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EBC" w:rsidRPr="00B062A7" w:rsidRDefault="00EE3480" w:rsidP="00F5077E">
      <w:pPr>
        <w:pStyle w:val="1"/>
        <w:spacing w:before="0" w:after="0" w:line="560" w:lineRule="exact"/>
        <w:jc w:val="center"/>
        <w:rPr>
          <w:rFonts w:ascii="黑体" w:eastAsia="黑体" w:hAnsi="黑体" w:cs="Arial"/>
          <w:color w:val="FF0000"/>
          <w:spacing w:val="-20"/>
          <w:sz w:val="32"/>
          <w:szCs w:val="32"/>
        </w:rPr>
      </w:pPr>
      <w:r w:rsidRPr="00B062A7">
        <w:rPr>
          <w:rFonts w:ascii="黑体" w:eastAsia="黑体" w:hAnsi="黑体" w:cs="Arial" w:hint="eastAsia"/>
          <w:color w:val="FF0000"/>
          <w:sz w:val="32"/>
          <w:szCs w:val="32"/>
        </w:rPr>
        <w:t>关于</w:t>
      </w:r>
      <w:r w:rsidR="009F500E" w:rsidRPr="00B062A7">
        <w:rPr>
          <w:rFonts w:ascii="黑体" w:eastAsia="黑体" w:hAnsi="黑体" w:cs="Arial" w:hint="eastAsia"/>
          <w:color w:val="FF0000"/>
          <w:sz w:val="32"/>
          <w:szCs w:val="32"/>
        </w:rPr>
        <w:t>嘉实超短债证券投资基金</w:t>
      </w:r>
      <w:r w:rsidR="00C22021" w:rsidRPr="00B062A7">
        <w:rPr>
          <w:rFonts w:ascii="黑体" w:eastAsia="黑体" w:hAnsi="黑体" w:cs="Arial"/>
          <w:color w:val="FF0000"/>
          <w:sz w:val="32"/>
          <w:szCs w:val="32"/>
        </w:rPr>
        <w:t>202</w:t>
      </w:r>
      <w:r w:rsidR="002B30CB" w:rsidRPr="00B062A7">
        <w:rPr>
          <w:rFonts w:ascii="黑体" w:eastAsia="黑体" w:hAnsi="黑体" w:cs="Arial"/>
          <w:color w:val="FF0000"/>
          <w:sz w:val="32"/>
          <w:szCs w:val="32"/>
        </w:rPr>
        <w:t>4</w:t>
      </w:r>
      <w:r w:rsidR="00FA3173" w:rsidRPr="00B062A7">
        <w:rPr>
          <w:rFonts w:ascii="黑体" w:eastAsia="黑体" w:hAnsi="黑体" w:cs="Arial"/>
          <w:color w:val="FF0000"/>
          <w:sz w:val="32"/>
          <w:szCs w:val="32"/>
        </w:rPr>
        <w:t>年</w:t>
      </w:r>
      <w:r w:rsidR="00C06C8B">
        <w:rPr>
          <w:rFonts w:ascii="黑体" w:eastAsia="黑体" w:hAnsi="黑体" w:cs="Arial" w:hint="eastAsia"/>
          <w:color w:val="FF0000"/>
          <w:sz w:val="32"/>
          <w:szCs w:val="32"/>
        </w:rPr>
        <w:t>劳动</w:t>
      </w:r>
      <w:r w:rsidR="00F74C2B" w:rsidRPr="00B062A7">
        <w:rPr>
          <w:rFonts w:ascii="黑体" w:eastAsia="黑体" w:hAnsi="黑体" w:cs="Arial" w:hint="eastAsia"/>
          <w:color w:val="FF0000"/>
          <w:sz w:val="32"/>
          <w:szCs w:val="32"/>
        </w:rPr>
        <w:t>节</w:t>
      </w:r>
      <w:r w:rsidR="009F500E" w:rsidRPr="00B062A7">
        <w:rPr>
          <w:rFonts w:ascii="黑体" w:eastAsia="黑体" w:hAnsi="黑体" w:cs="Arial" w:hint="eastAsia"/>
          <w:color w:val="FF0000"/>
          <w:sz w:val="32"/>
          <w:szCs w:val="32"/>
        </w:rPr>
        <w:t>前</w:t>
      </w:r>
      <w:r w:rsidR="00640C2F" w:rsidRPr="00B062A7">
        <w:rPr>
          <w:rFonts w:ascii="黑体" w:eastAsia="黑体" w:hAnsi="黑体" w:cs="Arial"/>
          <w:color w:val="FF0000"/>
          <w:sz w:val="32"/>
          <w:szCs w:val="32"/>
        </w:rPr>
        <w:t>暂停申购</w:t>
      </w:r>
      <w:r w:rsidR="009F500E" w:rsidRPr="00B062A7">
        <w:rPr>
          <w:rFonts w:ascii="黑体" w:eastAsia="黑体" w:hAnsi="黑体" w:cs="Arial" w:hint="eastAsia"/>
          <w:color w:val="FF0000"/>
          <w:sz w:val="32"/>
          <w:szCs w:val="32"/>
        </w:rPr>
        <w:t>（含</w:t>
      </w:r>
      <w:r w:rsidR="00147AF3" w:rsidRPr="00B062A7">
        <w:rPr>
          <w:rFonts w:ascii="黑体" w:eastAsia="黑体" w:hAnsi="黑体" w:cs="Arial" w:hint="eastAsia"/>
          <w:color w:val="FF0000"/>
          <w:sz w:val="32"/>
          <w:szCs w:val="32"/>
        </w:rPr>
        <w:t>转换转入及定期定额投资</w:t>
      </w:r>
      <w:r w:rsidR="009F500E" w:rsidRPr="00B062A7">
        <w:rPr>
          <w:rFonts w:ascii="黑体" w:eastAsia="黑体" w:hAnsi="黑体" w:cs="Arial" w:hint="eastAsia"/>
          <w:color w:val="FF0000"/>
          <w:sz w:val="32"/>
          <w:szCs w:val="32"/>
        </w:rPr>
        <w:t>）</w:t>
      </w:r>
      <w:r w:rsidR="00640C2F" w:rsidRPr="00B062A7">
        <w:rPr>
          <w:rFonts w:ascii="黑体" w:eastAsia="黑体" w:hAnsi="黑体" w:cs="Arial"/>
          <w:color w:val="FF0000"/>
          <w:sz w:val="32"/>
          <w:szCs w:val="32"/>
        </w:rPr>
        <w:t>业务的公告</w:t>
      </w:r>
    </w:p>
    <w:p w:rsidR="006D5EBC" w:rsidRPr="00845CEA" w:rsidRDefault="006D5EBC" w:rsidP="006D5EBC">
      <w:pPr>
        <w:spacing w:line="560" w:lineRule="exact"/>
        <w:jc w:val="center"/>
        <w:rPr>
          <w:rFonts w:asciiTheme="minorEastAsia" w:eastAsiaTheme="minorEastAsia" w:hAnsiTheme="minorEastAsia" w:cs="Arial"/>
          <w:color w:val="000000"/>
          <w:sz w:val="24"/>
        </w:rPr>
      </w:pPr>
      <w:r w:rsidRPr="00845CEA">
        <w:rPr>
          <w:rFonts w:asciiTheme="minorEastAsia" w:eastAsiaTheme="minorEastAsia" w:hAnsiTheme="minorEastAsia" w:cs="Arial"/>
          <w:color w:val="000000"/>
          <w:sz w:val="24"/>
        </w:rPr>
        <w:t>公告送出日期：</w:t>
      </w:r>
      <w:r w:rsidR="00C22021" w:rsidRPr="00BB389D">
        <w:rPr>
          <w:rFonts w:asciiTheme="minorEastAsia" w:eastAsiaTheme="minorEastAsia" w:hAnsiTheme="minorEastAsia" w:cs="Arial"/>
          <w:color w:val="000000"/>
          <w:sz w:val="24"/>
        </w:rPr>
        <w:t>202</w:t>
      </w:r>
      <w:r w:rsidR="00145783">
        <w:rPr>
          <w:rFonts w:asciiTheme="minorEastAsia" w:eastAsiaTheme="minorEastAsia" w:hAnsiTheme="minorEastAsia" w:cs="Arial"/>
          <w:color w:val="000000"/>
          <w:sz w:val="24"/>
        </w:rPr>
        <w:t>4</w:t>
      </w:r>
      <w:r w:rsidR="00C22021" w:rsidRPr="00BB389D">
        <w:rPr>
          <w:rFonts w:asciiTheme="minorEastAsia" w:eastAsiaTheme="minorEastAsia" w:hAnsiTheme="minorEastAsia" w:cs="Arial"/>
          <w:color w:val="000000"/>
          <w:sz w:val="24"/>
        </w:rPr>
        <w:t>年</w:t>
      </w:r>
      <w:r w:rsidR="001266E6">
        <w:rPr>
          <w:rFonts w:asciiTheme="minorEastAsia" w:eastAsiaTheme="minorEastAsia" w:hAnsiTheme="minorEastAsia" w:cs="Arial"/>
          <w:color w:val="000000"/>
          <w:sz w:val="24"/>
        </w:rPr>
        <w:t>4</w:t>
      </w:r>
      <w:r w:rsidR="009F500E" w:rsidRPr="00BB389D">
        <w:rPr>
          <w:rFonts w:asciiTheme="minorEastAsia" w:eastAsiaTheme="minorEastAsia" w:hAnsiTheme="minorEastAsia" w:cs="Arial"/>
          <w:color w:val="000000"/>
          <w:sz w:val="24"/>
        </w:rPr>
        <w:t>月</w:t>
      </w:r>
      <w:r w:rsidR="00C06C8B">
        <w:rPr>
          <w:rFonts w:asciiTheme="minorEastAsia" w:eastAsiaTheme="minorEastAsia" w:hAnsiTheme="minorEastAsia" w:cs="Arial"/>
          <w:color w:val="000000"/>
          <w:sz w:val="24"/>
        </w:rPr>
        <w:t>26</w:t>
      </w:r>
      <w:r w:rsidR="003B3C72" w:rsidRPr="00BB389D">
        <w:rPr>
          <w:rFonts w:asciiTheme="minorEastAsia" w:eastAsiaTheme="minorEastAsia" w:hAnsiTheme="minorEastAsia" w:cs="Arial"/>
          <w:color w:val="000000"/>
          <w:sz w:val="24"/>
        </w:rPr>
        <w:t>日</w:t>
      </w:r>
    </w:p>
    <w:p w:rsidR="001271AE" w:rsidRPr="00845CEA" w:rsidRDefault="001271AE" w:rsidP="001271AE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1"/>
        <w:gridCol w:w="2693"/>
        <w:gridCol w:w="2580"/>
        <w:gridCol w:w="2581"/>
      </w:tblGrid>
      <w:tr w:rsidR="00DB6550" w:rsidRPr="00845CEA" w:rsidTr="00DB6550">
        <w:trPr>
          <w:trHeight w:val="357"/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9F500E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嘉实超短债证券投资基金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9F500E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嘉实超短债债券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9F500E" w:rsidP="00EF5C1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070009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DB6550" w:rsidRPr="00845CEA" w:rsidTr="00DB6550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550" w:rsidRPr="00845CEA" w:rsidRDefault="00DB6550" w:rsidP="00623656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50" w:rsidRPr="00845CEA" w:rsidRDefault="001B5BA4" w:rsidP="00FA3BC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9604D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《公开募集证券投资基金运作管理办法》等法律法规以及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《</w:t>
            </w:r>
            <w:r w:rsidR="009F500E"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基金合同》、《</w:t>
            </w:r>
            <w:r w:rsidR="009F500E"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嘉实超短债证券投资基金</w:t>
            </w:r>
            <w:r w:rsidR="00DB6550" w:rsidRPr="00845CEA">
              <w:rPr>
                <w:rFonts w:asciiTheme="minorEastAsia" w:eastAsiaTheme="minorEastAsia" w:hAnsiTheme="minorEastAsia"/>
                <w:color w:val="000000"/>
                <w:sz w:val="24"/>
              </w:rPr>
              <w:t>招募说明书》</w:t>
            </w:r>
          </w:p>
        </w:tc>
      </w:tr>
      <w:tr w:rsidR="003B3C72" w:rsidRPr="00845CEA" w:rsidTr="00DB6550">
        <w:trPr>
          <w:jc w:val="center"/>
        </w:trPr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暂停相关业务的起始日及原因说明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845CEA" w:rsidRDefault="003B3C72" w:rsidP="003B3C72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C72" w:rsidRDefault="00C22021" w:rsidP="0014578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 w:rsidR="00145783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1266E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 w:rsid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1266E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06C8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0</w:t>
            </w:r>
            <w:r w:rsidR="003B3C72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4578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783" w:rsidRPr="00845CEA" w:rsidRDefault="00145783" w:rsidP="0014578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Pr="00845CEA" w:rsidRDefault="00145783" w:rsidP="0014578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Default="00145783" w:rsidP="0014578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1266E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1266E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06C8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145783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783" w:rsidRPr="00845CEA" w:rsidRDefault="00145783" w:rsidP="00145783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783" w:rsidRPr="00845CEA" w:rsidRDefault="00145783" w:rsidP="00145783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暂停定期定额投资起始日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783" w:rsidRDefault="00145783" w:rsidP="00145783"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年</w:t>
            </w:r>
            <w:r w:rsidR="001266E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月</w:t>
            </w:r>
            <w:r w:rsidR="001266E6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3</w:t>
            </w:r>
            <w:r w:rsidR="00C06C8B"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日</w:t>
            </w:r>
          </w:p>
        </w:tc>
      </w:tr>
      <w:tr w:rsidR="003B3C72" w:rsidRPr="00845CEA" w:rsidTr="00DB6550">
        <w:trPr>
          <w:jc w:val="center"/>
        </w:trPr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72" w:rsidRPr="00845CEA" w:rsidRDefault="003B3C72" w:rsidP="003B3C72">
            <w:pPr>
              <w:widowControl/>
              <w:jc w:val="left"/>
              <w:rPr>
                <w:rFonts w:asciiTheme="minorEastAsia" w:eastAsiaTheme="minorEastAsia" w:hAnsiTheme="minorEastAsia"/>
                <w:color w:val="000000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845CEA" w:rsidRDefault="003B3C72" w:rsidP="00FA3BC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暂停申购（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、定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期定额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投</w:t>
            </w:r>
            <w:r w:rsid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）的原因说明</w:t>
            </w:r>
          </w:p>
        </w:tc>
        <w:tc>
          <w:tcPr>
            <w:tcW w:w="5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72" w:rsidRPr="000D4263" w:rsidRDefault="009F500E" w:rsidP="00B323FA">
            <w:pPr>
              <w:widowControl/>
              <w:wordWrap w:val="0"/>
              <w:spacing w:line="276" w:lineRule="auto"/>
              <w:jc w:val="left"/>
              <w:rPr>
                <w:rFonts w:asciiTheme="minorEastAsia" w:eastAsiaTheme="minorEastAsia" w:hAnsiTheme="minorEastAsia" w:cs="Arial"/>
                <w:color w:val="000000" w:themeColor="text1"/>
                <w:sz w:val="24"/>
                <w:szCs w:val="24"/>
              </w:rPr>
            </w:pPr>
            <w:r w:rsidRPr="009F500E">
              <w:rPr>
                <w:rFonts w:asciiTheme="minorEastAsia" w:eastAsiaTheme="minorEastAsia" w:hAnsiTheme="minorEastAsia" w:cs="Arial" w:hint="eastAsia"/>
                <w:color w:val="000000" w:themeColor="text1"/>
                <w:sz w:val="24"/>
                <w:szCs w:val="24"/>
              </w:rPr>
              <w:t>为了保证基金的平稳运作，保护基金份额持有人利益</w:t>
            </w:r>
          </w:p>
        </w:tc>
      </w:tr>
      <w:tr w:rsidR="000A77E0" w:rsidRPr="00845CEA" w:rsidTr="00B61499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5253E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下属分</w:t>
            </w:r>
            <w:r w:rsidR="001B46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基金的基金简称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1B5BA4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嘉实超短债债券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1B5BA4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9F500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嘉实超短债债券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C</w:t>
            </w:r>
          </w:p>
        </w:tc>
      </w:tr>
      <w:tr w:rsidR="001B5BA4" w:rsidRPr="00845CEA" w:rsidTr="009D5A5D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BA4" w:rsidRPr="00845CEA" w:rsidRDefault="001B5BA4" w:rsidP="001B5BA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下属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分</w:t>
            </w:r>
            <w:r w:rsidR="001B46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基金的交易代码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4" w:rsidRPr="00845CEA" w:rsidRDefault="001B5BA4" w:rsidP="001B5BA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012773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BA4" w:rsidRPr="00845CEA" w:rsidRDefault="001B5BA4" w:rsidP="001B5BA4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070009</w:t>
            </w:r>
          </w:p>
        </w:tc>
      </w:tr>
      <w:tr w:rsidR="000A77E0" w:rsidRPr="00845CEA" w:rsidTr="001C1FD6">
        <w:trPr>
          <w:jc w:val="center"/>
        </w:trPr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7E0" w:rsidRPr="00845CEA" w:rsidRDefault="0005253E" w:rsidP="000A77E0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该分</w:t>
            </w:r>
            <w:r w:rsidR="001B46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级</w:t>
            </w:r>
            <w:r w:rsidR="000A77E0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基金是否暂停/恢复申购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（</w:t>
            </w:r>
            <w:r w:rsidR="001B5B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转换转入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、定</w:t>
            </w:r>
            <w:r w:rsidR="001B5B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期定额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投</w:t>
            </w:r>
            <w:r w:rsidR="001B5BA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</w:t>
            </w:r>
            <w:r w:rsidR="001B5BA4"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E0" w:rsidRPr="00845CEA" w:rsidRDefault="000A77E0" w:rsidP="000A77E0">
            <w:pPr>
              <w:spacing w:line="276" w:lineRule="auto"/>
              <w:rPr>
                <w:rFonts w:asciiTheme="minorEastAsia" w:eastAsiaTheme="minorEastAsia" w:hAnsiTheme="minorEastAsia" w:cs="Arial"/>
                <w:color w:val="000000"/>
                <w:sz w:val="24"/>
              </w:rPr>
            </w:pPr>
            <w:r w:rsidRPr="00845CE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</w:t>
            </w:r>
          </w:p>
        </w:tc>
      </w:tr>
    </w:tbl>
    <w:p w:rsidR="00A40574" w:rsidRPr="00845CEA" w:rsidRDefault="00A40574" w:rsidP="00A40574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845CE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845CE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</w:p>
    <w:p w:rsidR="001B5BA4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1）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根据法律法规和基金合同的相关规定，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嘉实基金管理有限公司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决定</w:t>
      </w:r>
      <w:r w:rsidR="00221A33" w:rsidRPr="00221A3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自</w:t>
      </w:r>
      <w:r w:rsidR="00C22021"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14578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2A34B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1266E6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2A34BC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1266E6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3</w:t>
      </w:r>
      <w:r w:rsidR="00C06C8B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0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日起暂停</w:t>
      </w:r>
      <w:r w:rsidR="0008190F" w:rsidRPr="009F500E">
        <w:rPr>
          <w:rFonts w:asciiTheme="minorEastAsia" w:eastAsiaTheme="minorEastAsia" w:hAnsiTheme="minorEastAsia" w:hint="eastAsia"/>
          <w:color w:val="000000"/>
          <w:sz w:val="24"/>
        </w:rPr>
        <w:t>嘉实超短债证券投资基金</w:t>
      </w:r>
      <w:r w:rsidR="0008190F">
        <w:rPr>
          <w:rFonts w:asciiTheme="minorEastAsia" w:eastAsiaTheme="minorEastAsia" w:hAnsiTheme="minorEastAsia" w:hint="eastAsia"/>
          <w:color w:val="000000"/>
          <w:sz w:val="24"/>
        </w:rPr>
        <w:t>（以下简称“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本基金</w:t>
      </w:r>
      <w:r w:rsidR="0008190F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”）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的申购（含</w:t>
      </w:r>
      <w:r w:rsidR="00147AF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转换转入及定期定额投资</w:t>
      </w:r>
      <w:r w:rsidRPr="001B5BA4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）业务。暂停期间，本基金的赎回和转换转出业务照常办理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。</w:t>
      </w:r>
    </w:p>
    <w:p w:rsidR="007D7F11" w:rsidRPr="00845CEA" w:rsidRDefault="001B5BA4" w:rsidP="00B55AF9">
      <w:pPr>
        <w:widowControl/>
        <w:spacing w:line="360" w:lineRule="auto"/>
        <w:ind w:firstLineChars="182" w:firstLine="437"/>
        <w:jc w:val="left"/>
        <w:rPr>
          <w:rFonts w:asciiTheme="minorEastAsia" w:eastAsiaTheme="minorEastAsia" w:hAnsiTheme="minorEastAsia" w:cs="Arial"/>
          <w:color w:val="000000"/>
          <w:sz w:val="24"/>
        </w:rPr>
      </w:pPr>
      <w:r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2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）</w:t>
      </w:r>
      <w:r w:rsidR="00C2202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9C72F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C06C8B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5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C06C8B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6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起（含</w:t>
      </w:r>
      <w:r w:rsidR="00C22021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202</w:t>
      </w:r>
      <w:r w:rsidR="009C72F3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4</w:t>
      </w:r>
      <w:r w:rsidR="00FA3173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年</w:t>
      </w:r>
      <w:r w:rsidR="00C06C8B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5</w:t>
      </w:r>
      <w:r w:rsidR="00B323FA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月</w:t>
      </w:r>
      <w:r w:rsidR="00C06C8B">
        <w:rPr>
          <w:rFonts w:asciiTheme="minorEastAsia" w:eastAsiaTheme="minorEastAsia" w:hAnsiTheme="minorEastAsia" w:cs="Arial"/>
          <w:color w:val="000000" w:themeColor="text1"/>
          <w:sz w:val="24"/>
          <w:szCs w:val="24"/>
        </w:rPr>
        <w:t>6</w:t>
      </w:r>
      <w:r w:rsidR="003B3C72"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</w:rPr>
        <w:t>日</w:t>
      </w:r>
      <w:r w:rsidR="0068480F" w:rsidRPr="00BB389D">
        <w:rPr>
          <w:rFonts w:asciiTheme="minorEastAsia" w:eastAsiaTheme="minorEastAsia" w:hAnsiTheme="minorEastAsia" w:cs="Arial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恢复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基金的日常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="00DB6550" w:rsidRPr="00845CEA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</w:t>
      </w:r>
      <w:r w:rsidR="00DB6550" w:rsidRPr="00845CEA">
        <w:rPr>
          <w:rFonts w:asciiTheme="minorEastAsia" w:eastAsiaTheme="minorEastAsia" w:hAnsiTheme="minorEastAsia" w:cs="Arial"/>
          <w:color w:val="000000"/>
          <w:kern w:val="0"/>
          <w:sz w:val="24"/>
        </w:rPr>
        <w:t>业务，届时将不再另行公告。</w:t>
      </w:r>
    </w:p>
    <w:p w:rsidR="001B5BA4" w:rsidRDefault="001B5BA4" w:rsidP="002A275F">
      <w:pPr>
        <w:spacing w:line="360" w:lineRule="auto"/>
        <w:ind w:firstLineChars="200" w:firstLine="480"/>
        <w:rPr>
          <w:rFonts w:asciiTheme="minorEastAsia" w:eastAsiaTheme="minorEastAsia" w:hAnsiTheme="minorEastAsia" w:cs="Arial"/>
          <w:color w:val="000000"/>
          <w:kern w:val="0"/>
          <w:sz w:val="24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3）本基金恢复申购（含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）业务</w:t>
      </w:r>
      <w:bookmarkStart w:id="0" w:name="_GoBack"/>
      <w:bookmarkEnd w:id="0"/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后，将仍然对本基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lastRenderedPageBreak/>
        <w:t>金的大额申购（含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）业务进行限制：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本基金单个开放日每个基金账户的累计申购（含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）金额不得超过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亿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元，如超过</w:t>
      </w:r>
      <w:r>
        <w:rPr>
          <w:rFonts w:asciiTheme="minorEastAsia" w:eastAsiaTheme="minorEastAsia" w:hAnsiTheme="minorEastAsia" w:cs="Arial"/>
          <w:color w:val="000000"/>
          <w:kern w:val="0"/>
          <w:sz w:val="24"/>
        </w:rPr>
        <w:t>1</w:t>
      </w: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亿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元，本基金管理人将有权拒绝；投资者在基金合同约定之外的日期和时间提出申购（含</w:t>
      </w:r>
      <w:r w:rsidR="00147AF3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转换转入及定期定额投资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）申请的，视为下一个开放日的申请。</w:t>
      </w:r>
    </w:p>
    <w:p w:rsidR="00DB6550" w:rsidRPr="00845CEA" w:rsidRDefault="001B5BA4" w:rsidP="002A275F">
      <w:pPr>
        <w:spacing w:line="360" w:lineRule="auto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4）</w:t>
      </w:r>
      <w:r w:rsidRPr="001B5BA4">
        <w:rPr>
          <w:rFonts w:asciiTheme="minorEastAsia" w:eastAsiaTheme="minorEastAsia" w:hAnsiTheme="minorEastAsia" w:cs="Arial" w:hint="eastAsia"/>
          <w:color w:val="000000"/>
          <w:kern w:val="0"/>
          <w:sz w:val="24"/>
        </w:rPr>
        <w:t>投资者可拨打嘉实基金管理有限公司客户服务电话400-600-8800或登录网站www.jsfund.cn咨询、了解相关情况。</w:t>
      </w:r>
    </w:p>
    <w:p w:rsidR="00A40574" w:rsidRPr="00845CEA" w:rsidRDefault="00A40574" w:rsidP="00DB6550">
      <w:pPr>
        <w:widowControl/>
        <w:spacing w:line="360" w:lineRule="auto"/>
        <w:ind w:firstLine="420"/>
        <w:jc w:val="left"/>
        <w:rPr>
          <w:rFonts w:asciiTheme="minorEastAsia" w:eastAsiaTheme="minorEastAsia" w:hAnsiTheme="minorEastAsia"/>
        </w:rPr>
      </w:pPr>
    </w:p>
    <w:sectPr w:rsidR="00A40574" w:rsidRPr="00845CEA" w:rsidSect="0012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C31" w:rsidRDefault="00D21C31" w:rsidP="006D5EBC">
      <w:r>
        <w:separator/>
      </w:r>
    </w:p>
  </w:endnote>
  <w:endnote w:type="continuationSeparator" w:id="0">
    <w:p w:rsidR="00D21C31" w:rsidRDefault="00D21C31" w:rsidP="006D5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C31" w:rsidRDefault="00D21C31" w:rsidP="006D5EBC">
      <w:r>
        <w:separator/>
      </w:r>
    </w:p>
  </w:footnote>
  <w:footnote w:type="continuationSeparator" w:id="0">
    <w:p w:rsidR="00D21C31" w:rsidRDefault="00D21C31" w:rsidP="006D5E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5EBC"/>
    <w:rsid w:val="000066A1"/>
    <w:rsid w:val="000117E4"/>
    <w:rsid w:val="00012178"/>
    <w:rsid w:val="00015907"/>
    <w:rsid w:val="0002053E"/>
    <w:rsid w:val="00021484"/>
    <w:rsid w:val="00025FA5"/>
    <w:rsid w:val="000272A6"/>
    <w:rsid w:val="00034399"/>
    <w:rsid w:val="00043DC2"/>
    <w:rsid w:val="00044C7E"/>
    <w:rsid w:val="00045876"/>
    <w:rsid w:val="0005253E"/>
    <w:rsid w:val="00052FD2"/>
    <w:rsid w:val="00054442"/>
    <w:rsid w:val="000701C3"/>
    <w:rsid w:val="00077F07"/>
    <w:rsid w:val="0008190F"/>
    <w:rsid w:val="000836BC"/>
    <w:rsid w:val="00085446"/>
    <w:rsid w:val="00094C05"/>
    <w:rsid w:val="0009604D"/>
    <w:rsid w:val="000A77E0"/>
    <w:rsid w:val="000C591E"/>
    <w:rsid w:val="000D3F4B"/>
    <w:rsid w:val="000E2976"/>
    <w:rsid w:val="000E4625"/>
    <w:rsid w:val="000E74F3"/>
    <w:rsid w:val="000F3B2F"/>
    <w:rsid w:val="000F53DF"/>
    <w:rsid w:val="00102F52"/>
    <w:rsid w:val="001040C4"/>
    <w:rsid w:val="00116263"/>
    <w:rsid w:val="00117256"/>
    <w:rsid w:val="001236D6"/>
    <w:rsid w:val="0012476D"/>
    <w:rsid w:val="00125ADC"/>
    <w:rsid w:val="001266E6"/>
    <w:rsid w:val="001271AE"/>
    <w:rsid w:val="00133BEE"/>
    <w:rsid w:val="00136E3F"/>
    <w:rsid w:val="0014530E"/>
    <w:rsid w:val="00145783"/>
    <w:rsid w:val="00147AF3"/>
    <w:rsid w:val="001561C3"/>
    <w:rsid w:val="00160754"/>
    <w:rsid w:val="00166E71"/>
    <w:rsid w:val="00173131"/>
    <w:rsid w:val="0018158A"/>
    <w:rsid w:val="00183CA8"/>
    <w:rsid w:val="00196281"/>
    <w:rsid w:val="001A248E"/>
    <w:rsid w:val="001B0418"/>
    <w:rsid w:val="001B1A3E"/>
    <w:rsid w:val="001B205B"/>
    <w:rsid w:val="001B3BD2"/>
    <w:rsid w:val="001B46E5"/>
    <w:rsid w:val="001B5BA4"/>
    <w:rsid w:val="001B7CB7"/>
    <w:rsid w:val="001C45BE"/>
    <w:rsid w:val="001C56DF"/>
    <w:rsid w:val="001C5F4B"/>
    <w:rsid w:val="001C61F1"/>
    <w:rsid w:val="001C7D6A"/>
    <w:rsid w:val="001D2E5F"/>
    <w:rsid w:val="001D46F3"/>
    <w:rsid w:val="001E0989"/>
    <w:rsid w:val="001E2483"/>
    <w:rsid w:val="001E2C06"/>
    <w:rsid w:val="001E592D"/>
    <w:rsid w:val="001F25DD"/>
    <w:rsid w:val="00206E78"/>
    <w:rsid w:val="0021335F"/>
    <w:rsid w:val="00221723"/>
    <w:rsid w:val="00221A33"/>
    <w:rsid w:val="00222A28"/>
    <w:rsid w:val="002373AC"/>
    <w:rsid w:val="002401D1"/>
    <w:rsid w:val="00245644"/>
    <w:rsid w:val="00246A9E"/>
    <w:rsid w:val="00247C87"/>
    <w:rsid w:val="00264C62"/>
    <w:rsid w:val="002700F4"/>
    <w:rsid w:val="00274A79"/>
    <w:rsid w:val="00286F5E"/>
    <w:rsid w:val="0029331E"/>
    <w:rsid w:val="0029387F"/>
    <w:rsid w:val="002A0661"/>
    <w:rsid w:val="002A275F"/>
    <w:rsid w:val="002A34BC"/>
    <w:rsid w:val="002B30CB"/>
    <w:rsid w:val="002B3553"/>
    <w:rsid w:val="002B5157"/>
    <w:rsid w:val="002C2ECE"/>
    <w:rsid w:val="002D1037"/>
    <w:rsid w:val="002E5439"/>
    <w:rsid w:val="002F4788"/>
    <w:rsid w:val="002F5963"/>
    <w:rsid w:val="00303202"/>
    <w:rsid w:val="00326B58"/>
    <w:rsid w:val="00330465"/>
    <w:rsid w:val="00331341"/>
    <w:rsid w:val="00331EE4"/>
    <w:rsid w:val="0034762B"/>
    <w:rsid w:val="00363693"/>
    <w:rsid w:val="00365292"/>
    <w:rsid w:val="00372E11"/>
    <w:rsid w:val="0037755C"/>
    <w:rsid w:val="0039304A"/>
    <w:rsid w:val="00395F5B"/>
    <w:rsid w:val="003A2EB0"/>
    <w:rsid w:val="003B3C72"/>
    <w:rsid w:val="003C4A40"/>
    <w:rsid w:val="003C6BCE"/>
    <w:rsid w:val="003D09B8"/>
    <w:rsid w:val="003D382B"/>
    <w:rsid w:val="003D575C"/>
    <w:rsid w:val="003E0209"/>
    <w:rsid w:val="003F6B12"/>
    <w:rsid w:val="00401BDF"/>
    <w:rsid w:val="00417678"/>
    <w:rsid w:val="004329EB"/>
    <w:rsid w:val="00435A47"/>
    <w:rsid w:val="00444177"/>
    <w:rsid w:val="00444F49"/>
    <w:rsid w:val="00453870"/>
    <w:rsid w:val="00471E9D"/>
    <w:rsid w:val="0049205C"/>
    <w:rsid w:val="00494CFE"/>
    <w:rsid w:val="004974E9"/>
    <w:rsid w:val="004A2AB3"/>
    <w:rsid w:val="004A39DC"/>
    <w:rsid w:val="004C22B2"/>
    <w:rsid w:val="004C77C1"/>
    <w:rsid w:val="004E6A6A"/>
    <w:rsid w:val="004F4914"/>
    <w:rsid w:val="00500D77"/>
    <w:rsid w:val="00504F34"/>
    <w:rsid w:val="0053430F"/>
    <w:rsid w:val="00537498"/>
    <w:rsid w:val="00540809"/>
    <w:rsid w:val="0054322D"/>
    <w:rsid w:val="0054751B"/>
    <w:rsid w:val="00556B17"/>
    <w:rsid w:val="00570ED0"/>
    <w:rsid w:val="005712C8"/>
    <w:rsid w:val="00573A7E"/>
    <w:rsid w:val="00573EF2"/>
    <w:rsid w:val="00582586"/>
    <w:rsid w:val="00590253"/>
    <w:rsid w:val="00595355"/>
    <w:rsid w:val="005A5911"/>
    <w:rsid w:val="005B1815"/>
    <w:rsid w:val="005B6837"/>
    <w:rsid w:val="005B7672"/>
    <w:rsid w:val="005D08C2"/>
    <w:rsid w:val="005D6E8A"/>
    <w:rsid w:val="005E29E7"/>
    <w:rsid w:val="005F6F37"/>
    <w:rsid w:val="00617030"/>
    <w:rsid w:val="0062171E"/>
    <w:rsid w:val="00624D1D"/>
    <w:rsid w:val="0062789C"/>
    <w:rsid w:val="0063206F"/>
    <w:rsid w:val="00636878"/>
    <w:rsid w:val="00640C2F"/>
    <w:rsid w:val="00641161"/>
    <w:rsid w:val="00647823"/>
    <w:rsid w:val="00647CA9"/>
    <w:rsid w:val="00655DD9"/>
    <w:rsid w:val="006645E9"/>
    <w:rsid w:val="00666B69"/>
    <w:rsid w:val="00671759"/>
    <w:rsid w:val="006721EA"/>
    <w:rsid w:val="006816B6"/>
    <w:rsid w:val="006821FA"/>
    <w:rsid w:val="0068480F"/>
    <w:rsid w:val="00694F62"/>
    <w:rsid w:val="006A23B9"/>
    <w:rsid w:val="006A44A7"/>
    <w:rsid w:val="006A6531"/>
    <w:rsid w:val="006C47F3"/>
    <w:rsid w:val="006C657E"/>
    <w:rsid w:val="006D1D9E"/>
    <w:rsid w:val="006D3635"/>
    <w:rsid w:val="006D5EBC"/>
    <w:rsid w:val="006E1630"/>
    <w:rsid w:val="006E1CD5"/>
    <w:rsid w:val="006E2F04"/>
    <w:rsid w:val="006F21C9"/>
    <w:rsid w:val="006F5C01"/>
    <w:rsid w:val="006F5DA9"/>
    <w:rsid w:val="00707F90"/>
    <w:rsid w:val="007126D1"/>
    <w:rsid w:val="00713CAD"/>
    <w:rsid w:val="00717F74"/>
    <w:rsid w:val="00733E09"/>
    <w:rsid w:val="007376A3"/>
    <w:rsid w:val="007449CC"/>
    <w:rsid w:val="00750868"/>
    <w:rsid w:val="007508BB"/>
    <w:rsid w:val="00757C99"/>
    <w:rsid w:val="007837A3"/>
    <w:rsid w:val="00796FBF"/>
    <w:rsid w:val="00797824"/>
    <w:rsid w:val="007A24A2"/>
    <w:rsid w:val="007A267F"/>
    <w:rsid w:val="007C0A8B"/>
    <w:rsid w:val="007C581F"/>
    <w:rsid w:val="007D0366"/>
    <w:rsid w:val="007D1B9C"/>
    <w:rsid w:val="007D7F11"/>
    <w:rsid w:val="007E0C2B"/>
    <w:rsid w:val="007E48E4"/>
    <w:rsid w:val="008151E7"/>
    <w:rsid w:val="008239FB"/>
    <w:rsid w:val="00844BD9"/>
    <w:rsid w:val="00845CEA"/>
    <w:rsid w:val="00853D85"/>
    <w:rsid w:val="00854309"/>
    <w:rsid w:val="008725F9"/>
    <w:rsid w:val="00874305"/>
    <w:rsid w:val="00874710"/>
    <w:rsid w:val="008A24D8"/>
    <w:rsid w:val="008A2725"/>
    <w:rsid w:val="008A313A"/>
    <w:rsid w:val="008A39BB"/>
    <w:rsid w:val="008A74D6"/>
    <w:rsid w:val="008C1464"/>
    <w:rsid w:val="008C4272"/>
    <w:rsid w:val="008D6884"/>
    <w:rsid w:val="008E3628"/>
    <w:rsid w:val="008F0520"/>
    <w:rsid w:val="008F1B54"/>
    <w:rsid w:val="00914A76"/>
    <w:rsid w:val="009309F6"/>
    <w:rsid w:val="00937FE2"/>
    <w:rsid w:val="009406E8"/>
    <w:rsid w:val="0094588B"/>
    <w:rsid w:val="00953832"/>
    <w:rsid w:val="00955487"/>
    <w:rsid w:val="00964A5B"/>
    <w:rsid w:val="00975533"/>
    <w:rsid w:val="00975CD4"/>
    <w:rsid w:val="009867D8"/>
    <w:rsid w:val="00994C6A"/>
    <w:rsid w:val="009B09F1"/>
    <w:rsid w:val="009B3388"/>
    <w:rsid w:val="009C1D59"/>
    <w:rsid w:val="009C72F3"/>
    <w:rsid w:val="009C78B8"/>
    <w:rsid w:val="009F30E4"/>
    <w:rsid w:val="009F500E"/>
    <w:rsid w:val="00A34E93"/>
    <w:rsid w:val="00A36127"/>
    <w:rsid w:val="00A40574"/>
    <w:rsid w:val="00A40F3B"/>
    <w:rsid w:val="00A469AF"/>
    <w:rsid w:val="00A50133"/>
    <w:rsid w:val="00A50859"/>
    <w:rsid w:val="00A52209"/>
    <w:rsid w:val="00A6180E"/>
    <w:rsid w:val="00A64778"/>
    <w:rsid w:val="00A659EB"/>
    <w:rsid w:val="00AA01FF"/>
    <w:rsid w:val="00AB113B"/>
    <w:rsid w:val="00AB2CF9"/>
    <w:rsid w:val="00AB2D75"/>
    <w:rsid w:val="00AB3A95"/>
    <w:rsid w:val="00AE69F9"/>
    <w:rsid w:val="00B036C5"/>
    <w:rsid w:val="00B062A7"/>
    <w:rsid w:val="00B1784C"/>
    <w:rsid w:val="00B210E3"/>
    <w:rsid w:val="00B237EE"/>
    <w:rsid w:val="00B2437A"/>
    <w:rsid w:val="00B27864"/>
    <w:rsid w:val="00B323FA"/>
    <w:rsid w:val="00B32D35"/>
    <w:rsid w:val="00B33587"/>
    <w:rsid w:val="00B37399"/>
    <w:rsid w:val="00B40050"/>
    <w:rsid w:val="00B55AF9"/>
    <w:rsid w:val="00B8439B"/>
    <w:rsid w:val="00B921C4"/>
    <w:rsid w:val="00B97A45"/>
    <w:rsid w:val="00BA1853"/>
    <w:rsid w:val="00BA1880"/>
    <w:rsid w:val="00BA7840"/>
    <w:rsid w:val="00BB0EBA"/>
    <w:rsid w:val="00BB0F14"/>
    <w:rsid w:val="00BE355F"/>
    <w:rsid w:val="00BE67E5"/>
    <w:rsid w:val="00BF2217"/>
    <w:rsid w:val="00C00886"/>
    <w:rsid w:val="00C01832"/>
    <w:rsid w:val="00C01EB0"/>
    <w:rsid w:val="00C06C8B"/>
    <w:rsid w:val="00C07B5D"/>
    <w:rsid w:val="00C12803"/>
    <w:rsid w:val="00C22021"/>
    <w:rsid w:val="00C2238E"/>
    <w:rsid w:val="00C26345"/>
    <w:rsid w:val="00C26821"/>
    <w:rsid w:val="00C358C1"/>
    <w:rsid w:val="00C37044"/>
    <w:rsid w:val="00C41757"/>
    <w:rsid w:val="00C472C9"/>
    <w:rsid w:val="00C53C0B"/>
    <w:rsid w:val="00C54683"/>
    <w:rsid w:val="00C60DC7"/>
    <w:rsid w:val="00C8531D"/>
    <w:rsid w:val="00C91F77"/>
    <w:rsid w:val="00C947BE"/>
    <w:rsid w:val="00C97B9C"/>
    <w:rsid w:val="00CB36B7"/>
    <w:rsid w:val="00CB50F5"/>
    <w:rsid w:val="00CB5C88"/>
    <w:rsid w:val="00CC2775"/>
    <w:rsid w:val="00CC6260"/>
    <w:rsid w:val="00CD4917"/>
    <w:rsid w:val="00CE40BB"/>
    <w:rsid w:val="00CE454C"/>
    <w:rsid w:val="00CE6FC6"/>
    <w:rsid w:val="00CE73EA"/>
    <w:rsid w:val="00D06332"/>
    <w:rsid w:val="00D077CC"/>
    <w:rsid w:val="00D1581C"/>
    <w:rsid w:val="00D21C31"/>
    <w:rsid w:val="00D37457"/>
    <w:rsid w:val="00D52B5E"/>
    <w:rsid w:val="00D53E90"/>
    <w:rsid w:val="00D54BEA"/>
    <w:rsid w:val="00D62A49"/>
    <w:rsid w:val="00D82AF9"/>
    <w:rsid w:val="00D8651A"/>
    <w:rsid w:val="00DA084A"/>
    <w:rsid w:val="00DA5C41"/>
    <w:rsid w:val="00DB3369"/>
    <w:rsid w:val="00DB3F87"/>
    <w:rsid w:val="00DB56A3"/>
    <w:rsid w:val="00DB6550"/>
    <w:rsid w:val="00DD000F"/>
    <w:rsid w:val="00DD1253"/>
    <w:rsid w:val="00DD242F"/>
    <w:rsid w:val="00DD3944"/>
    <w:rsid w:val="00E21EFC"/>
    <w:rsid w:val="00E27F73"/>
    <w:rsid w:val="00E311CF"/>
    <w:rsid w:val="00E37360"/>
    <w:rsid w:val="00E44C63"/>
    <w:rsid w:val="00E47922"/>
    <w:rsid w:val="00E55BA1"/>
    <w:rsid w:val="00E5605C"/>
    <w:rsid w:val="00E63E45"/>
    <w:rsid w:val="00E6492A"/>
    <w:rsid w:val="00E66F09"/>
    <w:rsid w:val="00E70F43"/>
    <w:rsid w:val="00E91FDE"/>
    <w:rsid w:val="00EA01EA"/>
    <w:rsid w:val="00EA1917"/>
    <w:rsid w:val="00EC4D41"/>
    <w:rsid w:val="00ED018A"/>
    <w:rsid w:val="00EE0552"/>
    <w:rsid w:val="00EE0A66"/>
    <w:rsid w:val="00EE3480"/>
    <w:rsid w:val="00EE3CE4"/>
    <w:rsid w:val="00EF5C1D"/>
    <w:rsid w:val="00F00802"/>
    <w:rsid w:val="00F06061"/>
    <w:rsid w:val="00F23E4E"/>
    <w:rsid w:val="00F27A54"/>
    <w:rsid w:val="00F3425A"/>
    <w:rsid w:val="00F358ED"/>
    <w:rsid w:val="00F4194A"/>
    <w:rsid w:val="00F500A8"/>
    <w:rsid w:val="00F5077E"/>
    <w:rsid w:val="00F61972"/>
    <w:rsid w:val="00F650A0"/>
    <w:rsid w:val="00F740B6"/>
    <w:rsid w:val="00F74C2B"/>
    <w:rsid w:val="00F777AA"/>
    <w:rsid w:val="00F93187"/>
    <w:rsid w:val="00F95199"/>
    <w:rsid w:val="00FA3173"/>
    <w:rsid w:val="00FA3BCF"/>
    <w:rsid w:val="00FB3D77"/>
    <w:rsid w:val="00FC0BCC"/>
    <w:rsid w:val="00FC178E"/>
    <w:rsid w:val="00FC26D7"/>
    <w:rsid w:val="00FC5168"/>
    <w:rsid w:val="00FC5899"/>
    <w:rsid w:val="00FC5C6C"/>
    <w:rsid w:val="00FC6D5B"/>
    <w:rsid w:val="00FF6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BC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Char"/>
    <w:qFormat/>
    <w:rsid w:val="006D5EBC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rsid w:val="006D5EBC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5E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5E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5E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5EBC"/>
    <w:rPr>
      <w:sz w:val="18"/>
      <w:szCs w:val="18"/>
    </w:rPr>
  </w:style>
  <w:style w:type="character" w:customStyle="1" w:styleId="1Char">
    <w:name w:val="标题 1 Char"/>
    <w:basedOn w:val="a0"/>
    <w:link w:val="1"/>
    <w:rsid w:val="006D5EBC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semiHidden/>
    <w:rsid w:val="006D5EBC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footnote text"/>
    <w:basedOn w:val="a"/>
    <w:link w:val="Char1"/>
    <w:semiHidden/>
    <w:unhideWhenUsed/>
    <w:rsid w:val="006D5EBC"/>
    <w:pPr>
      <w:snapToGrid w:val="0"/>
      <w:jc w:val="left"/>
    </w:pPr>
    <w:rPr>
      <w:rFonts w:eastAsia="宋体"/>
      <w:sz w:val="18"/>
    </w:rPr>
  </w:style>
  <w:style w:type="character" w:customStyle="1" w:styleId="Char1">
    <w:name w:val="脚注文本 Char"/>
    <w:basedOn w:val="a0"/>
    <w:link w:val="a5"/>
    <w:semiHidden/>
    <w:rsid w:val="006D5EBC"/>
    <w:rPr>
      <w:rFonts w:ascii="Times New Roman" w:eastAsia="宋体" w:hAnsi="Times New Roman" w:cs="Times New Roman"/>
      <w:sz w:val="18"/>
      <w:szCs w:val="20"/>
    </w:rPr>
  </w:style>
  <w:style w:type="character" w:styleId="a6">
    <w:name w:val="footnote reference"/>
    <w:basedOn w:val="a0"/>
    <w:semiHidden/>
    <w:unhideWhenUsed/>
    <w:rsid w:val="006D5EBC"/>
    <w:rPr>
      <w:vertAlign w:val="superscript"/>
    </w:rPr>
  </w:style>
  <w:style w:type="paragraph" w:styleId="a7">
    <w:name w:val="List Paragraph"/>
    <w:basedOn w:val="a"/>
    <w:uiPriority w:val="34"/>
    <w:qFormat/>
    <w:rsid w:val="00F650A0"/>
    <w:pPr>
      <w:ind w:firstLineChars="200" w:firstLine="420"/>
    </w:pPr>
  </w:style>
  <w:style w:type="character" w:customStyle="1" w:styleId="agreen">
    <w:name w:val="agreen"/>
    <w:basedOn w:val="a0"/>
    <w:rsid w:val="00D077CC"/>
  </w:style>
  <w:style w:type="character" w:styleId="a8">
    <w:name w:val="Hyperlink"/>
    <w:basedOn w:val="a0"/>
    <w:rsid w:val="00494CFE"/>
    <w:rPr>
      <w:strike w:val="0"/>
      <w:dstrike w:val="0"/>
      <w:color w:val="0000FF"/>
      <w:u w:val="none"/>
      <w:effect w:val="none"/>
    </w:rPr>
  </w:style>
  <w:style w:type="paragraph" w:styleId="a9">
    <w:name w:val="Balloon Text"/>
    <w:basedOn w:val="a"/>
    <w:link w:val="Char2"/>
    <w:uiPriority w:val="99"/>
    <w:semiHidden/>
    <w:unhideWhenUsed/>
    <w:rsid w:val="00453870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453870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7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9817C-6B71-4E02-8DF7-F58A81AD9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730</Characters>
  <Application>Microsoft Office Word</Application>
  <DocSecurity>4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ZHONGM</cp:lastModifiedBy>
  <cp:revision>2</cp:revision>
  <cp:lastPrinted>2011-03-28T09:21:00Z</cp:lastPrinted>
  <dcterms:created xsi:type="dcterms:W3CDTF">2024-04-25T16:03:00Z</dcterms:created>
  <dcterms:modified xsi:type="dcterms:W3CDTF">2024-04-25T16:03:00Z</dcterms:modified>
</cp:coreProperties>
</file>