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A7" w:rsidRDefault="00E56EE5">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华宝基金关于旗下部分基金新增东方证券股份有限公司为代销机构的公告</w:t>
      </w:r>
    </w:p>
    <w:p w:rsidR="001039A7" w:rsidRDefault="00E56EE5">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）与东方证券股份有限公司（以下简称</w:t>
      </w:r>
      <w:r>
        <w:rPr>
          <w:rFonts w:ascii="宋体" w:eastAsia="宋体" w:hAnsi="宋体" w:cs="宋体"/>
          <w:sz w:val="21"/>
          <w:szCs w:val="21"/>
        </w:rPr>
        <w:t>“</w:t>
      </w:r>
      <w:r>
        <w:rPr>
          <w:rFonts w:ascii="宋体" w:eastAsia="宋体" w:hAnsi="宋体" w:cs="宋体"/>
          <w:sz w:val="21"/>
          <w:szCs w:val="21"/>
        </w:rPr>
        <w:t>东方证券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24</w:t>
      </w:r>
      <w:r>
        <w:rPr>
          <w:rFonts w:ascii="宋体" w:eastAsia="宋体" w:hAnsi="宋体" w:cs="宋体"/>
          <w:sz w:val="21"/>
          <w:szCs w:val="21"/>
        </w:rPr>
        <w:t>日起增加东方证券为以下适用基金的代销机构。</w:t>
      </w:r>
      <w:r>
        <w:rPr>
          <w:rFonts w:ascii="宋体" w:eastAsia="宋体" w:hAnsi="宋体" w:cs="宋体"/>
          <w:sz w:val="21"/>
          <w:szCs w:val="21"/>
        </w:rPr>
        <w:t xml:space="preserve"> </w:t>
      </w:r>
    </w:p>
    <w:p w:rsidR="001039A7" w:rsidRDefault="00E56EE5">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4874"/>
        <w:gridCol w:w="888"/>
      </w:tblGrid>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b/>
                <w:bCs/>
                <w:color w:val="000000"/>
                <w:sz w:val="21"/>
                <w:szCs w:val="21"/>
              </w:rPr>
            </w:pPr>
            <w:r>
              <w:rPr>
                <w:rFonts w:ascii="宋体" w:eastAsia="宋体" w:hAnsi="宋体" w:cs="宋体"/>
                <w:b/>
                <w:bCs/>
                <w:color w:val="000000"/>
                <w:sz w:val="21"/>
                <w:szCs w:val="21"/>
              </w:rPr>
              <w:t>基金代码</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华宝宝丰高等级债券型发起式证券投资基金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006300</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华宝宝丰高等级债券型发起式证券投资基金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006301</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006947</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006948</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华宝宝润纯债债券型证券投资基金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019282</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华宝双债增强债券型证券投资基金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011280</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华宝双债增强债券型证券投资基金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011281</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华宝安宜六个月持有期债券型证券投资基金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015069</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华宝安宜六个月持有期债券型证券投资基金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015070</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华宝宝隆债券型证券投资基金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015414</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华宝宝隆债券型证券投资基金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015415</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华宝中证同业存单</w:t>
            </w:r>
            <w:r>
              <w:rPr>
                <w:rFonts w:ascii="宋体" w:eastAsia="宋体" w:hAnsi="宋体" w:cs="宋体"/>
                <w:color w:val="000000"/>
                <w:sz w:val="21"/>
                <w:szCs w:val="21"/>
              </w:rPr>
              <w:t>AAA</w:t>
            </w:r>
            <w:r>
              <w:rPr>
                <w:rFonts w:ascii="宋体" w:eastAsia="宋体" w:hAnsi="宋体" w:cs="宋体"/>
                <w:color w:val="000000"/>
                <w:sz w:val="21"/>
                <w:szCs w:val="21"/>
              </w:rPr>
              <w:t>指数</w:t>
            </w:r>
            <w:r>
              <w:rPr>
                <w:rFonts w:ascii="宋体" w:eastAsia="宋体" w:hAnsi="宋体" w:cs="宋体"/>
                <w:color w:val="000000"/>
                <w:sz w:val="21"/>
                <w:szCs w:val="21"/>
              </w:rPr>
              <w:t>7</w:t>
            </w:r>
            <w:r>
              <w:rPr>
                <w:rFonts w:ascii="宋体" w:eastAsia="宋体" w:hAnsi="宋体" w:cs="宋体"/>
                <w:color w:val="000000"/>
                <w:sz w:val="21"/>
                <w:szCs w:val="21"/>
              </w:rPr>
              <w:t>天持有期证券投资基金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015864</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华宝安融六个月持有期债券型证券投资基金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016806</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华宝安融六个月持有期债券型证券投资基金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016807</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华宝宝通</w:t>
            </w:r>
            <w:r>
              <w:rPr>
                <w:rFonts w:ascii="宋体" w:eastAsia="宋体" w:hAnsi="宋体" w:cs="宋体"/>
                <w:color w:val="000000"/>
                <w:sz w:val="21"/>
                <w:szCs w:val="21"/>
              </w:rPr>
              <w:t>30</w:t>
            </w:r>
            <w:r>
              <w:rPr>
                <w:rFonts w:ascii="宋体" w:eastAsia="宋体" w:hAnsi="宋体" w:cs="宋体"/>
                <w:color w:val="000000"/>
                <w:sz w:val="21"/>
                <w:szCs w:val="21"/>
              </w:rPr>
              <w:t>天持有期短债债券型证券投资基金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017100</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华宝宝通</w:t>
            </w:r>
            <w:r>
              <w:rPr>
                <w:rFonts w:ascii="宋体" w:eastAsia="宋体" w:hAnsi="宋体" w:cs="宋体"/>
                <w:color w:val="000000"/>
                <w:sz w:val="21"/>
                <w:szCs w:val="21"/>
              </w:rPr>
              <w:t>30</w:t>
            </w:r>
            <w:r>
              <w:rPr>
                <w:rFonts w:ascii="宋体" w:eastAsia="宋体" w:hAnsi="宋体" w:cs="宋体"/>
                <w:color w:val="000000"/>
                <w:sz w:val="21"/>
                <w:szCs w:val="21"/>
              </w:rPr>
              <w:t>天持有期短债债券型证券投资基金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017101</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华宝安元债券型证券投资基金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018570</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华宝安元债券型证券投资基金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018571</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华宝中债</w:t>
            </w:r>
            <w:r>
              <w:rPr>
                <w:rFonts w:ascii="宋体" w:eastAsia="宋体" w:hAnsi="宋体" w:cs="宋体"/>
                <w:color w:val="000000"/>
                <w:sz w:val="21"/>
                <w:szCs w:val="21"/>
              </w:rPr>
              <w:t>0-3</w:t>
            </w:r>
            <w:r>
              <w:rPr>
                <w:rFonts w:ascii="宋体" w:eastAsia="宋体" w:hAnsi="宋体" w:cs="宋体"/>
                <w:color w:val="000000"/>
                <w:sz w:val="21"/>
                <w:szCs w:val="21"/>
              </w:rPr>
              <w:t>年政策性金融债指数证券投资基金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020153</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华宝中债</w:t>
            </w:r>
            <w:r>
              <w:rPr>
                <w:rFonts w:ascii="宋体" w:eastAsia="宋体" w:hAnsi="宋体" w:cs="宋体"/>
                <w:color w:val="000000"/>
                <w:sz w:val="21"/>
                <w:szCs w:val="21"/>
              </w:rPr>
              <w:t>0-3</w:t>
            </w:r>
            <w:r>
              <w:rPr>
                <w:rFonts w:ascii="宋体" w:eastAsia="宋体" w:hAnsi="宋体" w:cs="宋体"/>
                <w:color w:val="000000"/>
                <w:sz w:val="21"/>
                <w:szCs w:val="21"/>
              </w:rPr>
              <w:t>年政策性金融债指数证券投资基金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020154</w:t>
            </w:r>
          </w:p>
        </w:tc>
      </w:tr>
      <w:tr w:rsidR="001039A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1039A7" w:rsidRDefault="00E56EE5">
            <w:pPr>
              <w:jc w:val="center"/>
              <w:rPr>
                <w:color w:val="000000"/>
                <w:sz w:val="21"/>
                <w:szCs w:val="21"/>
              </w:rPr>
            </w:pPr>
            <w:r>
              <w:rPr>
                <w:rFonts w:ascii="宋体" w:eastAsia="宋体" w:hAnsi="宋体" w:cs="宋体"/>
                <w:color w:val="000000"/>
                <w:sz w:val="21"/>
                <w:szCs w:val="21"/>
              </w:rPr>
              <w:t>008817</w:t>
            </w:r>
          </w:p>
        </w:tc>
      </w:tr>
    </w:tbl>
    <w:p w:rsidR="001039A7" w:rsidRDefault="00E56EE5">
      <w:pPr>
        <w:spacing w:before="210" w:after="210" w:line="560" w:lineRule="atLeast"/>
        <w:ind w:left="420"/>
        <w:rPr>
          <w:sz w:val="21"/>
          <w:szCs w:val="21"/>
        </w:rPr>
      </w:pPr>
      <w:r>
        <w:rPr>
          <w:rFonts w:ascii="宋体" w:eastAsia="宋体" w:hAnsi="宋体" w:cs="宋体"/>
          <w:sz w:val="21"/>
          <w:szCs w:val="21"/>
        </w:rPr>
        <w:t>二、投资者可到东方证券办理上述基金的开户、认购、申赎及其他业务。投资者可以通过以下途径了解或咨询相关情况：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东方证券股份有限公司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95503</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www.dfzq.com.cn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r>
      <w:r>
        <w:rPr>
          <w:rFonts w:ascii="宋体" w:eastAsia="宋体" w:hAnsi="宋体" w:cs="宋体"/>
          <w:sz w:val="21"/>
          <w:szCs w:val="21"/>
        </w:rPr>
        <w:lastRenderedPageBreak/>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1039A7" w:rsidRDefault="00E56EE5">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1039A7" w:rsidRDefault="00E56EE5">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1039A7" w:rsidRDefault="00E56EE5">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24</w:t>
      </w:r>
      <w:r>
        <w:rPr>
          <w:rFonts w:ascii="宋体" w:eastAsia="宋体" w:hAnsi="宋体" w:cs="宋体"/>
          <w:sz w:val="21"/>
          <w:szCs w:val="21"/>
        </w:rPr>
        <w:t>日</w:t>
      </w:r>
      <w:r>
        <w:rPr>
          <w:rFonts w:ascii="宋体" w:eastAsia="宋体" w:hAnsi="宋体" w:cs="宋体"/>
          <w:sz w:val="21"/>
          <w:szCs w:val="21"/>
        </w:rPr>
        <w:t xml:space="preserve"> </w:t>
      </w:r>
    </w:p>
    <w:p w:rsidR="001039A7" w:rsidRDefault="001039A7">
      <w:pPr>
        <w:spacing w:before="240" w:after="240"/>
      </w:pPr>
    </w:p>
    <w:sectPr w:rsidR="001039A7" w:rsidSect="001039A7">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A7" w:rsidRDefault="001039A7" w:rsidP="001039A7">
      <w:r>
        <w:separator/>
      </w:r>
    </w:p>
  </w:endnote>
  <w:endnote w:type="continuationSeparator" w:id="0">
    <w:p w:rsidR="001039A7" w:rsidRDefault="001039A7" w:rsidP="00103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A7" w:rsidRDefault="001039A7">
    <w:pPr>
      <w:jc w:val="center"/>
      <w:rPr>
        <w:sz w:val="20"/>
      </w:rPr>
    </w:pPr>
    <w:r>
      <w:rPr>
        <w:sz w:val="20"/>
      </w:rPr>
      <w:fldChar w:fldCharType="begin"/>
    </w:r>
    <w:r w:rsidR="00E56EE5">
      <w:rPr>
        <w:rFonts w:ascii="宋体" w:eastAsia="宋体" w:hAnsi="宋体" w:cs="宋体"/>
        <w:sz w:val="20"/>
      </w:rPr>
      <w:instrText>PAGE</w:instrText>
    </w:r>
    <w:r>
      <w:rPr>
        <w:sz w:val="20"/>
      </w:rPr>
      <w:fldChar w:fldCharType="separate"/>
    </w:r>
    <w:r w:rsidR="00E56EE5">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A7" w:rsidRDefault="001039A7" w:rsidP="001039A7">
      <w:r>
        <w:separator/>
      </w:r>
    </w:p>
  </w:footnote>
  <w:footnote w:type="continuationSeparator" w:id="0">
    <w:p w:rsidR="001039A7" w:rsidRDefault="001039A7" w:rsidP="00103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039A7"/>
    <w:rsid w:val="00A77B3E"/>
    <w:rsid w:val="00CA2A55"/>
    <w:rsid w:val="00E56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9A7"/>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华宝基金关于旗下部分基金新增东方证券股份有限公司为代销机构的公告</dc:title>
  <cp:lastModifiedBy>ZHONGM</cp:lastModifiedBy>
  <cp:revision>2</cp:revision>
  <dcterms:created xsi:type="dcterms:W3CDTF">2024-04-23T16:02:00Z</dcterms:created>
  <dcterms:modified xsi:type="dcterms:W3CDTF">2024-04-23T16:02:00Z</dcterms:modified>
</cp:coreProperties>
</file>