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C9"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关于以通讯方式召开</w:t>
      </w:r>
      <w:r w:rsidR="00516DE5">
        <w:rPr>
          <w:rFonts w:asciiTheme="minorEastAsia" w:hAnsiTheme="minorEastAsia" w:hint="eastAsia"/>
          <w:b/>
          <w:sz w:val="28"/>
          <w:szCs w:val="28"/>
        </w:rPr>
        <w:t>国金鑫瑞灵活配置混合型证券投资基金</w:t>
      </w:r>
    </w:p>
    <w:p w:rsidR="00A61153" w:rsidRPr="00A61153"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基金份额持有人大会的公告</w:t>
      </w:r>
    </w:p>
    <w:p w:rsidR="00A61153" w:rsidRPr="00C907D8" w:rsidRDefault="00A61153" w:rsidP="00A61153">
      <w:pPr>
        <w:spacing w:line="360" w:lineRule="auto"/>
        <w:jc w:val="center"/>
        <w:rPr>
          <w:rFonts w:asciiTheme="minorEastAsia" w:hAnsiTheme="minorEastAsia"/>
          <w:sz w:val="24"/>
          <w:szCs w:val="24"/>
        </w:rPr>
      </w:pP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一、召开会议基本情况</w:t>
      </w:r>
    </w:p>
    <w:p w:rsidR="00A61153" w:rsidRPr="00A61153" w:rsidRDefault="002E7784"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基金管理有限公司（以下简称“基金管理人”</w:t>
      </w:r>
      <w:r w:rsidR="009E502E">
        <w:rPr>
          <w:rFonts w:asciiTheme="minorEastAsia" w:hAnsiTheme="minorEastAsia" w:hint="eastAsia"/>
          <w:sz w:val="24"/>
          <w:szCs w:val="24"/>
        </w:rPr>
        <w:t>或</w:t>
      </w:r>
      <w:r w:rsidR="00932ED0">
        <w:rPr>
          <w:rFonts w:asciiTheme="minorEastAsia" w:hAnsiTheme="minorEastAsia" w:hint="eastAsia"/>
          <w:sz w:val="24"/>
          <w:szCs w:val="24"/>
        </w:rPr>
        <w:t>“本基金管理人”</w:t>
      </w:r>
      <w:r w:rsidRPr="00A61153">
        <w:rPr>
          <w:rFonts w:asciiTheme="minorEastAsia" w:hAnsiTheme="minorEastAsia" w:hint="eastAsia"/>
          <w:sz w:val="24"/>
          <w:szCs w:val="24"/>
        </w:rPr>
        <w:t>）</w:t>
      </w:r>
      <w:r w:rsidRPr="002E7784">
        <w:rPr>
          <w:rFonts w:asciiTheme="minorEastAsia" w:hAnsiTheme="minorEastAsia" w:hint="eastAsia"/>
          <w:sz w:val="24"/>
          <w:szCs w:val="24"/>
        </w:rPr>
        <w:t>依据</w:t>
      </w:r>
      <w:r w:rsidR="002B00CB" w:rsidRPr="002B00CB">
        <w:rPr>
          <w:rFonts w:asciiTheme="minorEastAsia" w:hAnsiTheme="minorEastAsia" w:hint="eastAsia"/>
          <w:sz w:val="24"/>
          <w:szCs w:val="24"/>
        </w:rPr>
        <w:t>证监许可</w:t>
      </w:r>
      <w:r w:rsidR="000909A8" w:rsidRPr="002B00CB">
        <w:rPr>
          <w:rFonts w:asciiTheme="minorEastAsia" w:hAnsiTheme="minorEastAsia" w:hint="eastAsia"/>
          <w:sz w:val="24"/>
          <w:szCs w:val="24"/>
        </w:rPr>
        <w:t>【</w:t>
      </w:r>
      <w:r w:rsidR="005C783D">
        <w:rPr>
          <w:rFonts w:asciiTheme="minorEastAsia" w:hAnsiTheme="minorEastAsia" w:hint="eastAsia"/>
          <w:sz w:val="24"/>
          <w:szCs w:val="24"/>
        </w:rPr>
        <w:t>2</w:t>
      </w:r>
      <w:r w:rsidR="005C783D">
        <w:rPr>
          <w:rFonts w:asciiTheme="minorEastAsia" w:hAnsiTheme="minorEastAsia"/>
          <w:sz w:val="24"/>
          <w:szCs w:val="24"/>
        </w:rPr>
        <w:t>015</w:t>
      </w:r>
      <w:r w:rsidR="002B00CB" w:rsidRPr="002B00CB">
        <w:rPr>
          <w:rFonts w:asciiTheme="minorEastAsia" w:hAnsiTheme="minorEastAsia" w:hint="eastAsia"/>
          <w:sz w:val="24"/>
          <w:szCs w:val="24"/>
        </w:rPr>
        <w:t>】</w:t>
      </w:r>
      <w:r w:rsidR="005C783D">
        <w:rPr>
          <w:rFonts w:asciiTheme="minorEastAsia" w:hAnsiTheme="minorEastAsia"/>
          <w:sz w:val="24"/>
          <w:szCs w:val="24"/>
        </w:rPr>
        <w:t>2437</w:t>
      </w:r>
      <w:r w:rsidR="002B00CB" w:rsidRPr="002B00CB">
        <w:rPr>
          <w:rFonts w:asciiTheme="minorEastAsia" w:hAnsiTheme="minorEastAsia" w:hint="eastAsia"/>
          <w:sz w:val="24"/>
          <w:szCs w:val="24"/>
        </w:rPr>
        <w:t>号文</w:t>
      </w:r>
      <w:r w:rsidRPr="002E7784">
        <w:rPr>
          <w:rFonts w:asciiTheme="minorEastAsia" w:hAnsiTheme="minorEastAsia" w:hint="eastAsia"/>
          <w:sz w:val="24"/>
          <w:szCs w:val="24"/>
        </w:rPr>
        <w:t>募集的</w:t>
      </w:r>
      <w:r w:rsidR="005C783D" w:rsidRPr="005C783D">
        <w:rPr>
          <w:rFonts w:asciiTheme="minorEastAsia" w:hAnsiTheme="minorEastAsia" w:hint="eastAsia"/>
          <w:sz w:val="24"/>
          <w:szCs w:val="24"/>
        </w:rPr>
        <w:t>国金鑫瑞灵活配置混合型证券投资基金</w:t>
      </w:r>
      <w:r w:rsidR="00183EFD">
        <w:rPr>
          <w:rFonts w:asciiTheme="minorEastAsia" w:hAnsiTheme="minorEastAsia" w:hint="eastAsia"/>
          <w:sz w:val="24"/>
          <w:szCs w:val="24"/>
        </w:rPr>
        <w:t>，基金简称“</w:t>
      </w:r>
      <w:r w:rsidR="00183EFD" w:rsidRPr="00183EFD">
        <w:rPr>
          <w:rFonts w:asciiTheme="minorEastAsia" w:hAnsiTheme="minorEastAsia" w:hint="eastAsia"/>
          <w:sz w:val="24"/>
          <w:szCs w:val="24"/>
        </w:rPr>
        <w:t>国金鑫瑞灵活配置</w:t>
      </w:r>
      <w:r w:rsidR="00183EFD">
        <w:rPr>
          <w:rFonts w:asciiTheme="minorEastAsia" w:hAnsiTheme="minorEastAsia" w:hint="eastAsia"/>
          <w:sz w:val="24"/>
          <w:szCs w:val="24"/>
        </w:rPr>
        <w:t>”</w:t>
      </w:r>
      <w:r w:rsidR="00183EFD" w:rsidRPr="009C545E">
        <w:rPr>
          <w:rFonts w:asciiTheme="minorEastAsia" w:hAnsiTheme="minorEastAsia" w:hint="eastAsia"/>
          <w:sz w:val="24"/>
          <w:szCs w:val="24"/>
        </w:rPr>
        <w:t>（</w:t>
      </w:r>
      <w:r w:rsidR="00183EFD" w:rsidRPr="00BB4B31">
        <w:rPr>
          <w:rFonts w:asciiTheme="minorEastAsia" w:hAnsiTheme="minorEastAsia" w:hint="eastAsia"/>
          <w:sz w:val="24"/>
          <w:szCs w:val="24"/>
        </w:rPr>
        <w:t>以下简称“本基金”</w:t>
      </w:r>
      <w:r w:rsidR="00183EFD">
        <w:rPr>
          <w:rFonts w:asciiTheme="minorEastAsia" w:hAnsiTheme="minorEastAsia"/>
          <w:sz w:val="24"/>
          <w:szCs w:val="24"/>
        </w:rPr>
        <w:t>）</w:t>
      </w:r>
      <w:r w:rsidR="00183EFD" w:rsidRPr="00BB4B31">
        <w:rPr>
          <w:rFonts w:asciiTheme="minorEastAsia" w:hAnsiTheme="minorEastAsia" w:hint="eastAsia"/>
          <w:sz w:val="24"/>
          <w:szCs w:val="24"/>
        </w:rPr>
        <w:t>的</w:t>
      </w:r>
      <w:r w:rsidR="00EA205D">
        <w:rPr>
          <w:rFonts w:asciiTheme="minorEastAsia" w:hAnsiTheme="minorEastAsia" w:hint="eastAsia"/>
          <w:sz w:val="24"/>
          <w:szCs w:val="24"/>
        </w:rPr>
        <w:t>基金合同已于</w:t>
      </w:r>
      <w:r w:rsidR="000909A8">
        <w:rPr>
          <w:rFonts w:asciiTheme="minorEastAsia" w:hAnsiTheme="minorEastAsia" w:hint="eastAsia"/>
          <w:sz w:val="24"/>
          <w:szCs w:val="24"/>
        </w:rPr>
        <w:t>2</w:t>
      </w:r>
      <w:r w:rsidR="000909A8">
        <w:rPr>
          <w:rFonts w:asciiTheme="minorEastAsia" w:hAnsiTheme="minorEastAsia"/>
          <w:sz w:val="24"/>
          <w:szCs w:val="24"/>
        </w:rPr>
        <w:t>01</w:t>
      </w:r>
      <w:r w:rsidR="005C783D">
        <w:rPr>
          <w:rFonts w:asciiTheme="minorEastAsia" w:hAnsiTheme="minorEastAsia"/>
          <w:sz w:val="24"/>
          <w:szCs w:val="24"/>
        </w:rPr>
        <w:t>7</w:t>
      </w:r>
      <w:r w:rsidR="003944C9" w:rsidRPr="003944C9">
        <w:rPr>
          <w:rFonts w:asciiTheme="minorEastAsia" w:hAnsiTheme="minorEastAsia" w:hint="eastAsia"/>
          <w:sz w:val="24"/>
          <w:szCs w:val="24"/>
        </w:rPr>
        <w:t>年</w:t>
      </w:r>
      <w:r w:rsidR="005C783D">
        <w:rPr>
          <w:rFonts w:asciiTheme="minorEastAsia" w:hAnsiTheme="minorEastAsia"/>
          <w:sz w:val="24"/>
          <w:szCs w:val="24"/>
        </w:rPr>
        <w:t>9</w:t>
      </w:r>
      <w:r w:rsidR="003944C9" w:rsidRPr="003944C9">
        <w:rPr>
          <w:rFonts w:asciiTheme="minorEastAsia" w:hAnsiTheme="minorEastAsia" w:hint="eastAsia"/>
          <w:sz w:val="24"/>
          <w:szCs w:val="24"/>
        </w:rPr>
        <w:t>月</w:t>
      </w:r>
      <w:r w:rsidR="005C783D">
        <w:rPr>
          <w:rFonts w:asciiTheme="minorEastAsia" w:hAnsiTheme="minorEastAsia"/>
          <w:sz w:val="24"/>
          <w:szCs w:val="24"/>
        </w:rPr>
        <w:t>13</w:t>
      </w:r>
      <w:r w:rsidR="003944C9" w:rsidRPr="003944C9">
        <w:rPr>
          <w:rFonts w:asciiTheme="minorEastAsia" w:hAnsiTheme="minorEastAsia" w:hint="eastAsia"/>
          <w:sz w:val="24"/>
          <w:szCs w:val="24"/>
        </w:rPr>
        <w:t>日</w:t>
      </w:r>
      <w:r w:rsidR="00EA205D">
        <w:rPr>
          <w:rFonts w:asciiTheme="minorEastAsia" w:hAnsiTheme="minorEastAsia" w:hint="eastAsia"/>
          <w:sz w:val="24"/>
          <w:szCs w:val="24"/>
        </w:rPr>
        <w:t>生效。</w:t>
      </w:r>
      <w:r w:rsidR="00A61153" w:rsidRPr="00A61153">
        <w:rPr>
          <w:rFonts w:asciiTheme="minorEastAsia" w:hAnsiTheme="minorEastAsia" w:hint="eastAsia"/>
          <w:sz w:val="24"/>
          <w:szCs w:val="24"/>
        </w:rPr>
        <w:t>根据《中华人民共和国证券投资基金法》</w:t>
      </w:r>
      <w:r w:rsidR="005F4148">
        <w:rPr>
          <w:rFonts w:asciiTheme="minorEastAsia" w:hAnsiTheme="minorEastAsia" w:hint="eastAsia"/>
          <w:sz w:val="24"/>
          <w:szCs w:val="24"/>
        </w:rPr>
        <w:t>（以下简称“《基金法》”）</w:t>
      </w:r>
      <w:r w:rsidR="00A61153" w:rsidRPr="00A61153">
        <w:rPr>
          <w:rFonts w:asciiTheme="minorEastAsia" w:hAnsiTheme="minorEastAsia" w:hint="eastAsia"/>
          <w:sz w:val="24"/>
          <w:szCs w:val="24"/>
        </w:rPr>
        <w:t>、《公开募集证券投资基金运作管理办法》</w:t>
      </w:r>
      <w:r w:rsidR="0062073C">
        <w:rPr>
          <w:rFonts w:asciiTheme="minorEastAsia" w:hAnsiTheme="minorEastAsia" w:hint="eastAsia"/>
          <w:sz w:val="24"/>
          <w:szCs w:val="24"/>
        </w:rPr>
        <w:t>等法律法规的规定</w:t>
      </w:r>
      <w:r w:rsidR="00A61153" w:rsidRPr="00A61153">
        <w:rPr>
          <w:rFonts w:asciiTheme="minorEastAsia" w:hAnsiTheme="minorEastAsia" w:hint="eastAsia"/>
          <w:sz w:val="24"/>
          <w:szCs w:val="24"/>
        </w:rPr>
        <w:t>和《</w:t>
      </w:r>
      <w:r w:rsidR="00516DE5">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w:t>
      </w:r>
      <w:r w:rsidR="00EA205D" w:rsidRPr="00EA205D">
        <w:rPr>
          <w:rFonts w:asciiTheme="minorEastAsia" w:hAnsiTheme="minorEastAsia" w:hint="eastAsia"/>
          <w:sz w:val="24"/>
          <w:szCs w:val="24"/>
        </w:rPr>
        <w:t>（以下简称“《基金合同》”）</w:t>
      </w:r>
      <w:r w:rsidR="00A61153" w:rsidRPr="00A61153">
        <w:rPr>
          <w:rFonts w:asciiTheme="minorEastAsia" w:hAnsiTheme="minorEastAsia" w:hint="eastAsia"/>
          <w:sz w:val="24"/>
          <w:szCs w:val="24"/>
        </w:rPr>
        <w:t>的有关</w:t>
      </w:r>
      <w:r w:rsidR="00405601">
        <w:rPr>
          <w:rFonts w:asciiTheme="minorEastAsia" w:hAnsiTheme="minorEastAsia" w:hint="eastAsia"/>
          <w:sz w:val="24"/>
          <w:szCs w:val="24"/>
        </w:rPr>
        <w:t>约定</w:t>
      </w:r>
      <w:r w:rsidR="00A61153" w:rsidRPr="00A61153">
        <w:rPr>
          <w:rFonts w:asciiTheme="minorEastAsia" w:hAnsiTheme="minorEastAsia" w:hint="eastAsia"/>
          <w:sz w:val="24"/>
          <w:szCs w:val="24"/>
        </w:rPr>
        <w:t>，</w:t>
      </w:r>
      <w:r w:rsidR="00EA205D" w:rsidRPr="00EA205D">
        <w:rPr>
          <w:rFonts w:asciiTheme="minorEastAsia" w:hAnsiTheme="minorEastAsia" w:hint="eastAsia"/>
          <w:sz w:val="24"/>
          <w:szCs w:val="24"/>
        </w:rPr>
        <w:t>基金管理人经与本基金的基金托管人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EA205D" w:rsidRPr="00EA205D">
        <w:rPr>
          <w:rFonts w:asciiTheme="minorEastAsia" w:hAnsiTheme="minorEastAsia" w:hint="eastAsia"/>
          <w:sz w:val="24"/>
          <w:szCs w:val="24"/>
        </w:rPr>
        <w:t>协商一致，</w:t>
      </w:r>
      <w:r w:rsidR="00A61153" w:rsidRPr="00A61153">
        <w:rPr>
          <w:rFonts w:asciiTheme="minorEastAsia" w:hAnsiTheme="minorEastAsia" w:hint="eastAsia"/>
          <w:sz w:val="24"/>
          <w:szCs w:val="24"/>
        </w:rPr>
        <w:t>决定以通讯方式召开本基金的基金份额持有人大会，会议的具体安排如下：</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1、会议召开方式：通讯方式。</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2、会议投票表决起止时间：自</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A516FF" w:rsidRPr="00A61153">
        <w:rPr>
          <w:rFonts w:asciiTheme="minorEastAsia" w:hAnsiTheme="minorEastAsia" w:hint="eastAsia"/>
          <w:sz w:val="24"/>
          <w:szCs w:val="24"/>
        </w:rPr>
        <w:t>年</w:t>
      </w:r>
      <w:r w:rsidR="00DF6279">
        <w:rPr>
          <w:rFonts w:asciiTheme="minorEastAsia" w:hAnsiTheme="minorEastAsia"/>
          <w:sz w:val="24"/>
          <w:szCs w:val="24"/>
        </w:rPr>
        <w:t>4</w:t>
      </w:r>
      <w:r w:rsidR="00A516FF" w:rsidRPr="00A61153">
        <w:rPr>
          <w:rFonts w:asciiTheme="minorEastAsia" w:hAnsiTheme="minorEastAsia" w:hint="eastAsia"/>
          <w:sz w:val="24"/>
          <w:szCs w:val="24"/>
        </w:rPr>
        <w:t>月</w:t>
      </w:r>
      <w:r w:rsidR="00DF6279">
        <w:rPr>
          <w:rFonts w:asciiTheme="minorEastAsia" w:hAnsiTheme="minorEastAsia"/>
          <w:sz w:val="24"/>
          <w:szCs w:val="24"/>
        </w:rPr>
        <w:t>20</w:t>
      </w:r>
      <w:r w:rsidRPr="00A61153">
        <w:rPr>
          <w:rFonts w:asciiTheme="minorEastAsia" w:hAnsiTheme="minorEastAsia" w:hint="eastAsia"/>
          <w:sz w:val="24"/>
          <w:szCs w:val="24"/>
        </w:rPr>
        <w:t>日起，至</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86456B" w:rsidRPr="00A61153">
        <w:rPr>
          <w:rFonts w:asciiTheme="minorEastAsia" w:hAnsiTheme="minorEastAsia" w:hint="eastAsia"/>
          <w:sz w:val="24"/>
          <w:szCs w:val="24"/>
        </w:rPr>
        <w:t>年</w:t>
      </w:r>
      <w:r w:rsidR="00DF6279">
        <w:rPr>
          <w:rFonts w:asciiTheme="minorEastAsia" w:hAnsiTheme="minorEastAsia"/>
          <w:sz w:val="24"/>
          <w:szCs w:val="24"/>
        </w:rPr>
        <w:t>5</w:t>
      </w:r>
      <w:r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Pr="00A61153">
        <w:rPr>
          <w:rFonts w:asciiTheme="minorEastAsia" w:hAnsiTheme="minorEastAsia" w:hint="eastAsia"/>
          <w:sz w:val="24"/>
          <w:szCs w:val="24"/>
        </w:rPr>
        <w:t>日</w:t>
      </w:r>
      <w:r w:rsidR="00D36C9A">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：00止（投票表决时间以基金管理人</w:t>
      </w:r>
      <w:r w:rsidR="00D36C9A" w:rsidRPr="009C22E0">
        <w:rPr>
          <w:rFonts w:asciiTheme="minorEastAsia" w:hAnsiTheme="minorEastAsia" w:hint="eastAsia"/>
          <w:sz w:val="24"/>
          <w:szCs w:val="24"/>
        </w:rPr>
        <w:t>委托的公证机关</w:t>
      </w:r>
      <w:r w:rsidR="008A6AA7">
        <w:rPr>
          <w:rFonts w:asciiTheme="minorEastAsia" w:hAnsiTheme="minorEastAsia" w:hint="eastAsia"/>
          <w:sz w:val="24"/>
          <w:szCs w:val="24"/>
        </w:rPr>
        <w:t>所</w:t>
      </w:r>
      <w:r w:rsidR="008A6AA7" w:rsidRPr="008A6AA7">
        <w:rPr>
          <w:rFonts w:asciiTheme="minorEastAsia" w:hAnsiTheme="minorEastAsia" w:hint="eastAsia"/>
          <w:sz w:val="24"/>
          <w:szCs w:val="24"/>
        </w:rPr>
        <w:t>指定</w:t>
      </w:r>
      <w:r w:rsidR="008A6AA7">
        <w:rPr>
          <w:rFonts w:asciiTheme="minorEastAsia" w:hAnsiTheme="minorEastAsia" w:hint="eastAsia"/>
          <w:sz w:val="24"/>
          <w:szCs w:val="24"/>
        </w:rPr>
        <w:t>的</w:t>
      </w:r>
      <w:r w:rsidR="008A6AA7" w:rsidRPr="008A6AA7">
        <w:rPr>
          <w:rFonts w:asciiTheme="minorEastAsia" w:hAnsiTheme="minorEastAsia" w:hint="eastAsia"/>
          <w:sz w:val="24"/>
          <w:szCs w:val="24"/>
        </w:rPr>
        <w:t>收件人</w:t>
      </w:r>
      <w:r w:rsidRPr="00A61153">
        <w:rPr>
          <w:rFonts w:asciiTheme="minorEastAsia" w:hAnsiTheme="minorEastAsia" w:hint="eastAsia"/>
          <w:sz w:val="24"/>
          <w:szCs w:val="24"/>
        </w:rPr>
        <w:t>收到表决票时间为准）。</w:t>
      </w:r>
    </w:p>
    <w:p w:rsidR="00457228" w:rsidRPr="00457228" w:rsidRDefault="00A61153" w:rsidP="00457228">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457228" w:rsidRPr="00457228">
        <w:rPr>
          <w:rFonts w:asciiTheme="minorEastAsia" w:hAnsiTheme="minorEastAsia" w:hint="eastAsia"/>
          <w:sz w:val="24"/>
          <w:szCs w:val="24"/>
        </w:rPr>
        <w:t>会议通讯表决票将送达至本次大会公证机关的指定收件人，具体地址和联系方式如下：</w:t>
      </w:r>
    </w:p>
    <w:p w:rsidR="00457228" w:rsidRPr="00457228" w:rsidRDefault="00457228" w:rsidP="00457228">
      <w:pPr>
        <w:spacing w:line="360" w:lineRule="auto"/>
        <w:ind w:firstLineChars="200" w:firstLine="480"/>
        <w:rPr>
          <w:rFonts w:asciiTheme="minorEastAsia" w:hAnsiTheme="minorEastAsia"/>
          <w:sz w:val="24"/>
          <w:szCs w:val="24"/>
        </w:rPr>
      </w:pPr>
      <w:bookmarkStart w:id="0"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5D7644" w:rsidRPr="00457228">
        <w:rPr>
          <w:rFonts w:asciiTheme="minorEastAsia" w:hAnsiTheme="minorEastAsia" w:hint="eastAsia"/>
          <w:sz w:val="24"/>
          <w:szCs w:val="24"/>
        </w:rPr>
        <w:t>北京市</w:t>
      </w:r>
      <w:r w:rsidR="005D7644">
        <w:rPr>
          <w:rFonts w:asciiTheme="minorEastAsia" w:hAnsiTheme="minorEastAsia" w:hint="eastAsia"/>
          <w:sz w:val="24"/>
          <w:szCs w:val="24"/>
        </w:rPr>
        <w:t>朝阳</w:t>
      </w:r>
      <w:r w:rsidR="005D7644" w:rsidRPr="00457228">
        <w:rPr>
          <w:rFonts w:asciiTheme="minorEastAsia" w:hAnsiTheme="minorEastAsia" w:hint="eastAsia"/>
          <w:sz w:val="24"/>
          <w:szCs w:val="24"/>
        </w:rPr>
        <w:t>区</w:t>
      </w:r>
      <w:r w:rsidR="005D7644">
        <w:rPr>
          <w:rFonts w:asciiTheme="minorEastAsia" w:hAnsiTheme="minorEastAsia" w:hint="eastAsia"/>
          <w:sz w:val="24"/>
          <w:szCs w:val="24"/>
        </w:rPr>
        <w:t>景辉街31</w:t>
      </w:r>
      <w:r w:rsidR="005D7644" w:rsidRPr="00457228">
        <w:rPr>
          <w:rFonts w:asciiTheme="minorEastAsia" w:hAnsiTheme="minorEastAsia" w:hint="eastAsia"/>
          <w:sz w:val="24"/>
          <w:szCs w:val="24"/>
        </w:rPr>
        <w:t>号</w:t>
      </w:r>
      <w:r w:rsidR="005D7644">
        <w:rPr>
          <w:rFonts w:asciiTheme="minorEastAsia" w:hAnsiTheme="minorEastAsia" w:hint="eastAsia"/>
          <w:sz w:val="24"/>
          <w:szCs w:val="24"/>
        </w:rPr>
        <w:t>院1号楼三星大厦51</w:t>
      </w:r>
      <w:r w:rsidR="005D7644" w:rsidRPr="00457228">
        <w:rPr>
          <w:rFonts w:asciiTheme="minorEastAsia" w:hAnsiTheme="minorEastAsia" w:hint="eastAsia"/>
          <w:sz w:val="24"/>
          <w:szCs w:val="24"/>
        </w:rPr>
        <w:t>层</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7E54C3">
        <w:rPr>
          <w:rFonts w:asciiTheme="minorEastAsia" w:hAnsiTheme="minorEastAsia" w:hint="eastAsia"/>
          <w:sz w:val="24"/>
          <w:szCs w:val="24"/>
        </w:rPr>
        <w:t>肖娜</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7E54C3">
        <w:rPr>
          <w:rFonts w:asciiTheme="minorEastAsia" w:hAnsiTheme="minorEastAsia" w:hint="eastAsia"/>
          <w:sz w:val="24"/>
          <w:szCs w:val="24"/>
        </w:rPr>
        <w:t>010-88005819</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A96624">
        <w:rPr>
          <w:rFonts w:asciiTheme="minorEastAsia" w:hAnsiTheme="minorEastAsia" w:hint="eastAsia"/>
          <w:sz w:val="24"/>
          <w:szCs w:val="24"/>
        </w:rPr>
        <w:t>010-88005816</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A96624" w:rsidRPr="00A96624">
        <w:rPr>
          <w:rFonts w:asciiTheme="minorEastAsia" w:hAnsiTheme="minorEastAsia"/>
          <w:sz w:val="24"/>
          <w:szCs w:val="24"/>
        </w:rPr>
        <w:t>service@gfund.com</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bookmarkEnd w:id="0"/>
    <w:p w:rsidR="00066960" w:rsidRDefault="009C6D66" w:rsidP="008B05DB">
      <w:pPr>
        <w:spacing w:line="360" w:lineRule="auto"/>
        <w:ind w:firstLineChars="200" w:firstLine="480"/>
        <w:rPr>
          <w:rFonts w:asciiTheme="minorEastAsia" w:hAnsiTheme="minorEastAsia"/>
          <w:sz w:val="24"/>
          <w:szCs w:val="24"/>
        </w:rPr>
      </w:pPr>
      <w:r w:rsidRPr="007A73F6">
        <w:rPr>
          <w:rFonts w:asciiTheme="minorEastAsia" w:hAnsiTheme="minorEastAsia" w:hint="eastAsia"/>
          <w:sz w:val="24"/>
          <w:szCs w:val="24"/>
        </w:rPr>
        <w:t>请在信封表面注明：“</w:t>
      </w:r>
      <w:r w:rsidR="00516DE5">
        <w:rPr>
          <w:rFonts w:asciiTheme="minorEastAsia" w:hAnsiTheme="minorEastAsia" w:hint="eastAsia"/>
          <w:sz w:val="24"/>
          <w:szCs w:val="24"/>
        </w:rPr>
        <w:t>国金鑫瑞灵活配置混合型证券投资基金</w:t>
      </w:r>
      <w:r w:rsidRPr="007A73F6">
        <w:rPr>
          <w:rFonts w:asciiTheme="minorEastAsia" w:hAnsiTheme="minorEastAsia" w:hint="eastAsia"/>
          <w:sz w:val="24"/>
          <w:szCs w:val="24"/>
        </w:rPr>
        <w:t>基金份额持有人大会表决专用”。</w:t>
      </w:r>
    </w:p>
    <w:p w:rsidR="00A61153" w:rsidRPr="00A61153" w:rsidRDefault="00A61153" w:rsidP="00066960">
      <w:pPr>
        <w:spacing w:line="360" w:lineRule="auto"/>
        <w:rPr>
          <w:rFonts w:asciiTheme="minorEastAsia" w:hAnsiTheme="minorEastAsia"/>
          <w:b/>
          <w:sz w:val="24"/>
          <w:szCs w:val="24"/>
        </w:rPr>
      </w:pPr>
      <w:r w:rsidRPr="00A61153">
        <w:rPr>
          <w:rFonts w:asciiTheme="minorEastAsia" w:hAnsiTheme="minorEastAsia" w:hint="eastAsia"/>
          <w:b/>
          <w:sz w:val="24"/>
          <w:szCs w:val="24"/>
        </w:rPr>
        <w:tab/>
        <w:t>二、会议审议事项</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w:t>
      </w:r>
      <w:r w:rsidRPr="00A61153">
        <w:rPr>
          <w:rFonts w:asciiTheme="minorEastAsia" w:hAnsiTheme="minorEastAsia" w:hint="eastAsia"/>
          <w:sz w:val="24"/>
          <w:szCs w:val="24"/>
        </w:rPr>
        <w:lastRenderedPageBreak/>
        <w:t>案》（</w:t>
      </w:r>
      <w:r w:rsidR="009C0EBB">
        <w:rPr>
          <w:rFonts w:asciiTheme="minorEastAsia" w:hAnsiTheme="minorEastAsia" w:hint="eastAsia"/>
          <w:sz w:val="24"/>
          <w:szCs w:val="24"/>
        </w:rPr>
        <w:t>详</w:t>
      </w:r>
      <w:r w:rsidRPr="00A61153">
        <w:rPr>
          <w:rFonts w:asciiTheme="minorEastAsia" w:hAnsiTheme="minorEastAsia" w:hint="eastAsia"/>
          <w:sz w:val="24"/>
          <w:szCs w:val="24"/>
        </w:rPr>
        <w:t>见附件一）。</w:t>
      </w:r>
    </w:p>
    <w:p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上述议案的内容说明见《关于终止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r w:rsidR="009C0EBB">
        <w:rPr>
          <w:rFonts w:asciiTheme="minorEastAsia" w:hAnsiTheme="minorEastAsia" w:hint="eastAsia"/>
          <w:sz w:val="24"/>
          <w:szCs w:val="24"/>
        </w:rPr>
        <w:t>详</w:t>
      </w:r>
      <w:r w:rsidRPr="00A61153">
        <w:rPr>
          <w:rFonts w:asciiTheme="minorEastAsia" w:hAnsiTheme="minorEastAsia" w:hint="eastAsia"/>
          <w:sz w:val="24"/>
          <w:szCs w:val="24"/>
        </w:rPr>
        <w:t>见附件四）。</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三、基金份额持有人大会的权益登记日</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本次大会的权益登记日为</w:t>
      </w:r>
      <w:r w:rsidR="0025491A" w:rsidRPr="00A61153">
        <w:rPr>
          <w:rFonts w:asciiTheme="minorEastAsia" w:hAnsiTheme="minorEastAsia" w:hint="eastAsia"/>
          <w:sz w:val="24"/>
          <w:szCs w:val="24"/>
        </w:rPr>
        <w:t>20</w:t>
      </w:r>
      <w:r w:rsidR="0025491A">
        <w:rPr>
          <w:rFonts w:asciiTheme="minorEastAsia" w:hAnsiTheme="minorEastAsia" w:hint="eastAsia"/>
          <w:sz w:val="24"/>
          <w:szCs w:val="24"/>
        </w:rPr>
        <w:t>2</w:t>
      </w:r>
      <w:r w:rsidR="0025491A">
        <w:rPr>
          <w:rFonts w:asciiTheme="minorEastAsia" w:hAnsiTheme="minorEastAsia"/>
          <w:sz w:val="24"/>
          <w:szCs w:val="24"/>
        </w:rPr>
        <w:t>4</w:t>
      </w:r>
      <w:r w:rsidR="0025491A" w:rsidRPr="00A61153">
        <w:rPr>
          <w:rFonts w:asciiTheme="minorEastAsia" w:hAnsiTheme="minorEastAsia" w:hint="eastAsia"/>
          <w:sz w:val="24"/>
          <w:szCs w:val="24"/>
        </w:rPr>
        <w:t>年</w:t>
      </w:r>
      <w:r w:rsidR="0025491A">
        <w:rPr>
          <w:rFonts w:asciiTheme="minorEastAsia" w:hAnsiTheme="minorEastAsia"/>
          <w:sz w:val="24"/>
          <w:szCs w:val="24"/>
        </w:rPr>
        <w:t>4</w:t>
      </w:r>
      <w:r w:rsidR="0025491A" w:rsidRPr="00A61153">
        <w:rPr>
          <w:rFonts w:asciiTheme="minorEastAsia" w:hAnsiTheme="minorEastAsia" w:hint="eastAsia"/>
          <w:sz w:val="24"/>
          <w:szCs w:val="24"/>
        </w:rPr>
        <w:t>月</w:t>
      </w:r>
      <w:r w:rsidR="0025491A">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，即在</w:t>
      </w:r>
      <w:r w:rsidR="0025491A" w:rsidRPr="00A61153">
        <w:rPr>
          <w:rFonts w:asciiTheme="minorEastAsia" w:hAnsiTheme="minorEastAsia" w:hint="eastAsia"/>
          <w:sz w:val="24"/>
          <w:szCs w:val="24"/>
        </w:rPr>
        <w:t>20</w:t>
      </w:r>
      <w:r w:rsidR="0025491A">
        <w:rPr>
          <w:rFonts w:asciiTheme="minorEastAsia" w:hAnsiTheme="minorEastAsia" w:hint="eastAsia"/>
          <w:sz w:val="24"/>
          <w:szCs w:val="24"/>
        </w:rPr>
        <w:t>2</w:t>
      </w:r>
      <w:r w:rsidR="0025491A">
        <w:rPr>
          <w:rFonts w:asciiTheme="minorEastAsia" w:hAnsiTheme="minorEastAsia"/>
          <w:sz w:val="24"/>
          <w:szCs w:val="24"/>
        </w:rPr>
        <w:t>4</w:t>
      </w:r>
      <w:r w:rsidR="0025491A" w:rsidRPr="00A61153">
        <w:rPr>
          <w:rFonts w:asciiTheme="minorEastAsia" w:hAnsiTheme="minorEastAsia" w:hint="eastAsia"/>
          <w:sz w:val="24"/>
          <w:szCs w:val="24"/>
        </w:rPr>
        <w:t>年</w:t>
      </w:r>
      <w:r w:rsidR="0025491A">
        <w:rPr>
          <w:rFonts w:asciiTheme="minorEastAsia" w:hAnsiTheme="minorEastAsia"/>
          <w:sz w:val="24"/>
          <w:szCs w:val="24"/>
        </w:rPr>
        <w:t>4</w:t>
      </w:r>
      <w:r w:rsidR="0025491A" w:rsidRPr="00A61153">
        <w:rPr>
          <w:rFonts w:asciiTheme="minorEastAsia" w:hAnsiTheme="minorEastAsia" w:hint="eastAsia"/>
          <w:sz w:val="24"/>
          <w:szCs w:val="24"/>
        </w:rPr>
        <w:t>月</w:t>
      </w:r>
      <w:r w:rsidR="0025491A">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126C66"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A61153">
        <w:rPr>
          <w:rFonts w:asciiTheme="minorEastAsia" w:hAnsiTheme="minorEastAsia" w:hint="eastAsia"/>
          <w:sz w:val="24"/>
          <w:szCs w:val="24"/>
        </w:rPr>
        <w:t>。</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四、表决票的填写和寄交方式</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1、本次会议</w:t>
      </w:r>
      <w:r w:rsidR="00EC1B09" w:rsidRPr="00943A4F">
        <w:rPr>
          <w:rFonts w:asciiTheme="minorEastAsia" w:hAnsiTheme="minorEastAsia" w:hint="eastAsia"/>
          <w:sz w:val="24"/>
          <w:szCs w:val="24"/>
        </w:rPr>
        <w:t>纸质</w:t>
      </w:r>
      <w:r w:rsidRPr="00A61153">
        <w:rPr>
          <w:rFonts w:asciiTheme="minorEastAsia" w:hAnsiTheme="minorEastAsia" w:hint="eastAsia"/>
          <w:sz w:val="24"/>
          <w:szCs w:val="24"/>
        </w:rPr>
        <w:t>表决票见附件二。基金份额持有人可从相关报纸上剪裁、复印表决票或登</w:t>
      </w:r>
      <w:r w:rsidR="00037E0F">
        <w:rPr>
          <w:rFonts w:asciiTheme="minorEastAsia" w:hAnsiTheme="minorEastAsia" w:hint="eastAsia"/>
          <w:sz w:val="24"/>
          <w:szCs w:val="24"/>
        </w:rPr>
        <w:t>录</w:t>
      </w:r>
      <w:r w:rsidRPr="00A61153">
        <w:rPr>
          <w:rFonts w:asciiTheme="minorEastAsia" w:hAnsiTheme="minorEastAsia" w:hint="eastAsia"/>
          <w:sz w:val="24"/>
          <w:szCs w:val="24"/>
        </w:rPr>
        <w:t>本基金管理人网站(http://www.</w:t>
      </w:r>
      <w:r>
        <w:rPr>
          <w:rFonts w:asciiTheme="minorEastAsia" w:hAnsiTheme="minorEastAsia" w:hint="eastAsia"/>
          <w:sz w:val="24"/>
          <w:szCs w:val="24"/>
        </w:rPr>
        <w:t>gfund</w:t>
      </w:r>
      <w:r w:rsidRPr="00A61153">
        <w:rPr>
          <w:rFonts w:asciiTheme="minorEastAsia" w:hAnsiTheme="minorEastAsia" w:hint="eastAsia"/>
          <w:sz w:val="24"/>
          <w:szCs w:val="24"/>
        </w:rPr>
        <w:t>.com)下载并打印表决票。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2、基金份额持有人应当按照表决票的要求填写相关内容，其中：</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（1）个人投资者自行投票的，需在表决票上签字，并提供本人身份证件正反面复印件；</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（2）机构投资者自行投票的，需在表决票上加盖本单位公章或</w:t>
      </w:r>
      <w:r w:rsidR="00EE3C2B" w:rsidRPr="00943A4F">
        <w:rPr>
          <w:rFonts w:asciiTheme="minorEastAsia" w:hAnsiTheme="minorEastAsia" w:hint="eastAsia"/>
          <w:sz w:val="24"/>
          <w:szCs w:val="24"/>
        </w:rPr>
        <w:t>基金管理人认可</w:t>
      </w:r>
      <w:r w:rsidRPr="00A61153">
        <w:rPr>
          <w:rFonts w:asciiTheme="minorEastAsia" w:hAnsiTheme="minorEastAsia" w:hint="eastAsia"/>
          <w:sz w:val="24"/>
          <w:szCs w:val="24"/>
        </w:rPr>
        <w:t>的</w:t>
      </w:r>
      <w:r w:rsidR="000755E3" w:rsidRPr="00943A4F">
        <w:rPr>
          <w:rFonts w:asciiTheme="minorEastAsia" w:hAnsiTheme="minorEastAsia" w:hint="eastAsia"/>
          <w:sz w:val="24"/>
          <w:szCs w:val="24"/>
        </w:rPr>
        <w:t>其他印章</w:t>
      </w:r>
      <w:r w:rsidRPr="00A61153">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A61153">
        <w:rPr>
          <w:rFonts w:asciiTheme="minorEastAsia" w:hAnsiTheme="minorEastAsia" w:hint="eastAsia"/>
          <w:sz w:val="24"/>
          <w:szCs w:val="24"/>
        </w:rPr>
        <w:t>机构</w:t>
      </w:r>
      <w:r w:rsidRPr="00A61153">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个人投资者委托他人投票的，应由代理人在表决票上签字或盖章，并提供个人投资者身份证件正反面复印件，以及填妥的授权委托书原件（参照附件三）。如代理人为个人，还需提供代理人的身份证件正反面复印件；如代理人为</w:t>
      </w:r>
      <w:r w:rsidRPr="00A61153">
        <w:rPr>
          <w:rFonts w:asciiTheme="minorEastAsia" w:hAnsiTheme="minorEastAsia" w:hint="eastAsia"/>
          <w:sz w:val="24"/>
          <w:szCs w:val="24"/>
        </w:rPr>
        <w:lastRenderedPageBreak/>
        <w:t>机构，还需提供代理人的加盖公章的企业法人营业执照复印件（事业单位、社会团体或其他单位可使用加盖公章的有权部门的批文、开户证明或登记证书复印件等）；</w:t>
      </w:r>
    </w:p>
    <w:p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w:t>
      </w:r>
      <w:r w:rsidR="00E27136" w:rsidRPr="00A61153">
        <w:rPr>
          <w:rFonts w:asciiTheme="minorEastAsia" w:hAnsiTheme="minorEastAsia" w:hint="eastAsia"/>
          <w:sz w:val="24"/>
          <w:szCs w:val="24"/>
        </w:rPr>
        <w:t>正反面</w:t>
      </w:r>
      <w:r w:rsidRPr="00A61153">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FF5323">
        <w:rPr>
          <w:rFonts w:asciiTheme="minorEastAsia" w:hAnsiTheme="minorEastAsia" w:hint="eastAsia"/>
          <w:sz w:val="24"/>
          <w:szCs w:val="24"/>
        </w:rPr>
        <w:t>；</w:t>
      </w:r>
    </w:p>
    <w:p w:rsidR="00F13F90" w:rsidRPr="00A61153" w:rsidRDefault="00F13F90"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943A4F">
        <w:rPr>
          <w:rFonts w:asciiTheme="minorEastAsia" w:hAnsiTheme="minorEastAsia" w:hint="eastAsia"/>
          <w:sz w:val="24"/>
          <w:szCs w:val="24"/>
        </w:rPr>
        <w:t>以上各项中的公章、批文、开户证明及登记证书</w:t>
      </w:r>
      <w:r>
        <w:rPr>
          <w:rFonts w:asciiTheme="minorEastAsia" w:hAnsiTheme="minorEastAsia" w:hint="eastAsia"/>
          <w:sz w:val="24"/>
          <w:szCs w:val="24"/>
        </w:rPr>
        <w:t>等</w:t>
      </w:r>
      <w:r w:rsidRPr="00943A4F">
        <w:rPr>
          <w:rFonts w:asciiTheme="minorEastAsia" w:hAnsiTheme="minorEastAsia" w:hint="eastAsia"/>
          <w:sz w:val="24"/>
          <w:szCs w:val="24"/>
        </w:rPr>
        <w:t>，以基金管理人的认可为准。</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3、基金份额持有人或其代理人需将填妥的表决票和所需的相关文件在</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DF6279">
        <w:rPr>
          <w:rFonts w:asciiTheme="minorEastAsia" w:hAnsiTheme="minorEastAsia"/>
          <w:sz w:val="24"/>
          <w:szCs w:val="24"/>
        </w:rPr>
        <w:t>20</w:t>
      </w:r>
      <w:r w:rsidR="00DF6279" w:rsidRPr="00A61153">
        <w:rPr>
          <w:rFonts w:asciiTheme="minorEastAsia" w:hAnsiTheme="minorEastAsia" w:hint="eastAsia"/>
          <w:sz w:val="24"/>
          <w:szCs w:val="24"/>
        </w:rPr>
        <w:t>日起，至20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5</w:t>
      </w:r>
      <w:r w:rsidR="00DF6279"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00DF6279" w:rsidRPr="00A61153">
        <w:rPr>
          <w:rFonts w:asciiTheme="minorEastAsia" w:hAnsiTheme="minorEastAsia" w:hint="eastAsia"/>
          <w:sz w:val="24"/>
          <w:szCs w:val="24"/>
        </w:rPr>
        <w:t>日</w:t>
      </w:r>
      <w:r w:rsidR="0038023F">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：00止的期间内通过专人送交、快递或邮寄挂号信</w:t>
      </w:r>
      <w:r w:rsidR="00371177">
        <w:rPr>
          <w:rFonts w:asciiTheme="minorEastAsia" w:hAnsiTheme="minorEastAsia" w:hint="eastAsia"/>
          <w:sz w:val="24"/>
          <w:szCs w:val="24"/>
        </w:rPr>
        <w:t>等</w:t>
      </w:r>
      <w:r w:rsidRPr="00A61153">
        <w:rPr>
          <w:rFonts w:asciiTheme="minorEastAsia" w:hAnsiTheme="minorEastAsia" w:hint="eastAsia"/>
          <w:sz w:val="24"/>
          <w:szCs w:val="24"/>
        </w:rPr>
        <w:t>方式送达至</w:t>
      </w:r>
      <w:r w:rsidR="0038023F">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的办公地址，并请在信封表面注明：“</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基金份额持有人大会表决专用”。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送达时间以</w:t>
      </w:r>
      <w:r w:rsidR="00C63CAB" w:rsidRPr="005E2AD6">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收到表决票时间为准，即：专人送达的以实际递交时间为准；快递送达的，以</w:t>
      </w:r>
      <w:r w:rsidR="009F06E4">
        <w:rPr>
          <w:rFonts w:asciiTheme="minorEastAsia" w:hAnsiTheme="minorEastAsia" w:hint="eastAsia"/>
          <w:sz w:val="24"/>
          <w:szCs w:val="24"/>
        </w:rPr>
        <w:t>公证机关</w:t>
      </w:r>
      <w:r w:rsidR="00966B90">
        <w:rPr>
          <w:rFonts w:asciiTheme="minorEastAsia" w:hAnsiTheme="minorEastAsia" w:hint="eastAsia"/>
          <w:sz w:val="24"/>
          <w:szCs w:val="24"/>
        </w:rPr>
        <w:t>指定的收件人</w:t>
      </w:r>
      <w:r w:rsidRPr="00A61153">
        <w:rPr>
          <w:rFonts w:asciiTheme="minorEastAsia" w:hAnsiTheme="minorEastAsia" w:hint="eastAsia"/>
          <w:sz w:val="24"/>
          <w:szCs w:val="24"/>
        </w:rPr>
        <w:t>签收时间为准；以邮寄挂号信方式送达的，以挂号信回执上注明的收件日期为送达日期。</w:t>
      </w:r>
    </w:p>
    <w:p w:rsidR="00A61153" w:rsidRPr="00A61153" w:rsidRDefault="00FA5DC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00A61153" w:rsidRPr="00A61153">
        <w:rPr>
          <w:rFonts w:asciiTheme="minorEastAsia" w:hAnsiTheme="minorEastAsia" w:hint="eastAsia"/>
          <w:sz w:val="24"/>
          <w:szCs w:val="24"/>
        </w:rPr>
        <w:t>的办公地址及联系</w:t>
      </w:r>
      <w:r w:rsidR="00966B90">
        <w:rPr>
          <w:rFonts w:asciiTheme="minorEastAsia" w:hAnsiTheme="minorEastAsia" w:hint="eastAsia"/>
          <w:sz w:val="24"/>
          <w:szCs w:val="24"/>
        </w:rPr>
        <w:t>方式</w:t>
      </w:r>
      <w:r w:rsidR="00A61153" w:rsidRPr="00A61153">
        <w:rPr>
          <w:rFonts w:asciiTheme="minorEastAsia" w:hAnsiTheme="minorEastAsia" w:hint="eastAsia"/>
          <w:sz w:val="24"/>
          <w:szCs w:val="24"/>
        </w:rPr>
        <w:t>如下：</w:t>
      </w:r>
    </w:p>
    <w:p w:rsidR="00A13B6B" w:rsidRPr="00457228" w:rsidRDefault="00A13B6B" w:rsidP="00834301">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DD3E75" w:rsidRPr="00457228">
        <w:rPr>
          <w:rFonts w:asciiTheme="minorEastAsia" w:hAnsiTheme="minorEastAsia" w:hint="eastAsia"/>
          <w:sz w:val="24"/>
          <w:szCs w:val="24"/>
        </w:rPr>
        <w:t>北京市</w:t>
      </w:r>
      <w:r w:rsidR="00DD3E75">
        <w:rPr>
          <w:rFonts w:asciiTheme="minorEastAsia" w:hAnsiTheme="minorEastAsia" w:hint="eastAsia"/>
          <w:sz w:val="24"/>
          <w:szCs w:val="24"/>
        </w:rPr>
        <w:t>朝阳</w:t>
      </w:r>
      <w:r w:rsidR="00DD3E75" w:rsidRPr="00457228">
        <w:rPr>
          <w:rFonts w:asciiTheme="minorEastAsia" w:hAnsiTheme="minorEastAsia" w:hint="eastAsia"/>
          <w:sz w:val="24"/>
          <w:szCs w:val="24"/>
        </w:rPr>
        <w:t>区</w:t>
      </w:r>
      <w:r w:rsidR="00DD3E75">
        <w:rPr>
          <w:rFonts w:asciiTheme="minorEastAsia" w:hAnsiTheme="minorEastAsia" w:hint="eastAsia"/>
          <w:sz w:val="24"/>
          <w:szCs w:val="24"/>
        </w:rPr>
        <w:t>景辉街31</w:t>
      </w:r>
      <w:r w:rsidR="00DD3E75" w:rsidRPr="00457228">
        <w:rPr>
          <w:rFonts w:asciiTheme="minorEastAsia" w:hAnsiTheme="minorEastAsia" w:hint="eastAsia"/>
          <w:sz w:val="24"/>
          <w:szCs w:val="24"/>
        </w:rPr>
        <w:t>号</w:t>
      </w:r>
      <w:r w:rsidR="00DD3E75">
        <w:rPr>
          <w:rFonts w:asciiTheme="minorEastAsia" w:hAnsiTheme="minorEastAsia" w:hint="eastAsia"/>
          <w:sz w:val="24"/>
          <w:szCs w:val="24"/>
        </w:rPr>
        <w:t>院1号楼三星大厦51</w:t>
      </w:r>
      <w:r w:rsidR="00DD3E75" w:rsidRPr="00457228">
        <w:rPr>
          <w:rFonts w:asciiTheme="minorEastAsia" w:hAnsiTheme="minorEastAsia" w:hint="eastAsia"/>
          <w:sz w:val="24"/>
          <w:szCs w:val="24"/>
        </w:rPr>
        <w:t>层</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FD5F7F">
        <w:rPr>
          <w:rFonts w:asciiTheme="minorEastAsia" w:hAnsiTheme="minorEastAsia" w:hint="eastAsia"/>
          <w:sz w:val="24"/>
          <w:szCs w:val="24"/>
        </w:rPr>
        <w:t>肖娜</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FD5F7F" w:rsidRPr="00FD5F7F">
        <w:rPr>
          <w:rFonts w:asciiTheme="minorEastAsia" w:hAnsiTheme="minorEastAsia"/>
          <w:sz w:val="24"/>
          <w:szCs w:val="24"/>
        </w:rPr>
        <w:t>010-88005819</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FD5F7F" w:rsidRPr="00FD5F7F">
        <w:rPr>
          <w:rFonts w:asciiTheme="minorEastAsia" w:hAnsiTheme="minorEastAsia"/>
          <w:sz w:val="24"/>
          <w:szCs w:val="24"/>
        </w:rPr>
        <w:t>010-88005816</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FD5F7F" w:rsidRPr="00FD5F7F">
        <w:rPr>
          <w:rFonts w:asciiTheme="minorEastAsia" w:hAnsiTheme="minorEastAsia"/>
          <w:sz w:val="24"/>
          <w:szCs w:val="24"/>
        </w:rPr>
        <w:t>service@gfund.com</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p w:rsidR="00A61153" w:rsidRPr="001735F7" w:rsidRDefault="00A61153" w:rsidP="00A61153">
      <w:pPr>
        <w:spacing w:line="360" w:lineRule="auto"/>
        <w:rPr>
          <w:rFonts w:asciiTheme="minorEastAsia" w:hAnsiTheme="minorEastAsia"/>
          <w:b/>
          <w:sz w:val="24"/>
          <w:szCs w:val="24"/>
        </w:rPr>
      </w:pPr>
      <w:r w:rsidRPr="001735F7">
        <w:rPr>
          <w:rFonts w:asciiTheme="minorEastAsia" w:hAnsiTheme="minorEastAsia" w:hint="eastAsia"/>
          <w:b/>
          <w:sz w:val="24"/>
          <w:szCs w:val="24"/>
        </w:rPr>
        <w:tab/>
        <w:t>五、计票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1、本次通讯会议的计票方式为：由基金管理人授权的两名监督员在基金托管人（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）授权代表的监督下于本次通讯会议的表决截止日</w:t>
      </w:r>
      <w:r w:rsidR="001A4600">
        <w:rPr>
          <w:rFonts w:asciiTheme="minorEastAsia" w:hAnsiTheme="minorEastAsia" w:hint="eastAsia"/>
          <w:sz w:val="24"/>
          <w:szCs w:val="24"/>
        </w:rPr>
        <w:t>后</w:t>
      </w:r>
      <w:r w:rsidR="00532369">
        <w:rPr>
          <w:rFonts w:asciiTheme="minorEastAsia" w:hAnsiTheme="minorEastAsia" w:hint="eastAsia"/>
          <w:sz w:val="24"/>
          <w:szCs w:val="24"/>
        </w:rPr>
        <w:t>2</w:t>
      </w:r>
      <w:r w:rsidR="00496F13">
        <w:rPr>
          <w:rFonts w:asciiTheme="minorEastAsia" w:hAnsiTheme="minorEastAsia" w:hint="eastAsia"/>
          <w:sz w:val="24"/>
          <w:szCs w:val="24"/>
        </w:rPr>
        <w:t>个工作</w:t>
      </w:r>
      <w:r w:rsidRPr="00A61153">
        <w:rPr>
          <w:rFonts w:asciiTheme="minorEastAsia" w:hAnsiTheme="minorEastAsia" w:hint="eastAsia"/>
          <w:sz w:val="24"/>
          <w:szCs w:val="24"/>
        </w:rPr>
        <w:t>日</w:t>
      </w:r>
      <w:r w:rsidR="000E4C80">
        <w:rPr>
          <w:rFonts w:asciiTheme="minorEastAsia" w:hAnsiTheme="minorEastAsia" w:hint="eastAsia"/>
          <w:sz w:val="24"/>
          <w:szCs w:val="24"/>
        </w:rPr>
        <w:t>内</w:t>
      </w:r>
      <w:r w:rsidRPr="00A61153">
        <w:rPr>
          <w:rFonts w:asciiTheme="minorEastAsia" w:hAnsiTheme="minorEastAsia" w:hint="eastAsia"/>
          <w:sz w:val="24"/>
          <w:szCs w:val="24"/>
        </w:rPr>
        <w:t>进行计票，并由公证机关对其计票过程予以公证。</w:t>
      </w:r>
      <w:r w:rsidR="00031D97" w:rsidRPr="00031D97">
        <w:rPr>
          <w:rFonts w:asciiTheme="minorEastAsia" w:hAnsiTheme="minorEastAsia" w:hint="eastAsia"/>
          <w:sz w:val="24"/>
          <w:szCs w:val="24"/>
        </w:rPr>
        <w:t>基金托管人拒派代表对表决意见的计票进行监督的，不影响计票和表决结果。</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2、基金份额持有人所持每份基金份额享有一票表决权。</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3、表决</w:t>
      </w:r>
      <w:r w:rsidR="004D0B18">
        <w:rPr>
          <w:rFonts w:asciiTheme="minorEastAsia" w:hAnsiTheme="minorEastAsia" w:hint="eastAsia"/>
          <w:sz w:val="24"/>
          <w:szCs w:val="24"/>
        </w:rPr>
        <w:t>意见</w:t>
      </w:r>
      <w:r w:rsidRPr="00A61153">
        <w:rPr>
          <w:rFonts w:asciiTheme="minorEastAsia" w:hAnsiTheme="minorEastAsia" w:hint="eastAsia"/>
          <w:sz w:val="24"/>
          <w:szCs w:val="24"/>
        </w:rPr>
        <w:t>效力的认定如下：</w:t>
      </w:r>
    </w:p>
    <w:p w:rsidR="000E2D66"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0E2D66">
        <w:rPr>
          <w:rFonts w:asciiTheme="minorEastAsia" w:hAnsiTheme="minorEastAsia" w:hint="eastAsia"/>
          <w:sz w:val="24"/>
          <w:szCs w:val="24"/>
        </w:rPr>
        <w:t>纸质表决票</w:t>
      </w:r>
      <w:r w:rsidR="001F5E18">
        <w:rPr>
          <w:rFonts w:asciiTheme="minorEastAsia" w:hAnsiTheme="minorEastAsia" w:hint="eastAsia"/>
          <w:sz w:val="24"/>
          <w:szCs w:val="24"/>
        </w:rPr>
        <w:t>的效力认定</w:t>
      </w:r>
    </w:p>
    <w:p w:rsidR="00A61153" w:rsidRPr="00A61153" w:rsidRDefault="000E2D66"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35691">
        <w:rPr>
          <w:rFonts w:asciiTheme="minorEastAsia" w:hAnsiTheme="minorEastAsia" w:hint="eastAsia"/>
          <w:sz w:val="24"/>
          <w:szCs w:val="24"/>
        </w:rPr>
        <w:t>纸质</w:t>
      </w:r>
      <w:r w:rsidR="00A61153" w:rsidRPr="00A61153">
        <w:rPr>
          <w:rFonts w:asciiTheme="minorEastAsia" w:hAnsiTheme="minorEastAsia" w:hint="eastAsia"/>
          <w:sz w:val="24"/>
          <w:szCs w:val="24"/>
        </w:rPr>
        <w:t>表决票填写完整清晰，所提供文件符合本会议通知规定，且在规定时间之内送达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2）如</w:t>
      </w:r>
      <w:r w:rsidR="00FF3EE8" w:rsidRPr="00F335C6">
        <w:rPr>
          <w:rFonts w:asciiTheme="minorEastAsia" w:hAnsiTheme="minorEastAsia" w:hint="eastAsia"/>
          <w:sz w:val="24"/>
          <w:szCs w:val="24"/>
        </w:rPr>
        <w:t>纸质</w:t>
      </w:r>
      <w:r w:rsidRPr="00A61153">
        <w:rPr>
          <w:rFonts w:asciiTheme="minorEastAsia" w:hAnsiTheme="minorEastAsia" w:hint="eastAsia"/>
          <w:sz w:val="24"/>
          <w:szCs w:val="24"/>
        </w:rPr>
        <w:t>表决票上的表决意见未填、多填、</w:t>
      </w:r>
      <w:r w:rsidR="00EE6DA9" w:rsidRPr="00F335C6">
        <w:rPr>
          <w:rFonts w:asciiTheme="minorEastAsia" w:hAnsiTheme="minorEastAsia" w:hint="eastAsia"/>
          <w:sz w:val="24"/>
          <w:szCs w:val="24"/>
        </w:rPr>
        <w:t>表决意见</w:t>
      </w:r>
      <w:r w:rsidRPr="00A61153">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rsidR="00A61153" w:rsidRPr="00A61153" w:rsidRDefault="00C3080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的，均为无效表决票；无效表决票不计入参加本次基金份额持有人大会表决的基金份额总数。</w:t>
      </w:r>
    </w:p>
    <w:p w:rsidR="00A61153" w:rsidRPr="00A61153" w:rsidRDefault="002B2C3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A61153" w:rsidRPr="00A61153">
        <w:rPr>
          <w:rFonts w:asciiTheme="minorEastAsia" w:hAnsiTheme="minorEastAsia" w:hint="eastAsia"/>
          <w:sz w:val="24"/>
          <w:szCs w:val="24"/>
        </w:rPr>
        <w:t>）基金份额持有人重复提交</w:t>
      </w:r>
      <w:r w:rsidR="00642776" w:rsidRPr="00D44F82">
        <w:rPr>
          <w:rFonts w:asciiTheme="minorEastAsia" w:hAnsiTheme="minorEastAsia" w:hint="eastAsia"/>
          <w:sz w:val="24"/>
          <w:szCs w:val="24"/>
        </w:rPr>
        <w:t>纸质</w:t>
      </w:r>
      <w:r w:rsidR="00A61153" w:rsidRPr="00A61153">
        <w:rPr>
          <w:rFonts w:asciiTheme="minorEastAsia" w:hAnsiTheme="minorEastAsia" w:hint="eastAsia"/>
          <w:sz w:val="24"/>
          <w:szCs w:val="24"/>
        </w:rPr>
        <w:t>表决票的，如各表决票表决意见相同，则视为同一表决票；如各表决票表决意见不相同，则按如下原则处理：</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①送达时间不是同一天的，以最后送达日所填写的有效的表决票为准，先送达的表决票视为被撤回；</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②送达时间为同一天的，视为在同一表决票上做出了不同表决意见，计入弃权表决票；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③送达时间确定原则见“四、表决票的填写和寄交方式”中相关说明。</w:t>
      </w:r>
    </w:p>
    <w:p w:rsidR="004B74EE" w:rsidRPr="004B74EE" w:rsidRDefault="00D76F3B" w:rsidP="00D76F3B">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FF4961">
        <w:rPr>
          <w:rFonts w:asciiTheme="minorEastAsia" w:hAnsiTheme="minorEastAsia"/>
          <w:sz w:val="24"/>
          <w:szCs w:val="24"/>
        </w:rPr>
        <w:t>2</w:t>
      </w:r>
      <w:r w:rsidRPr="00BB4B31">
        <w:rPr>
          <w:rFonts w:asciiTheme="minorEastAsia" w:hAnsiTheme="minorEastAsia" w:hint="eastAsia"/>
          <w:sz w:val="24"/>
          <w:szCs w:val="24"/>
        </w:rPr>
        <w:t>）</w:t>
      </w:r>
      <w:r w:rsidR="004B74EE" w:rsidRPr="004B74EE">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入有效票。</w:t>
      </w:r>
    </w:p>
    <w:p w:rsidR="004B74EE" w:rsidRPr="004B74EE" w:rsidRDefault="00D76F3B" w:rsidP="004B74EE">
      <w:pPr>
        <w:spacing w:line="360" w:lineRule="auto"/>
        <w:ind w:firstLine="476"/>
        <w:rPr>
          <w:rFonts w:asciiTheme="minorEastAsia" w:hAnsiTheme="minorEastAsia"/>
          <w:sz w:val="24"/>
          <w:szCs w:val="24"/>
        </w:rPr>
      </w:pPr>
      <w:r w:rsidRPr="00D76F3B">
        <w:rPr>
          <w:rFonts w:asciiTheme="minorEastAsia" w:hAnsiTheme="minorEastAsia" w:hint="eastAsia"/>
          <w:sz w:val="24"/>
          <w:szCs w:val="24"/>
        </w:rPr>
        <w:t>（</w:t>
      </w:r>
      <w:r w:rsidR="00FF4961">
        <w:rPr>
          <w:rFonts w:asciiTheme="minorEastAsia" w:hAnsiTheme="minorEastAsia"/>
          <w:sz w:val="24"/>
          <w:szCs w:val="24"/>
        </w:rPr>
        <w:t>3</w:t>
      </w:r>
      <w:r w:rsidRPr="00D76F3B">
        <w:rPr>
          <w:rFonts w:asciiTheme="minorEastAsia" w:hAnsiTheme="minorEastAsia" w:hint="eastAsia"/>
          <w:sz w:val="24"/>
          <w:szCs w:val="24"/>
        </w:rPr>
        <w:t>）</w:t>
      </w:r>
      <w:r w:rsidR="006C5503" w:rsidRPr="004B74EE">
        <w:rPr>
          <w:rFonts w:asciiTheme="minorEastAsia" w:hAnsiTheme="minorEastAsia" w:hint="eastAsia"/>
          <w:sz w:val="24"/>
          <w:szCs w:val="24"/>
        </w:rPr>
        <w:t>如果同一基金份额持有人既由本人直接进行了有效表决，又存在有效纸面授权的，以其本人出具的有效表决为准。</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六、决议生效条件</w:t>
      </w:r>
    </w:p>
    <w:p w:rsidR="003A3B77"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Pr="007B0B15">
        <w:rPr>
          <w:rFonts w:asciiTheme="minorEastAsia" w:hAnsiTheme="minorEastAsia"/>
          <w:bCs/>
          <w:sz w:val="24"/>
          <w:szCs w:val="24"/>
        </w:rPr>
        <w:t>直接出具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意见或授权他人代表出具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意见的基金份额持有人所持有的</w:t>
      </w:r>
      <w:r w:rsidR="00771D7F">
        <w:rPr>
          <w:rFonts w:asciiTheme="minorEastAsia" w:hAnsiTheme="minorEastAsia" w:hint="eastAsia"/>
          <w:bCs/>
          <w:sz w:val="24"/>
          <w:szCs w:val="24"/>
        </w:rPr>
        <w:t>有效的</w:t>
      </w:r>
      <w:r w:rsidR="00516DE5">
        <w:rPr>
          <w:rFonts w:asciiTheme="minorEastAsia" w:hAnsiTheme="minorEastAsia" w:hint="eastAsia"/>
          <w:bCs/>
          <w:sz w:val="24"/>
          <w:szCs w:val="24"/>
        </w:rPr>
        <w:t>国金鑫瑞灵活配置混合型证券投资基金</w:t>
      </w:r>
      <w:r w:rsidR="00771D7F">
        <w:rPr>
          <w:rFonts w:asciiTheme="minorEastAsia" w:hAnsiTheme="minorEastAsia" w:hint="eastAsia"/>
          <w:bCs/>
          <w:sz w:val="24"/>
          <w:szCs w:val="24"/>
        </w:rPr>
        <w:t>基金份额</w:t>
      </w:r>
      <w:r w:rsidRPr="007B0B15">
        <w:rPr>
          <w:rFonts w:asciiTheme="minorEastAsia" w:hAnsiTheme="minorEastAsia"/>
          <w:bCs/>
          <w:sz w:val="24"/>
          <w:szCs w:val="24"/>
        </w:rPr>
        <w:t>不小于在权益登记日</w:t>
      </w:r>
      <w:r w:rsidR="002F3F54">
        <w:rPr>
          <w:rFonts w:asciiTheme="minorEastAsia" w:hAnsiTheme="minorEastAsia" w:hint="eastAsia"/>
          <w:bCs/>
          <w:sz w:val="24"/>
          <w:szCs w:val="24"/>
        </w:rPr>
        <w:t>本</w:t>
      </w:r>
      <w:r w:rsidRPr="007B0B15">
        <w:rPr>
          <w:rFonts w:asciiTheme="minorEastAsia" w:hAnsiTheme="minorEastAsia"/>
          <w:bCs/>
          <w:sz w:val="24"/>
          <w:szCs w:val="24"/>
        </w:rPr>
        <w:t>基金总份额的</w:t>
      </w:r>
      <w:r w:rsidRPr="007B0B15">
        <w:rPr>
          <w:rFonts w:asciiTheme="minorEastAsia" w:hAnsiTheme="minorEastAsia" w:hint="eastAsia"/>
          <w:bCs/>
          <w:sz w:val="24"/>
          <w:szCs w:val="24"/>
        </w:rPr>
        <w:t>二分之一</w:t>
      </w:r>
      <w:r w:rsidRPr="007B0B15">
        <w:rPr>
          <w:rFonts w:asciiTheme="minorEastAsia" w:hAnsiTheme="minorEastAsia"/>
          <w:bCs/>
          <w:sz w:val="24"/>
          <w:szCs w:val="24"/>
        </w:rPr>
        <w:t>（含</w:t>
      </w:r>
      <w:r w:rsidRPr="007B0B15">
        <w:rPr>
          <w:rFonts w:asciiTheme="minorEastAsia" w:hAnsiTheme="minorEastAsia" w:hint="eastAsia"/>
          <w:bCs/>
          <w:sz w:val="24"/>
          <w:szCs w:val="24"/>
        </w:rPr>
        <w:t>二分之一</w:t>
      </w:r>
      <w:r w:rsidRPr="007B0B15">
        <w:rPr>
          <w:rFonts w:asciiTheme="minorEastAsia" w:hAnsiTheme="minorEastAsia"/>
          <w:bCs/>
          <w:sz w:val="24"/>
          <w:szCs w:val="24"/>
        </w:rPr>
        <w:t>）</w:t>
      </w:r>
      <w:r w:rsidRPr="002A17C0">
        <w:rPr>
          <w:rFonts w:asciiTheme="minorEastAsia" w:hAnsiTheme="minorEastAsia" w:hint="eastAsia"/>
          <w:sz w:val="24"/>
          <w:szCs w:val="24"/>
        </w:rPr>
        <w:t>；</w:t>
      </w:r>
    </w:p>
    <w:p w:rsidR="00A61153"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w:t>
      </w:r>
      <w:r w:rsidRPr="002F7478">
        <w:rPr>
          <w:rFonts w:asciiTheme="minorEastAsia" w:hAnsiTheme="minorEastAsia" w:hint="eastAsia"/>
          <w:sz w:val="24"/>
          <w:szCs w:val="24"/>
        </w:rPr>
        <w:t>本次议案应当经</w:t>
      </w:r>
      <w:r w:rsidR="00A17115">
        <w:rPr>
          <w:rFonts w:asciiTheme="minorEastAsia" w:hAnsiTheme="minorEastAsia" w:hint="eastAsia"/>
          <w:sz w:val="24"/>
          <w:szCs w:val="24"/>
        </w:rPr>
        <w:t>参加</w:t>
      </w:r>
      <w:r w:rsidRPr="002F7478">
        <w:rPr>
          <w:rFonts w:asciiTheme="minorEastAsia" w:hAnsiTheme="minorEastAsia" w:hint="eastAsia"/>
          <w:sz w:val="24"/>
          <w:szCs w:val="24"/>
        </w:rPr>
        <w:t>会议的</w:t>
      </w:r>
      <w:r w:rsidR="00516DE5">
        <w:rPr>
          <w:rFonts w:asciiTheme="minorEastAsia" w:hAnsiTheme="minorEastAsia" w:hint="eastAsia"/>
          <w:sz w:val="24"/>
          <w:szCs w:val="24"/>
        </w:rPr>
        <w:t>国金鑫瑞灵活配置混合型证券投资基金</w:t>
      </w:r>
      <w:r w:rsidRPr="00726416">
        <w:rPr>
          <w:rFonts w:asciiTheme="minorEastAsia" w:hAnsiTheme="minorEastAsia" w:hint="eastAsia"/>
          <w:sz w:val="24"/>
          <w:szCs w:val="24"/>
        </w:rPr>
        <w:t>基金份额</w:t>
      </w:r>
      <w:r w:rsidRPr="002F7478">
        <w:rPr>
          <w:rFonts w:asciiTheme="minorEastAsia" w:hAnsiTheme="minorEastAsia" w:hint="eastAsia"/>
          <w:sz w:val="24"/>
          <w:szCs w:val="24"/>
        </w:rPr>
        <w:t>持有人（或其代理人）所持表决权的</w:t>
      </w:r>
      <w:r w:rsidRPr="00726416">
        <w:rPr>
          <w:rFonts w:asciiTheme="minorEastAsia" w:hAnsiTheme="minorEastAsia" w:hint="eastAsia"/>
          <w:sz w:val="24"/>
          <w:szCs w:val="24"/>
        </w:rPr>
        <w:t>三分之二以上（含三分之二）</w:t>
      </w:r>
      <w:r w:rsidRPr="002F7478">
        <w:rPr>
          <w:rFonts w:asciiTheme="minorEastAsia" w:hAnsiTheme="minorEastAsia" w:hint="eastAsia"/>
          <w:sz w:val="24"/>
          <w:szCs w:val="24"/>
        </w:rPr>
        <w:t>通过方为有效；</w:t>
      </w:r>
    </w:p>
    <w:p w:rsidR="00A61153" w:rsidRPr="00A61153" w:rsidRDefault="00B139E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w:t>
      </w:r>
      <w:r w:rsidR="009A7EC4" w:rsidRPr="002F7478">
        <w:rPr>
          <w:rFonts w:asciiTheme="minorEastAsia" w:hAnsiTheme="minorEastAsia" w:hint="eastAsia"/>
          <w:sz w:val="24"/>
          <w:szCs w:val="24"/>
        </w:rPr>
        <w:t>本次基金份额持有人大会决议</w:t>
      </w:r>
      <w:r w:rsidR="009A7EC4">
        <w:rPr>
          <w:rFonts w:asciiTheme="minorEastAsia" w:hAnsiTheme="minorEastAsia" w:hint="eastAsia"/>
          <w:sz w:val="24"/>
          <w:szCs w:val="24"/>
        </w:rPr>
        <w:t>自表决通过之日起生效，并自决议生效之日</w:t>
      </w:r>
      <w:r w:rsidR="009A7EC4" w:rsidRPr="002F7478">
        <w:rPr>
          <w:rFonts w:asciiTheme="minorEastAsia" w:hAnsiTheme="minorEastAsia" w:hint="eastAsia"/>
          <w:sz w:val="24"/>
          <w:szCs w:val="24"/>
        </w:rPr>
        <w:t>起五日内报中国证监会备案。</w:t>
      </w:r>
    </w:p>
    <w:p w:rsidR="00A61153" w:rsidRPr="00517D9D"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517D9D">
        <w:rPr>
          <w:rFonts w:asciiTheme="minorEastAsia" w:hAnsiTheme="minorEastAsia" w:hint="eastAsia"/>
          <w:b/>
          <w:sz w:val="24"/>
          <w:szCs w:val="24"/>
        </w:rPr>
        <w:t>七、二次召集基金份额持有人大会及二次授权</w:t>
      </w:r>
    </w:p>
    <w:p w:rsidR="00A61153" w:rsidRPr="00A61153" w:rsidRDefault="00A61153" w:rsidP="00834301">
      <w:pPr>
        <w:spacing w:line="360" w:lineRule="auto"/>
        <w:ind w:firstLineChars="200" w:firstLine="480"/>
        <w:rPr>
          <w:rFonts w:asciiTheme="minorEastAsia" w:hAnsiTheme="minorEastAsia"/>
          <w:sz w:val="24"/>
          <w:szCs w:val="24"/>
        </w:rPr>
      </w:pPr>
      <w:r w:rsidRPr="00517D9D">
        <w:rPr>
          <w:rFonts w:asciiTheme="minorEastAsia" w:hAnsiTheme="minorEastAsia" w:hint="eastAsia"/>
          <w:sz w:val="24"/>
          <w:szCs w:val="24"/>
        </w:rPr>
        <w:t>根据《基金法》及《基金合同》的规定，本次持有人大会需要</w:t>
      </w:r>
      <w:r w:rsidR="00A17115">
        <w:rPr>
          <w:rFonts w:asciiTheme="minorEastAsia" w:hAnsiTheme="minorEastAsia" w:hint="eastAsia"/>
          <w:sz w:val="24"/>
          <w:szCs w:val="24"/>
        </w:rPr>
        <w:t>参加</w:t>
      </w:r>
      <w:r w:rsidRPr="00517D9D">
        <w:rPr>
          <w:rFonts w:asciiTheme="minorEastAsia" w:hAnsiTheme="minorEastAsia" w:hint="eastAsia"/>
          <w:sz w:val="24"/>
          <w:szCs w:val="24"/>
        </w:rPr>
        <w:t>大会的基金份额持有人或其代理人所代表的</w:t>
      </w:r>
      <w:r w:rsidR="00693BAE">
        <w:rPr>
          <w:rFonts w:asciiTheme="minorEastAsia" w:hAnsiTheme="minorEastAsia" w:hint="eastAsia"/>
          <w:sz w:val="24"/>
          <w:szCs w:val="24"/>
        </w:rPr>
        <w:t>本</w:t>
      </w:r>
      <w:r w:rsidR="00E84FD9" w:rsidRPr="00517D9D">
        <w:rPr>
          <w:rFonts w:asciiTheme="minorEastAsia" w:hAnsiTheme="minorEastAsia" w:hint="eastAsia"/>
          <w:sz w:val="24"/>
          <w:szCs w:val="24"/>
        </w:rPr>
        <w:t>基金份额</w:t>
      </w:r>
      <w:r w:rsidR="00726416" w:rsidRPr="00517D9D">
        <w:rPr>
          <w:rFonts w:asciiTheme="minorEastAsia" w:hAnsiTheme="minorEastAsia" w:hint="eastAsia"/>
          <w:sz w:val="24"/>
          <w:szCs w:val="24"/>
        </w:rPr>
        <w:t>占权益登记日</w:t>
      </w:r>
      <w:r w:rsidR="00A17115">
        <w:rPr>
          <w:rFonts w:asciiTheme="minorEastAsia" w:hAnsiTheme="minorEastAsia" w:hint="eastAsia"/>
          <w:sz w:val="24"/>
          <w:szCs w:val="24"/>
        </w:rPr>
        <w:t>本</w:t>
      </w:r>
      <w:r w:rsidR="00726416" w:rsidRPr="00517D9D">
        <w:rPr>
          <w:rFonts w:asciiTheme="minorEastAsia" w:hAnsiTheme="minorEastAsia" w:hint="eastAsia"/>
          <w:sz w:val="24"/>
          <w:szCs w:val="24"/>
        </w:rPr>
        <w:t>基金总份额</w:t>
      </w:r>
      <w:r w:rsidR="003909AD" w:rsidRPr="00517D9D">
        <w:rPr>
          <w:rFonts w:asciiTheme="minorEastAsia" w:hAnsiTheme="minorEastAsia" w:hint="eastAsia"/>
          <w:sz w:val="24"/>
          <w:szCs w:val="24"/>
        </w:rPr>
        <w:t>不少于二分之一（含二分之一）</w:t>
      </w:r>
      <w:r w:rsidRPr="00517D9D">
        <w:rPr>
          <w:rFonts w:asciiTheme="minorEastAsia" w:hAnsiTheme="minorEastAsia" w:hint="eastAsia"/>
          <w:sz w:val="24"/>
          <w:szCs w:val="24"/>
        </w:rPr>
        <w:t>方可举行。如果本次基金份额持有人大会不符合前述要求而不能够成功召开，根据《基金法》</w:t>
      </w:r>
      <w:r w:rsidR="005B154F" w:rsidRPr="00517D9D">
        <w:rPr>
          <w:rFonts w:asciiTheme="minorEastAsia" w:hAnsiTheme="minorEastAsia" w:hint="eastAsia"/>
          <w:sz w:val="24"/>
          <w:szCs w:val="24"/>
        </w:rPr>
        <w:t>及《基金合同》</w:t>
      </w:r>
      <w:r w:rsidRPr="00517D9D">
        <w:rPr>
          <w:rFonts w:asciiTheme="minorEastAsia" w:hAnsiTheme="minorEastAsia" w:hint="eastAsia"/>
          <w:sz w:val="24"/>
          <w:szCs w:val="24"/>
        </w:rPr>
        <w:t>，本基金管理人可在规定时间内就同一议案重新召集基金份额持有人大会。重新召开基金份额持有人大会时</w:t>
      </w:r>
      <w:r w:rsidR="007204DC">
        <w:rPr>
          <w:rFonts w:asciiTheme="minorEastAsia" w:hAnsiTheme="minorEastAsia" w:hint="eastAsia"/>
          <w:sz w:val="24"/>
          <w:szCs w:val="24"/>
        </w:rPr>
        <w:t>，</w:t>
      </w:r>
      <w:r w:rsidRPr="00517D9D">
        <w:rPr>
          <w:rFonts w:asciiTheme="minorEastAsia" w:hAnsiTheme="minorEastAsia"/>
          <w:sz w:val="24"/>
          <w:szCs w:val="24"/>
        </w:rPr>
        <w:t>除非授权文件另有载明,本次基金份额持有人大会授权期间基金份额持有人</w:t>
      </w:r>
      <w:r w:rsidRPr="00517D9D">
        <w:rPr>
          <w:rFonts w:asciiTheme="minorEastAsia" w:hAnsiTheme="minorEastAsia" w:hint="eastAsia"/>
          <w:sz w:val="24"/>
          <w:szCs w:val="24"/>
        </w:rPr>
        <w:t>作出的各类授权依然有效</w:t>
      </w:r>
      <w:r w:rsidR="007204DC">
        <w:rPr>
          <w:rFonts w:asciiTheme="minorEastAsia" w:hAnsiTheme="minorEastAsia" w:hint="eastAsia"/>
          <w:sz w:val="24"/>
          <w:szCs w:val="24"/>
        </w:rPr>
        <w:t>，</w:t>
      </w:r>
      <w:r w:rsidRPr="00517D9D">
        <w:rPr>
          <w:rFonts w:asciiTheme="minorEastAsia" w:hAnsiTheme="minorEastAsia"/>
          <w:sz w:val="24"/>
          <w:szCs w:val="24"/>
        </w:rPr>
        <w:t>但如果授权方式发生变化或者基金份额持有人重新</w:t>
      </w:r>
      <w:r w:rsidRPr="00517D9D">
        <w:rPr>
          <w:rFonts w:asciiTheme="minorEastAsia" w:hAnsiTheme="minorEastAsia" w:hint="eastAsia"/>
          <w:sz w:val="24"/>
          <w:szCs w:val="24"/>
        </w:rPr>
        <w:t>作出授权</w:t>
      </w:r>
      <w:r w:rsidR="007204DC">
        <w:rPr>
          <w:rFonts w:asciiTheme="minorEastAsia" w:hAnsiTheme="minorEastAsia" w:hint="eastAsia"/>
          <w:sz w:val="24"/>
          <w:szCs w:val="24"/>
        </w:rPr>
        <w:t>，</w:t>
      </w:r>
      <w:r w:rsidRPr="00517D9D">
        <w:rPr>
          <w:rFonts w:asciiTheme="minorEastAsia" w:hAnsiTheme="minorEastAsia"/>
          <w:sz w:val="24"/>
          <w:szCs w:val="24"/>
        </w:rPr>
        <w:t>则以最新方式或最新授权为准</w:t>
      </w:r>
      <w:r w:rsidR="007204DC">
        <w:rPr>
          <w:rFonts w:asciiTheme="minorEastAsia" w:hAnsiTheme="minorEastAsia" w:hint="eastAsia"/>
          <w:sz w:val="24"/>
          <w:szCs w:val="24"/>
        </w:rPr>
        <w:t>，</w:t>
      </w:r>
      <w:r w:rsidRPr="00517D9D">
        <w:rPr>
          <w:rFonts w:asciiTheme="minorEastAsia" w:hAnsiTheme="minorEastAsia"/>
          <w:sz w:val="24"/>
          <w:szCs w:val="24"/>
        </w:rPr>
        <w:t>详细说明见届时发布的重新召集基金份额持有人大会的通知。</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八、本次大会相关机构</w:t>
      </w:r>
    </w:p>
    <w:p w:rsid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1、召集人：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D2419A" w:rsidRPr="00457228">
        <w:rPr>
          <w:rFonts w:asciiTheme="minorEastAsia" w:hAnsiTheme="minorEastAsia" w:hint="eastAsia"/>
          <w:sz w:val="24"/>
          <w:szCs w:val="24"/>
        </w:rPr>
        <w:t>北京市</w:t>
      </w:r>
      <w:r w:rsidR="00D2419A">
        <w:rPr>
          <w:rFonts w:asciiTheme="minorEastAsia" w:hAnsiTheme="minorEastAsia" w:hint="eastAsia"/>
          <w:sz w:val="24"/>
          <w:szCs w:val="24"/>
        </w:rPr>
        <w:t>朝阳</w:t>
      </w:r>
      <w:r w:rsidR="00D2419A" w:rsidRPr="00457228">
        <w:rPr>
          <w:rFonts w:asciiTheme="minorEastAsia" w:hAnsiTheme="minorEastAsia" w:hint="eastAsia"/>
          <w:sz w:val="24"/>
          <w:szCs w:val="24"/>
        </w:rPr>
        <w:t>区</w:t>
      </w:r>
      <w:r w:rsidR="00D2419A">
        <w:rPr>
          <w:rFonts w:asciiTheme="minorEastAsia" w:hAnsiTheme="minorEastAsia" w:hint="eastAsia"/>
          <w:sz w:val="24"/>
          <w:szCs w:val="24"/>
        </w:rPr>
        <w:t>景辉街31</w:t>
      </w:r>
      <w:r w:rsidR="00D2419A" w:rsidRPr="00457228">
        <w:rPr>
          <w:rFonts w:asciiTheme="minorEastAsia" w:hAnsiTheme="minorEastAsia" w:hint="eastAsia"/>
          <w:sz w:val="24"/>
          <w:szCs w:val="24"/>
        </w:rPr>
        <w:t>号</w:t>
      </w:r>
      <w:r w:rsidR="00D2419A">
        <w:rPr>
          <w:rFonts w:asciiTheme="minorEastAsia" w:hAnsiTheme="minorEastAsia" w:hint="eastAsia"/>
          <w:sz w:val="24"/>
          <w:szCs w:val="24"/>
        </w:rPr>
        <w:t>院1号楼三星大厦51</w:t>
      </w:r>
      <w:r w:rsidR="00D2419A" w:rsidRPr="00457228">
        <w:rPr>
          <w:rFonts w:asciiTheme="minorEastAsia" w:hAnsiTheme="minorEastAsia" w:hint="eastAsia"/>
          <w:sz w:val="24"/>
          <w:szCs w:val="24"/>
        </w:rPr>
        <w:t>层</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693BAE">
        <w:rPr>
          <w:rFonts w:asciiTheme="minorEastAsia" w:hAnsiTheme="minorEastAsia" w:hint="eastAsia"/>
          <w:sz w:val="24"/>
          <w:szCs w:val="24"/>
        </w:rPr>
        <w:t>肖娜</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A84CC8">
        <w:rPr>
          <w:rFonts w:asciiTheme="minorEastAsia" w:hAnsiTheme="minorEastAsia" w:hint="eastAsia"/>
          <w:sz w:val="24"/>
          <w:szCs w:val="24"/>
        </w:rPr>
        <w:t>8800581</w:t>
      </w:r>
      <w:r w:rsidR="00693BAE">
        <w:rPr>
          <w:rFonts w:asciiTheme="minorEastAsia" w:hAnsiTheme="minorEastAsia" w:hint="eastAsia"/>
          <w:sz w:val="24"/>
          <w:szCs w:val="24"/>
        </w:rPr>
        <w:t>9</w:t>
      </w:r>
    </w:p>
    <w:p w:rsidR="00CB1544"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F41649" w:rsidRPr="00A61153">
        <w:rPr>
          <w:rFonts w:asciiTheme="minorEastAsia" w:hAnsiTheme="minorEastAsia" w:hint="eastAsia"/>
          <w:sz w:val="24"/>
          <w:szCs w:val="24"/>
        </w:rPr>
        <w:t>8</w:t>
      </w:r>
      <w:r w:rsidR="00F41649">
        <w:rPr>
          <w:rFonts w:asciiTheme="minorEastAsia" w:hAnsiTheme="minorEastAsia" w:hint="eastAsia"/>
          <w:sz w:val="24"/>
          <w:szCs w:val="24"/>
        </w:rPr>
        <w:t>8005816</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2、公证机构：</w:t>
      </w:r>
      <w:r w:rsidR="00066960">
        <w:rPr>
          <w:rFonts w:asciiTheme="minorEastAsia" w:hAnsiTheme="minorEastAsia" w:hint="eastAsia"/>
          <w:sz w:val="24"/>
          <w:szCs w:val="24"/>
        </w:rPr>
        <w:t>北京市方</w:t>
      </w:r>
      <w:r w:rsidR="00DB111F">
        <w:rPr>
          <w:rFonts w:asciiTheme="minorEastAsia" w:hAnsiTheme="minorEastAsia" w:hint="eastAsia"/>
          <w:sz w:val="24"/>
          <w:szCs w:val="24"/>
        </w:rPr>
        <w:t>圆</w:t>
      </w:r>
      <w:r w:rsidR="000403C1">
        <w:rPr>
          <w:rFonts w:asciiTheme="minorEastAsia" w:hAnsiTheme="minorEastAsia" w:hint="eastAsia"/>
          <w:sz w:val="24"/>
          <w:szCs w:val="24"/>
        </w:rPr>
        <w:t>公证</w:t>
      </w:r>
      <w:r w:rsidR="00F41649">
        <w:rPr>
          <w:rFonts w:asciiTheme="minorEastAsia" w:hAnsiTheme="minorEastAsia" w:hint="eastAsia"/>
          <w:sz w:val="24"/>
          <w:szCs w:val="24"/>
        </w:rPr>
        <w:t>处</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167CD9" w:rsidRPr="00167CD9">
        <w:rPr>
          <w:rFonts w:asciiTheme="minorEastAsia" w:hAnsiTheme="minorEastAsia" w:hint="eastAsia"/>
          <w:sz w:val="24"/>
          <w:szCs w:val="24"/>
        </w:rPr>
        <w:t>北京市东城区朝内东水井胡同5号北京INN大厦A516室</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167CD9">
        <w:rPr>
          <w:rFonts w:asciiTheme="minorEastAsia" w:hAnsiTheme="minorEastAsia" w:hint="eastAsia"/>
          <w:sz w:val="24"/>
          <w:szCs w:val="24"/>
        </w:rPr>
        <w:t>崔军</w:t>
      </w:r>
    </w:p>
    <w:p w:rsidR="00AE0DC2" w:rsidRPr="00167CD9"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w:t>
      </w:r>
      <w:r w:rsidR="00167CD9">
        <w:rPr>
          <w:rFonts w:asciiTheme="minorEastAsia" w:hAnsiTheme="minorEastAsia" w:hint="eastAsia"/>
          <w:sz w:val="24"/>
          <w:szCs w:val="24"/>
        </w:rPr>
        <w:t>010-</w:t>
      </w:r>
      <w:r w:rsidR="00167CD9" w:rsidRPr="00167CD9">
        <w:rPr>
          <w:rFonts w:asciiTheme="minorEastAsia" w:hAnsiTheme="minorEastAsia"/>
          <w:sz w:val="24"/>
          <w:szCs w:val="24"/>
        </w:rPr>
        <w:t>85197622</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w:t>
      </w:r>
      <w:r w:rsidR="00167CD9">
        <w:rPr>
          <w:rFonts w:asciiTheme="minorEastAsia" w:hAnsiTheme="minorEastAsia" w:hint="eastAsia"/>
          <w:sz w:val="24"/>
          <w:szCs w:val="24"/>
        </w:rPr>
        <w:t>010-85197550</w:t>
      </w:r>
    </w:p>
    <w:p w:rsidR="00CB1544" w:rsidRDefault="00CB1544" w:rsidP="00CB154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A61153">
        <w:rPr>
          <w:rFonts w:asciiTheme="minorEastAsia" w:hAnsiTheme="minorEastAsia" w:hint="eastAsia"/>
          <w:sz w:val="24"/>
          <w:szCs w:val="24"/>
        </w:rPr>
        <w:t>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4、见证律师</w:t>
      </w:r>
      <w:r w:rsidR="00641101">
        <w:rPr>
          <w:rFonts w:asciiTheme="minorEastAsia" w:hAnsiTheme="minorEastAsia" w:hint="eastAsia"/>
          <w:sz w:val="24"/>
          <w:szCs w:val="24"/>
        </w:rPr>
        <w:t>事务所</w:t>
      </w:r>
      <w:r w:rsidRPr="00A61153">
        <w:rPr>
          <w:rFonts w:asciiTheme="minorEastAsia" w:hAnsiTheme="minorEastAsia" w:hint="eastAsia"/>
          <w:sz w:val="24"/>
          <w:szCs w:val="24"/>
        </w:rPr>
        <w:t>：上海市通力律师事务所</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九、重要提示</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1、请基金份额持有人在提交</w:t>
      </w:r>
      <w:r w:rsidR="00692A85">
        <w:rPr>
          <w:rFonts w:asciiTheme="minorEastAsia" w:hAnsiTheme="minorEastAsia" w:hint="eastAsia"/>
          <w:sz w:val="24"/>
          <w:szCs w:val="24"/>
        </w:rPr>
        <w:t>纸质</w:t>
      </w:r>
      <w:r w:rsidRPr="00A61153">
        <w:rPr>
          <w:rFonts w:asciiTheme="minorEastAsia" w:hAnsiTheme="minorEastAsia" w:hint="eastAsia"/>
          <w:sz w:val="24"/>
          <w:szCs w:val="24"/>
        </w:rPr>
        <w:t>表决票时，充分考虑邮寄在途时间，提前寄出表决票。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2、本次基金份额持有人大会有关公告可通过基金管理人网站</w:t>
      </w:r>
      <w:r w:rsidR="00692A85">
        <w:rPr>
          <w:rFonts w:asciiTheme="minorEastAsia" w:hAnsiTheme="minorEastAsia" w:hint="eastAsia"/>
          <w:sz w:val="24"/>
          <w:szCs w:val="24"/>
        </w:rPr>
        <w:t>和中国证监会</w:t>
      </w:r>
      <w:r w:rsidR="003E64BA">
        <w:rPr>
          <w:rFonts w:asciiTheme="minorEastAsia" w:hAnsiTheme="minorEastAsia" w:hint="eastAsia"/>
          <w:sz w:val="24"/>
          <w:szCs w:val="24"/>
        </w:rPr>
        <w:t>规定媒介</w:t>
      </w:r>
      <w:r w:rsidRPr="00A61153">
        <w:rPr>
          <w:rFonts w:asciiTheme="minorEastAsia" w:hAnsiTheme="minorEastAsia" w:hint="eastAsia"/>
          <w:sz w:val="24"/>
          <w:szCs w:val="24"/>
        </w:rPr>
        <w:t>查阅，投资者如有任何疑问，可致电基金管理人客户服务电话</w:t>
      </w:r>
      <w:r w:rsidR="00BD445E" w:rsidRPr="00BD445E">
        <w:rPr>
          <w:rFonts w:asciiTheme="minorEastAsia" w:hAnsiTheme="minorEastAsia"/>
          <w:sz w:val="24"/>
          <w:szCs w:val="24"/>
        </w:rPr>
        <w:t>4000-2000-18</w:t>
      </w:r>
      <w:r w:rsidRPr="00A61153">
        <w:rPr>
          <w:rFonts w:asciiTheme="minorEastAsia" w:hAnsiTheme="minorEastAsia" w:hint="eastAsia"/>
          <w:sz w:val="24"/>
          <w:szCs w:val="24"/>
        </w:rPr>
        <w:t>咨询。</w:t>
      </w:r>
    </w:p>
    <w:p w:rsidR="00BD445E"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3、本通知的有关内容由</w:t>
      </w:r>
      <w:r w:rsidR="00502F69">
        <w:rPr>
          <w:rFonts w:asciiTheme="minorEastAsia" w:hAnsiTheme="minorEastAsia" w:hint="eastAsia"/>
          <w:sz w:val="24"/>
          <w:szCs w:val="24"/>
        </w:rPr>
        <w:t>国金</w:t>
      </w:r>
      <w:r w:rsidRPr="00A61153">
        <w:rPr>
          <w:rFonts w:asciiTheme="minorEastAsia" w:hAnsiTheme="minorEastAsia" w:hint="eastAsia"/>
          <w:sz w:val="24"/>
          <w:szCs w:val="24"/>
        </w:rPr>
        <w:t>基金管理有限公司负责解释。</w:t>
      </w:r>
    </w:p>
    <w:p w:rsidR="00DD6565" w:rsidRDefault="00DD6565" w:rsidP="00A84CC8">
      <w:pPr>
        <w:spacing w:line="360" w:lineRule="auto"/>
        <w:jc w:val="right"/>
        <w:rPr>
          <w:rFonts w:asciiTheme="minorEastAsia" w:hAnsiTheme="minorEastAsia"/>
          <w:sz w:val="24"/>
          <w:szCs w:val="24"/>
        </w:rPr>
      </w:pPr>
    </w:p>
    <w:p w:rsidR="009B59C0" w:rsidRDefault="009B59C0" w:rsidP="00A84CC8">
      <w:pPr>
        <w:spacing w:line="360" w:lineRule="auto"/>
        <w:jc w:val="right"/>
        <w:rPr>
          <w:rFonts w:asciiTheme="minorEastAsia" w:hAnsiTheme="minorEastAsia"/>
          <w:sz w:val="24"/>
          <w:szCs w:val="24"/>
        </w:rPr>
      </w:pPr>
    </w:p>
    <w:p w:rsidR="009B59C0" w:rsidRDefault="009B59C0" w:rsidP="00A84CC8">
      <w:pPr>
        <w:spacing w:line="360" w:lineRule="auto"/>
        <w:jc w:val="right"/>
        <w:rPr>
          <w:rFonts w:asciiTheme="minorEastAsia" w:hAnsiTheme="minorEastAsia"/>
          <w:sz w:val="24"/>
          <w:szCs w:val="24"/>
        </w:rPr>
      </w:pPr>
    </w:p>
    <w:p w:rsidR="00951E1E" w:rsidRDefault="00951E1E">
      <w:pPr>
        <w:widowControl/>
        <w:jc w:val="left"/>
        <w:rPr>
          <w:rFonts w:asciiTheme="minorEastAsia" w:hAnsiTheme="minorEastAsia"/>
          <w:sz w:val="24"/>
          <w:szCs w:val="24"/>
        </w:rPr>
      </w:pPr>
    </w:p>
    <w:p w:rsidR="00D2419A" w:rsidRDefault="00D2419A">
      <w:pPr>
        <w:widowControl/>
        <w:jc w:val="left"/>
        <w:rPr>
          <w:rFonts w:asciiTheme="minorEastAsia" w:hAnsiTheme="minorEastAsia"/>
          <w:sz w:val="24"/>
          <w:szCs w:val="24"/>
        </w:rPr>
      </w:pPr>
      <w:r>
        <w:rPr>
          <w:rFonts w:asciiTheme="minorEastAsia" w:hAnsiTheme="minorEastAsia"/>
          <w:sz w:val="24"/>
          <w:szCs w:val="24"/>
        </w:rPr>
        <w:br w:type="page"/>
      </w:r>
    </w:p>
    <w:p w:rsidR="003A5DC5" w:rsidRPr="00A61153" w:rsidRDefault="003A5DC5" w:rsidP="002C78DB">
      <w:pPr>
        <w:spacing w:line="360" w:lineRule="auto"/>
        <w:rPr>
          <w:rFonts w:asciiTheme="minorEastAsia" w:hAnsiTheme="minorEastAsia"/>
          <w:sz w:val="24"/>
          <w:szCs w:val="24"/>
        </w:rPr>
      </w:pPr>
      <w:r w:rsidRPr="00A61153">
        <w:rPr>
          <w:rFonts w:asciiTheme="minorEastAsia" w:hAnsiTheme="minorEastAsia" w:hint="eastAsia"/>
          <w:sz w:val="24"/>
          <w:szCs w:val="24"/>
        </w:rPr>
        <w:t>附件一</w:t>
      </w:r>
      <w:r w:rsidR="00B7663C" w:rsidRPr="00A61153">
        <w:rPr>
          <w:rFonts w:asciiTheme="minorEastAsia" w:hAnsiTheme="minorEastAsia" w:hint="eastAsia"/>
          <w:sz w:val="24"/>
          <w:szCs w:val="24"/>
        </w:rPr>
        <w:t>：</w:t>
      </w:r>
      <w:r w:rsidRPr="00A61153">
        <w:rPr>
          <w:rFonts w:asciiTheme="minorEastAsia" w:hAnsiTheme="minorEastAsia" w:hint="eastAsia"/>
          <w:sz w:val="24"/>
          <w:szCs w:val="24"/>
        </w:rPr>
        <w:t>《</w:t>
      </w:r>
      <w:bookmarkStart w:id="1" w:name="_Hlk59710402"/>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bookmarkEnd w:id="1"/>
      <w:r w:rsidRPr="00A61153">
        <w:rPr>
          <w:rFonts w:asciiTheme="minorEastAsia" w:hAnsiTheme="minorEastAsia" w:hint="eastAsia"/>
          <w:sz w:val="24"/>
          <w:szCs w:val="24"/>
        </w:rPr>
        <w:t>》</w:t>
      </w:r>
    </w:p>
    <w:p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基金份额持有人大会表决票》</w:t>
      </w:r>
    </w:p>
    <w:p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附件三：《授权委托书》</w:t>
      </w:r>
    </w:p>
    <w:p w:rsidR="003A5DC5"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附件四：《</w:t>
      </w:r>
      <w:bookmarkStart w:id="2" w:name="_Hlk59710334"/>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bookmarkEnd w:id="2"/>
      <w:r w:rsidRPr="00A61153">
        <w:rPr>
          <w:rFonts w:asciiTheme="minorEastAsia" w:hAnsiTheme="minorEastAsia" w:hint="eastAsia"/>
          <w:sz w:val="24"/>
          <w:szCs w:val="24"/>
        </w:rPr>
        <w:t>》</w:t>
      </w:r>
    </w:p>
    <w:p w:rsidR="005178F6" w:rsidRDefault="005178F6" w:rsidP="00DD6565">
      <w:pPr>
        <w:spacing w:line="360" w:lineRule="auto"/>
        <w:jc w:val="right"/>
        <w:rPr>
          <w:rFonts w:asciiTheme="minorEastAsia" w:hAnsiTheme="minorEastAsia"/>
          <w:sz w:val="24"/>
          <w:szCs w:val="24"/>
        </w:rPr>
      </w:pPr>
    </w:p>
    <w:p w:rsidR="005178F6" w:rsidRDefault="005178F6" w:rsidP="00DD6565">
      <w:pPr>
        <w:spacing w:line="360" w:lineRule="auto"/>
        <w:jc w:val="right"/>
        <w:rPr>
          <w:rFonts w:asciiTheme="minorEastAsia" w:hAnsiTheme="minorEastAsia"/>
          <w:sz w:val="24"/>
          <w:szCs w:val="24"/>
        </w:rPr>
      </w:pPr>
    </w:p>
    <w:p w:rsidR="005178F6" w:rsidRPr="009C31DD" w:rsidRDefault="009C31DD" w:rsidP="00834301">
      <w:pPr>
        <w:spacing w:line="360" w:lineRule="auto"/>
        <w:jc w:val="left"/>
        <w:rPr>
          <w:rFonts w:asciiTheme="minorEastAsia" w:hAnsiTheme="minorEastAsia"/>
          <w:sz w:val="24"/>
          <w:szCs w:val="24"/>
        </w:rPr>
      </w:pPr>
      <w:r>
        <w:rPr>
          <w:rFonts w:asciiTheme="minorEastAsia" w:hAnsiTheme="minorEastAsia" w:hint="eastAsia"/>
          <w:sz w:val="24"/>
          <w:szCs w:val="24"/>
        </w:rPr>
        <w:t>特此公告。</w:t>
      </w:r>
    </w:p>
    <w:p w:rsidR="00B7663C" w:rsidRDefault="00B7663C" w:rsidP="00DD6565">
      <w:pPr>
        <w:spacing w:line="360" w:lineRule="auto"/>
        <w:jc w:val="right"/>
        <w:rPr>
          <w:rFonts w:asciiTheme="minorEastAsia" w:hAnsiTheme="minorEastAsia"/>
          <w:sz w:val="24"/>
          <w:szCs w:val="24"/>
        </w:rPr>
      </w:pPr>
    </w:p>
    <w:p w:rsidR="00B7663C" w:rsidRDefault="00B7663C" w:rsidP="00DD6565">
      <w:pPr>
        <w:spacing w:line="360" w:lineRule="auto"/>
        <w:jc w:val="right"/>
        <w:rPr>
          <w:rFonts w:asciiTheme="minorEastAsia" w:hAnsiTheme="minorEastAsia"/>
          <w:sz w:val="24"/>
          <w:szCs w:val="24"/>
        </w:rPr>
      </w:pPr>
    </w:p>
    <w:p w:rsidR="009C31DD" w:rsidRDefault="009C31DD" w:rsidP="00DD6565">
      <w:pPr>
        <w:spacing w:line="360" w:lineRule="auto"/>
        <w:jc w:val="right"/>
        <w:rPr>
          <w:rFonts w:asciiTheme="minorEastAsia" w:hAnsiTheme="minorEastAsia"/>
          <w:sz w:val="24"/>
          <w:szCs w:val="24"/>
        </w:rPr>
      </w:pPr>
    </w:p>
    <w:p w:rsidR="00DD6565" w:rsidRPr="00A61153" w:rsidRDefault="00DD6565" w:rsidP="00DD6565">
      <w:pPr>
        <w:spacing w:line="360" w:lineRule="auto"/>
        <w:jc w:val="right"/>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2C78DB" w:rsidRDefault="00A516FF" w:rsidP="00C26CA2">
      <w:pPr>
        <w:spacing w:line="360" w:lineRule="auto"/>
        <w:jc w:val="right"/>
        <w:rPr>
          <w:rFonts w:asciiTheme="minorEastAsia" w:hAnsiTheme="minorEastAsia"/>
          <w:b/>
          <w:sz w:val="28"/>
          <w:szCs w:val="28"/>
        </w:rPr>
      </w:pPr>
      <w:r>
        <w:rPr>
          <w:rFonts w:asciiTheme="minorEastAsia" w:hAnsiTheme="minorEastAsia" w:hint="eastAsia"/>
          <w:sz w:val="24"/>
          <w:szCs w:val="24"/>
        </w:rPr>
        <w:t>202</w:t>
      </w:r>
      <w:r w:rsidR="00D2419A">
        <w:rPr>
          <w:rFonts w:asciiTheme="minorEastAsia" w:hAnsiTheme="minorEastAsia"/>
          <w:sz w:val="24"/>
          <w:szCs w:val="24"/>
        </w:rPr>
        <w:t>4</w:t>
      </w:r>
      <w:r w:rsidRPr="00A61153">
        <w:rPr>
          <w:rFonts w:asciiTheme="minorEastAsia" w:hAnsiTheme="minorEastAsia" w:hint="eastAsia"/>
          <w:sz w:val="24"/>
          <w:szCs w:val="24"/>
        </w:rPr>
        <w:t>年</w:t>
      </w:r>
      <w:r w:rsidR="00A632BE">
        <w:rPr>
          <w:rFonts w:asciiTheme="minorEastAsia" w:hAnsiTheme="minorEastAsia"/>
          <w:sz w:val="24"/>
          <w:szCs w:val="24"/>
        </w:rPr>
        <w:t>4</w:t>
      </w:r>
      <w:r w:rsidRPr="00A61153">
        <w:rPr>
          <w:rFonts w:asciiTheme="minorEastAsia" w:hAnsiTheme="minorEastAsia" w:hint="eastAsia"/>
          <w:sz w:val="24"/>
          <w:szCs w:val="24"/>
        </w:rPr>
        <w:t>月</w:t>
      </w:r>
      <w:r w:rsidR="00A632BE">
        <w:rPr>
          <w:rFonts w:asciiTheme="minorEastAsia" w:hAnsiTheme="minorEastAsia"/>
          <w:sz w:val="24"/>
          <w:szCs w:val="24"/>
        </w:rPr>
        <w:t>19</w:t>
      </w:r>
      <w:r w:rsidR="00DD6565" w:rsidRPr="00A61153">
        <w:rPr>
          <w:rFonts w:asciiTheme="minorEastAsia" w:hAnsiTheme="minorEastAsia" w:hint="eastAsia"/>
          <w:sz w:val="24"/>
          <w:szCs w:val="24"/>
        </w:rPr>
        <w:t>日</w:t>
      </w:r>
      <w:r w:rsidR="002C78DB">
        <w:rPr>
          <w:rFonts w:asciiTheme="minorEastAsia" w:hAnsiTheme="minorEastAsia"/>
          <w:b/>
          <w:sz w:val="28"/>
          <w:szCs w:val="28"/>
        </w:rPr>
        <w:br w:type="page"/>
      </w:r>
    </w:p>
    <w:p w:rsidR="005E339F" w:rsidRDefault="00A61153" w:rsidP="00464004">
      <w:pPr>
        <w:widowControl/>
        <w:jc w:val="left"/>
        <w:rPr>
          <w:rFonts w:asciiTheme="minorEastAsia" w:hAnsiTheme="minorEastAsia"/>
          <w:b/>
          <w:sz w:val="28"/>
          <w:szCs w:val="28"/>
        </w:rPr>
      </w:pPr>
      <w:r w:rsidRPr="00BD445E">
        <w:rPr>
          <w:rFonts w:asciiTheme="minorEastAsia" w:hAnsiTheme="minorEastAsia" w:hint="eastAsia"/>
          <w:b/>
          <w:sz w:val="28"/>
          <w:szCs w:val="28"/>
        </w:rPr>
        <w:t>附件一</w:t>
      </w:r>
      <w:r w:rsidR="009B59C0">
        <w:rPr>
          <w:rFonts w:asciiTheme="minorEastAsia" w:hAnsiTheme="minorEastAsia" w:hint="eastAsia"/>
          <w:b/>
          <w:sz w:val="28"/>
          <w:szCs w:val="28"/>
        </w:rPr>
        <w:t>：</w:t>
      </w:r>
    </w:p>
    <w:p w:rsidR="000917BC" w:rsidRDefault="00A61153" w:rsidP="00BD445E">
      <w:pPr>
        <w:spacing w:line="360" w:lineRule="auto"/>
        <w:jc w:val="center"/>
        <w:rPr>
          <w:rFonts w:asciiTheme="minorEastAsia" w:hAnsiTheme="minorEastAsia"/>
          <w:b/>
          <w:sz w:val="28"/>
          <w:szCs w:val="28"/>
        </w:rPr>
      </w:pPr>
      <w:bookmarkStart w:id="3" w:name="_Hlk59719415"/>
      <w:r w:rsidRPr="00BD445E">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国金鑫瑞灵活配置混合型证券投资基金</w:t>
      </w:r>
      <w:r w:rsidRPr="00BD445E">
        <w:rPr>
          <w:rFonts w:asciiTheme="minorEastAsia" w:hAnsiTheme="minorEastAsia" w:hint="eastAsia"/>
          <w:b/>
          <w:sz w:val="28"/>
          <w:szCs w:val="28"/>
        </w:rPr>
        <w:t>基金合同</w:t>
      </w:r>
    </w:p>
    <w:p w:rsidR="00A61153" w:rsidRDefault="00A61153" w:rsidP="00BD445E">
      <w:pPr>
        <w:spacing w:line="360" w:lineRule="auto"/>
        <w:jc w:val="center"/>
        <w:rPr>
          <w:rFonts w:asciiTheme="minorEastAsia" w:hAnsiTheme="minorEastAsia"/>
          <w:b/>
          <w:sz w:val="28"/>
          <w:szCs w:val="28"/>
        </w:rPr>
      </w:pPr>
      <w:r w:rsidRPr="00BD445E">
        <w:rPr>
          <w:rFonts w:asciiTheme="minorEastAsia" w:hAnsiTheme="minorEastAsia" w:hint="eastAsia"/>
          <w:b/>
          <w:sz w:val="28"/>
          <w:szCs w:val="28"/>
        </w:rPr>
        <w:t>有关事项的议案</w:t>
      </w:r>
      <w:bookmarkEnd w:id="3"/>
    </w:p>
    <w:p w:rsidR="00BD445E" w:rsidRPr="00BD445E" w:rsidRDefault="00BD445E" w:rsidP="00BD445E">
      <w:pPr>
        <w:spacing w:line="360" w:lineRule="auto"/>
        <w:jc w:val="center"/>
        <w:rPr>
          <w:rFonts w:asciiTheme="minorEastAsia" w:hAnsiTheme="minorEastAsia"/>
          <w:b/>
          <w:sz w:val="28"/>
          <w:szCs w:val="28"/>
        </w:rPr>
      </w:pPr>
    </w:p>
    <w:p w:rsidR="00A61153" w:rsidRDefault="00516DE5" w:rsidP="00A61153">
      <w:pPr>
        <w:spacing w:line="360" w:lineRule="auto"/>
        <w:rPr>
          <w:rFonts w:asciiTheme="minorEastAsia" w:hAnsiTheme="minorEastAsia"/>
          <w:sz w:val="24"/>
          <w:szCs w:val="24"/>
        </w:rPr>
      </w:pP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基金份额持有人：</w:t>
      </w:r>
    </w:p>
    <w:p w:rsidR="00BD445E" w:rsidRPr="00A61153" w:rsidRDefault="00BD445E" w:rsidP="00A61153">
      <w:pPr>
        <w:spacing w:line="360" w:lineRule="auto"/>
        <w:rPr>
          <w:rFonts w:asciiTheme="minorEastAsia" w:hAnsiTheme="minorEastAsia"/>
          <w:sz w:val="24"/>
          <w:szCs w:val="24"/>
        </w:rPr>
      </w:pPr>
    </w:p>
    <w:p w:rsidR="008C1D91" w:rsidRDefault="00A61153" w:rsidP="00E44A8C">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根据市场环境变化，为保护基金份额持有人的利益，根据《中华人民共和国证券投资基金法》《公开募集证券投资基金运作管理办法》和《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基金合同》（以下简称“《基金合同》”）的有关规定，</w:t>
      </w:r>
      <w:r w:rsidR="00516DE5">
        <w:rPr>
          <w:rFonts w:asciiTheme="minorEastAsia" w:hAnsiTheme="minorEastAsia" w:hint="eastAsia"/>
          <w:sz w:val="24"/>
          <w:szCs w:val="24"/>
        </w:rPr>
        <w:t>国金鑫瑞灵活配置混合型证券投资基金</w:t>
      </w:r>
      <w:r w:rsidR="00FF6D7E" w:rsidRPr="00FF6D7E">
        <w:rPr>
          <w:rFonts w:asciiTheme="minorEastAsia" w:hAnsiTheme="minorEastAsia" w:hint="eastAsia"/>
          <w:sz w:val="24"/>
          <w:szCs w:val="24"/>
        </w:rPr>
        <w:t>（以下简称“本基金”）</w:t>
      </w:r>
      <w:r w:rsidR="00FF6D7E">
        <w:rPr>
          <w:rFonts w:asciiTheme="minorEastAsia" w:hAnsiTheme="minorEastAsia" w:hint="eastAsia"/>
          <w:sz w:val="24"/>
          <w:szCs w:val="24"/>
        </w:rPr>
        <w:t>的</w:t>
      </w:r>
      <w:r w:rsidRPr="00A61153">
        <w:rPr>
          <w:rFonts w:asciiTheme="minorEastAsia" w:hAnsiTheme="minorEastAsia" w:hint="eastAsia"/>
          <w:sz w:val="24"/>
          <w:szCs w:val="24"/>
        </w:rPr>
        <w:t>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协商一致，</w:t>
      </w:r>
      <w:r w:rsidR="00FF6D7E" w:rsidRPr="00FF6D7E">
        <w:rPr>
          <w:rFonts w:asciiTheme="minorEastAsia" w:hAnsiTheme="minorEastAsia" w:hint="eastAsia"/>
          <w:sz w:val="24"/>
          <w:szCs w:val="24"/>
        </w:rPr>
        <w:t>决定召开本基金的基金份额持有人大会，</w:t>
      </w:r>
      <w:r w:rsidRPr="00A61153">
        <w:rPr>
          <w:rFonts w:asciiTheme="minorEastAsia" w:hAnsiTheme="minorEastAsia" w:hint="eastAsia"/>
          <w:sz w:val="24"/>
          <w:szCs w:val="24"/>
        </w:rPr>
        <w:t>提议终止《基金合同》。</w:t>
      </w:r>
    </w:p>
    <w:p w:rsidR="002C78DB" w:rsidRPr="002C78DB" w:rsidRDefault="002C78DB" w:rsidP="00E44A8C">
      <w:pPr>
        <w:spacing w:line="360" w:lineRule="auto"/>
        <w:ind w:firstLineChars="200" w:firstLine="480"/>
        <w:rPr>
          <w:rFonts w:asciiTheme="minorEastAsia" w:hAnsiTheme="minorEastAsia"/>
          <w:sz w:val="24"/>
          <w:szCs w:val="24"/>
        </w:rPr>
      </w:pPr>
      <w:r w:rsidRPr="002C78DB">
        <w:rPr>
          <w:rFonts w:asciiTheme="minorEastAsia" w:hAnsiTheme="minorEastAsia" w:hint="eastAsia"/>
          <w:sz w:val="24"/>
          <w:szCs w:val="24"/>
        </w:rPr>
        <w:t>为实施本基金终止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的方案，提议授权基金管理人办理本基金本次终止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的有关具体事宜，包括但不限于根据市场情况确定清算程序及</w:t>
      </w:r>
      <w:r w:rsidR="0094565D">
        <w:rPr>
          <w:rFonts w:asciiTheme="minorEastAsia" w:hAnsiTheme="minorEastAsia" w:hint="eastAsia"/>
          <w:sz w:val="24"/>
          <w:szCs w:val="24"/>
        </w:rPr>
        <w:t>《</w:t>
      </w:r>
      <w:r w:rsidRPr="002C78DB">
        <w:rPr>
          <w:rFonts w:asciiTheme="minorEastAsia" w:hAnsiTheme="minorEastAsia" w:hint="eastAsia"/>
          <w:sz w:val="24"/>
          <w:szCs w:val="24"/>
        </w:rPr>
        <w:t>基金合同</w:t>
      </w:r>
      <w:r w:rsidR="0094565D">
        <w:rPr>
          <w:rFonts w:asciiTheme="minorEastAsia" w:hAnsiTheme="minorEastAsia" w:hint="eastAsia"/>
          <w:sz w:val="24"/>
          <w:szCs w:val="24"/>
        </w:rPr>
        <w:t>》</w:t>
      </w:r>
      <w:r w:rsidRPr="002C78DB">
        <w:rPr>
          <w:rFonts w:asciiTheme="minorEastAsia" w:hAnsiTheme="minorEastAsia" w:hint="eastAsia"/>
          <w:sz w:val="24"/>
          <w:szCs w:val="24"/>
        </w:rPr>
        <w:t>终止的具体时间和方式，根据现时有效的法律法规的要求和《</w:t>
      </w:r>
      <w:r w:rsidR="00E44A8C" w:rsidRPr="00E44A8C">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00E44A8C" w:rsidRPr="00E44A8C">
        <w:rPr>
          <w:rFonts w:asciiTheme="minorEastAsia" w:hAnsiTheme="minorEastAsia" w:hint="eastAsia"/>
          <w:sz w:val="24"/>
          <w:szCs w:val="24"/>
        </w:rPr>
        <w:t>基金合同有关事项议案的说明</w:t>
      </w:r>
      <w:r w:rsidRPr="002C78DB">
        <w:rPr>
          <w:rFonts w:asciiTheme="minorEastAsia" w:hAnsiTheme="minorEastAsia" w:hint="eastAsia"/>
          <w:sz w:val="24"/>
          <w:szCs w:val="24"/>
        </w:rPr>
        <w:t>》等相关内容对本基金实施清算并终止《基金合同》。</w:t>
      </w:r>
    </w:p>
    <w:p w:rsidR="008C1D91"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《基金合同》终止的具体方案可参见附件四《关于终止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以上议案，请予审议。</w:t>
      </w: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A61153" w:rsidRPr="00A61153" w:rsidRDefault="00A61153" w:rsidP="00BD445E">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基金管理人：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61153" w:rsidRPr="00A61153" w:rsidRDefault="00A632BE"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sidRPr="00A61153">
        <w:rPr>
          <w:rFonts w:asciiTheme="minorEastAsia" w:hAnsiTheme="minorEastAsia" w:hint="eastAsia"/>
          <w:sz w:val="24"/>
          <w:szCs w:val="24"/>
        </w:rPr>
        <w:t>年</w:t>
      </w:r>
      <w:r>
        <w:rPr>
          <w:rFonts w:asciiTheme="minorEastAsia" w:hAnsiTheme="minorEastAsia"/>
          <w:sz w:val="24"/>
          <w:szCs w:val="24"/>
        </w:rPr>
        <w:t>4</w:t>
      </w:r>
      <w:r w:rsidRPr="00A61153">
        <w:rPr>
          <w:rFonts w:asciiTheme="minorEastAsia" w:hAnsiTheme="minorEastAsia" w:hint="eastAsia"/>
          <w:sz w:val="24"/>
          <w:szCs w:val="24"/>
        </w:rPr>
        <w:t>月</w:t>
      </w:r>
      <w:r>
        <w:rPr>
          <w:rFonts w:asciiTheme="minorEastAsia" w:hAnsiTheme="minorEastAsia"/>
          <w:sz w:val="24"/>
          <w:szCs w:val="24"/>
        </w:rPr>
        <w:t>19</w:t>
      </w:r>
      <w:r w:rsidRPr="00A61153">
        <w:rPr>
          <w:rFonts w:asciiTheme="minorEastAsia" w:hAnsiTheme="minorEastAsia" w:hint="eastAsia"/>
          <w:sz w:val="24"/>
          <w:szCs w:val="24"/>
        </w:rPr>
        <w:t>日</w:t>
      </w:r>
    </w:p>
    <w:p w:rsidR="005E339F" w:rsidRDefault="00A84CC8" w:rsidP="00354902">
      <w:pPr>
        <w:widowControl/>
        <w:jc w:val="left"/>
        <w:rPr>
          <w:rFonts w:asciiTheme="minorEastAsia" w:hAnsiTheme="minorEastAsia"/>
          <w:b/>
          <w:sz w:val="28"/>
          <w:szCs w:val="28"/>
        </w:rPr>
      </w:pPr>
      <w:r>
        <w:rPr>
          <w:rFonts w:asciiTheme="minorEastAsia" w:hAnsiTheme="minorEastAsia"/>
          <w:sz w:val="24"/>
          <w:szCs w:val="24"/>
        </w:rPr>
        <w:br w:type="page"/>
      </w:r>
      <w:r w:rsidR="00A61153" w:rsidRPr="00B3195D">
        <w:rPr>
          <w:rFonts w:asciiTheme="minorEastAsia" w:hAnsiTheme="minorEastAsia" w:hint="eastAsia"/>
          <w:b/>
          <w:sz w:val="28"/>
          <w:szCs w:val="28"/>
        </w:rPr>
        <w:t>附件二</w:t>
      </w:r>
      <w:r w:rsidR="009B59C0">
        <w:rPr>
          <w:rFonts w:asciiTheme="minorEastAsia" w:hAnsiTheme="minorEastAsia" w:hint="eastAsia"/>
          <w:b/>
          <w:sz w:val="28"/>
          <w:szCs w:val="28"/>
        </w:rPr>
        <w:t>：</w:t>
      </w:r>
    </w:p>
    <w:p w:rsidR="00A61153" w:rsidRPr="00B3195D" w:rsidRDefault="00516DE5"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国金鑫瑞灵活配置混合型证券投资基金</w:t>
      </w:r>
      <w:r w:rsidR="00A61153" w:rsidRPr="00B3195D">
        <w:rPr>
          <w:rFonts w:asciiTheme="minorEastAsia" w:hAnsiTheme="minorEastAsia" w:hint="eastAsia"/>
          <w:b/>
          <w:sz w:val="28"/>
          <w:szCs w:val="28"/>
        </w:rPr>
        <w:t>基金份额持有人大会表决票</w:t>
      </w:r>
    </w:p>
    <w:p w:rsidR="00BD445E" w:rsidRPr="00BD445E" w:rsidRDefault="00BD445E" w:rsidP="00A61153">
      <w:pPr>
        <w:spacing w:line="360" w:lineRule="auto"/>
        <w:rPr>
          <w:rFonts w:asciiTheme="minorEastAsia" w:hAnsiTheme="minorEastAsia"/>
          <w:b/>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基金份额持有人姓名/名称：</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证件号码（身份证件号/营业执照注册号）：</w:t>
      </w:r>
    </w:p>
    <w:p w:rsidR="005E339F"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基金账户号：</w:t>
      </w:r>
    </w:p>
    <w:tbl>
      <w:tblPr>
        <w:tblStyle w:val="a3"/>
        <w:tblW w:w="0" w:type="auto"/>
        <w:tblLook w:val="04A0"/>
      </w:tblPr>
      <w:tblGrid>
        <w:gridCol w:w="5070"/>
        <w:gridCol w:w="1134"/>
        <w:gridCol w:w="1134"/>
        <w:gridCol w:w="1184"/>
      </w:tblGrid>
      <w:tr w:rsidR="00BD445E" w:rsidTr="00B3195D">
        <w:tc>
          <w:tcPr>
            <w:tcW w:w="5070" w:type="dxa"/>
          </w:tcPr>
          <w:p w:rsidR="00BD445E" w:rsidRDefault="00BD445E"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审议事项</w:t>
            </w:r>
          </w:p>
        </w:tc>
        <w:tc>
          <w:tcPr>
            <w:tcW w:w="1134" w:type="dxa"/>
          </w:tcPr>
          <w:p w:rsidR="00BD445E" w:rsidRDefault="00B3195D"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同意</w:t>
            </w:r>
          </w:p>
        </w:tc>
        <w:tc>
          <w:tcPr>
            <w:tcW w:w="113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反对</w:t>
            </w:r>
          </w:p>
        </w:tc>
        <w:tc>
          <w:tcPr>
            <w:tcW w:w="118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弃权</w:t>
            </w:r>
          </w:p>
        </w:tc>
      </w:tr>
      <w:tr w:rsidR="00BD445E" w:rsidTr="00B3195D">
        <w:tc>
          <w:tcPr>
            <w:tcW w:w="5070" w:type="dxa"/>
          </w:tcPr>
          <w:p w:rsidR="00BD445E" w:rsidRDefault="00B3195D" w:rsidP="00B00F04">
            <w:pPr>
              <w:spacing w:line="360" w:lineRule="auto"/>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p>
        </w:tc>
        <w:tc>
          <w:tcPr>
            <w:tcW w:w="1134" w:type="dxa"/>
          </w:tcPr>
          <w:p w:rsidR="00BD445E" w:rsidRDefault="00BD445E" w:rsidP="00A61153">
            <w:pPr>
              <w:spacing w:line="360" w:lineRule="auto"/>
              <w:rPr>
                <w:rFonts w:asciiTheme="minorEastAsia" w:hAnsiTheme="minorEastAsia"/>
                <w:sz w:val="24"/>
                <w:szCs w:val="24"/>
              </w:rPr>
            </w:pPr>
          </w:p>
        </w:tc>
        <w:tc>
          <w:tcPr>
            <w:tcW w:w="1134" w:type="dxa"/>
          </w:tcPr>
          <w:p w:rsidR="00BD445E" w:rsidRDefault="00BD445E" w:rsidP="00A61153">
            <w:pPr>
              <w:spacing w:line="360" w:lineRule="auto"/>
              <w:rPr>
                <w:rFonts w:asciiTheme="minorEastAsia" w:hAnsiTheme="minorEastAsia"/>
                <w:sz w:val="24"/>
                <w:szCs w:val="24"/>
              </w:rPr>
            </w:pPr>
          </w:p>
        </w:tc>
        <w:tc>
          <w:tcPr>
            <w:tcW w:w="1184" w:type="dxa"/>
          </w:tcPr>
          <w:p w:rsidR="00BD445E" w:rsidRDefault="00BD445E" w:rsidP="00A61153">
            <w:pPr>
              <w:spacing w:line="360" w:lineRule="auto"/>
              <w:rPr>
                <w:rFonts w:asciiTheme="minorEastAsia" w:hAnsiTheme="minorEastAsia"/>
                <w:sz w:val="24"/>
                <w:szCs w:val="24"/>
              </w:rPr>
            </w:pPr>
          </w:p>
        </w:tc>
      </w:tr>
    </w:tbl>
    <w:p w:rsidR="00BD445E" w:rsidRPr="00A61153" w:rsidRDefault="00BD445E" w:rsidP="00A61153">
      <w:pPr>
        <w:spacing w:line="360" w:lineRule="auto"/>
        <w:rPr>
          <w:rFonts w:asciiTheme="minorEastAsia" w:hAnsiTheme="minorEastAsia"/>
          <w:sz w:val="24"/>
          <w:szCs w:val="24"/>
        </w:rPr>
      </w:pPr>
    </w:p>
    <w:p w:rsidR="00A61153" w:rsidRDefault="00A61153" w:rsidP="00A61153">
      <w:pPr>
        <w:spacing w:line="360" w:lineRule="auto"/>
        <w:rPr>
          <w:rFonts w:asciiTheme="minorEastAsia" w:hAnsiTheme="minorEastAsia"/>
          <w:sz w:val="24"/>
          <w:szCs w:val="24"/>
        </w:rPr>
      </w:pPr>
    </w:p>
    <w:p w:rsidR="00AB2409" w:rsidRPr="00A61153" w:rsidRDefault="00AB2409"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基金份额持有人/受托人（代理人）（签字或盖章）</w:t>
      </w:r>
    </w:p>
    <w:p w:rsidR="00467E99" w:rsidRPr="00467E99" w:rsidRDefault="00467E99" w:rsidP="00B3195D">
      <w:pPr>
        <w:spacing w:line="360" w:lineRule="auto"/>
        <w:jc w:val="right"/>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AB2409" w:rsidRDefault="00AB2409" w:rsidP="00B3195D">
      <w:pPr>
        <w:spacing w:line="360" w:lineRule="auto"/>
        <w:jc w:val="right"/>
        <w:rPr>
          <w:rFonts w:asciiTheme="minorEastAsia" w:hAnsiTheme="minorEastAsia"/>
          <w:sz w:val="24"/>
          <w:szCs w:val="24"/>
        </w:rPr>
      </w:pPr>
    </w:p>
    <w:p w:rsidR="00AB2409" w:rsidRDefault="00AB2409">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说明：</w:t>
      </w:r>
    </w:p>
    <w:p w:rsidR="002B4DA9" w:rsidRPr="00A61153" w:rsidRDefault="002B4DA9" w:rsidP="002B4DA9">
      <w:pPr>
        <w:spacing w:line="360" w:lineRule="auto"/>
        <w:rPr>
          <w:rFonts w:asciiTheme="minorEastAsia" w:hAnsiTheme="minorEastAsia"/>
          <w:sz w:val="24"/>
          <w:szCs w:val="24"/>
        </w:rPr>
      </w:pPr>
      <w:r w:rsidRPr="00A61153">
        <w:rPr>
          <w:rFonts w:asciiTheme="minorEastAsia" w:hAnsiTheme="minorEastAsia" w:hint="eastAsia"/>
          <w:sz w:val="24"/>
          <w:szCs w:val="24"/>
        </w:rPr>
        <w:t>1、请就审议事项表示“同意”、“反对”或“弃权”，并在相应栏内画“√”</w:t>
      </w:r>
      <w:r w:rsidRPr="00D64002">
        <w:rPr>
          <w:rFonts w:asciiTheme="minorEastAsia" w:hAnsiTheme="minorEastAsia" w:hint="eastAsia"/>
          <w:sz w:val="24"/>
          <w:szCs w:val="24"/>
        </w:rPr>
        <w:t>。持有人必须选择一种且只能选择一种表决意见。</w:t>
      </w:r>
      <w:r w:rsidRPr="00A61153">
        <w:rPr>
          <w:rFonts w:asciiTheme="minorEastAsia" w:hAnsiTheme="minorEastAsia" w:hint="eastAsia"/>
          <w:sz w:val="24"/>
          <w:szCs w:val="24"/>
        </w:rPr>
        <w:t>表决意见未填、多填、</w:t>
      </w:r>
      <w:r w:rsidRPr="00F335C6">
        <w:rPr>
          <w:rFonts w:asciiTheme="minorEastAsia" w:hAnsiTheme="minorEastAsia" w:hint="eastAsia"/>
          <w:sz w:val="24"/>
          <w:szCs w:val="24"/>
        </w:rPr>
        <w:t>表决意见模糊不清</w:t>
      </w:r>
      <w:r>
        <w:rPr>
          <w:rFonts w:asciiTheme="minorEastAsia" w:hAnsiTheme="minorEastAsia" w:hint="eastAsia"/>
          <w:sz w:val="24"/>
          <w:szCs w:val="24"/>
        </w:rPr>
        <w:t>、</w:t>
      </w:r>
      <w:r w:rsidRPr="00A61153">
        <w:rPr>
          <w:rFonts w:asciiTheme="minorEastAsia" w:hAnsiTheme="minorEastAsia" w:hint="eastAsia"/>
          <w:sz w:val="24"/>
          <w:szCs w:val="24"/>
        </w:rPr>
        <w:t>无法辨认或意愿无法判断或相互矛盾，但其他各项符合会议通知规定的，视为弃权表决，其所</w:t>
      </w:r>
      <w:r>
        <w:rPr>
          <w:rFonts w:asciiTheme="minorEastAsia" w:hAnsiTheme="minorEastAsia" w:hint="eastAsia"/>
          <w:sz w:val="24"/>
          <w:szCs w:val="24"/>
        </w:rPr>
        <w:t>代表的基金份额计入参加本次基金份额持有人大会表决的基金份额总数；</w:t>
      </w:r>
      <w:r w:rsidRPr="00A61153">
        <w:rPr>
          <w:rFonts w:asciiTheme="minorEastAsia" w:hAnsiTheme="minorEastAsia" w:hint="eastAsia"/>
          <w:sz w:val="24"/>
          <w:szCs w:val="24"/>
        </w:rPr>
        <w:t>如表决票上的签字或盖章部分填写不完整、不清晰的，或未能提供有效证明基金份额持有人身份或代理人经有效授权的证明文件的，或未能在规定时间之内送达</w:t>
      </w:r>
      <w:r w:rsidR="002078B1">
        <w:rPr>
          <w:rFonts w:asciiTheme="minorEastAsia" w:hAnsiTheme="minorEastAsia" w:hint="eastAsia"/>
          <w:sz w:val="24"/>
          <w:szCs w:val="24"/>
        </w:rPr>
        <w:t>本公告规定的收件人</w:t>
      </w:r>
      <w:r w:rsidRPr="00A61153">
        <w:rPr>
          <w:rFonts w:asciiTheme="minorEastAsia" w:hAnsiTheme="minorEastAsia" w:hint="eastAsia"/>
          <w:sz w:val="24"/>
          <w:szCs w:val="24"/>
        </w:rPr>
        <w:t>的，均为无效表决票；无效表决票不计入参加本次基金份额持有人大会表决的基金份额总数</w:t>
      </w:r>
      <w:r w:rsidR="00A4260C">
        <w:rPr>
          <w:rFonts w:asciiTheme="minorEastAsia" w:hAnsiTheme="minorEastAsia" w:hint="eastAsia"/>
          <w:sz w:val="24"/>
          <w:szCs w:val="24"/>
        </w:rPr>
        <w:t>。</w:t>
      </w:r>
    </w:p>
    <w:p w:rsidR="00A61153" w:rsidRDefault="002B4DA9" w:rsidP="00A61153">
      <w:pPr>
        <w:spacing w:line="360" w:lineRule="auto"/>
        <w:rPr>
          <w:rFonts w:asciiTheme="minorEastAsia" w:hAnsiTheme="minorEastAsia"/>
          <w:sz w:val="24"/>
          <w:szCs w:val="24"/>
        </w:rPr>
      </w:pPr>
      <w:r>
        <w:rPr>
          <w:rFonts w:asciiTheme="minorEastAsia" w:hAnsiTheme="minorEastAsia" w:hint="eastAsia"/>
          <w:sz w:val="24"/>
          <w:szCs w:val="24"/>
        </w:rPr>
        <w:t>2</w:t>
      </w:r>
      <w:r w:rsidRPr="00A61153">
        <w:rPr>
          <w:rFonts w:asciiTheme="minorEastAsia" w:hAnsiTheme="minorEastAsia" w:hint="eastAsia"/>
          <w:sz w:val="24"/>
          <w:szCs w:val="24"/>
        </w:rPr>
        <w:t>、本表决票可从</w:t>
      </w:r>
      <w:r w:rsidRPr="002058A1">
        <w:rPr>
          <w:rFonts w:asciiTheme="minorEastAsia" w:hAnsiTheme="minorEastAsia" w:hint="eastAsia"/>
          <w:sz w:val="24"/>
          <w:szCs w:val="24"/>
        </w:rPr>
        <w:t>基金管理人</w:t>
      </w:r>
      <w:r w:rsidRPr="00A61153">
        <w:rPr>
          <w:rFonts w:asciiTheme="minorEastAsia" w:hAnsiTheme="minorEastAsia" w:hint="eastAsia"/>
          <w:sz w:val="24"/>
          <w:szCs w:val="24"/>
        </w:rPr>
        <w:t>网站</w:t>
      </w:r>
      <w:r w:rsidR="00A461B8">
        <w:rPr>
          <w:rFonts w:asciiTheme="minorEastAsia" w:hAnsiTheme="minorEastAsia" w:hint="eastAsia"/>
          <w:sz w:val="24"/>
          <w:szCs w:val="24"/>
        </w:rPr>
        <w:t>（</w:t>
      </w:r>
      <w:r w:rsidR="00A461B8" w:rsidRPr="00834301">
        <w:t>http://www.gfund.com</w:t>
      </w:r>
      <w:r w:rsidR="00A461B8">
        <w:rPr>
          <w:rFonts w:asciiTheme="minorEastAsia" w:hAnsiTheme="minorEastAsia" w:hint="eastAsia"/>
          <w:sz w:val="24"/>
          <w:szCs w:val="24"/>
        </w:rPr>
        <w:t>）</w:t>
      </w:r>
      <w:r w:rsidRPr="00A61153">
        <w:rPr>
          <w:rFonts w:asciiTheme="minorEastAsia" w:hAnsiTheme="minorEastAsia" w:hint="eastAsia"/>
          <w:sz w:val="24"/>
          <w:szCs w:val="24"/>
        </w:rPr>
        <w:t>下载</w:t>
      </w:r>
      <w:r w:rsidRPr="002058A1">
        <w:rPr>
          <w:rFonts w:asciiTheme="minorEastAsia" w:hAnsiTheme="minorEastAsia" w:hint="eastAsia"/>
          <w:sz w:val="24"/>
          <w:szCs w:val="24"/>
        </w:rPr>
        <w:t>并打印</w:t>
      </w:r>
      <w:r>
        <w:rPr>
          <w:rFonts w:asciiTheme="minorEastAsia" w:hAnsiTheme="minorEastAsia" w:hint="eastAsia"/>
          <w:sz w:val="24"/>
          <w:szCs w:val="24"/>
        </w:rPr>
        <w:t>，或</w:t>
      </w:r>
      <w:r w:rsidRPr="00A61153">
        <w:rPr>
          <w:rFonts w:asciiTheme="minorEastAsia" w:hAnsiTheme="minorEastAsia" w:hint="eastAsia"/>
          <w:sz w:val="24"/>
          <w:szCs w:val="24"/>
        </w:rPr>
        <w:t>从报纸上剪裁、复印。</w:t>
      </w:r>
    </w:p>
    <w:p w:rsidR="00DE63E8" w:rsidRPr="00A61153" w:rsidRDefault="00DE63E8" w:rsidP="00DE63E8">
      <w:pPr>
        <w:spacing w:line="360" w:lineRule="auto"/>
        <w:rPr>
          <w:rFonts w:asciiTheme="minorEastAsia" w:hAnsiTheme="minorEastAsia"/>
          <w:sz w:val="24"/>
          <w:szCs w:val="24"/>
        </w:rPr>
      </w:pPr>
      <w:r>
        <w:rPr>
          <w:rFonts w:asciiTheme="minorEastAsia" w:hAnsiTheme="minorEastAsia" w:hint="eastAsia"/>
          <w:sz w:val="24"/>
          <w:szCs w:val="24"/>
        </w:rPr>
        <w:t>3、</w:t>
      </w:r>
      <w:r w:rsidRPr="00DE63E8">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DE63E8">
        <w:rPr>
          <w:rFonts w:asciiTheme="minorEastAsia" w:hAnsiTheme="minorEastAsia"/>
          <w:sz w:val="24"/>
          <w:szCs w:val="24"/>
        </w:rPr>
        <w:cr/>
      </w:r>
    </w:p>
    <w:p w:rsidR="00DE63E8" w:rsidRDefault="00DE63E8" w:rsidP="00C84035">
      <w:pPr>
        <w:widowControl/>
        <w:jc w:val="left"/>
        <w:rPr>
          <w:rFonts w:asciiTheme="minorEastAsia" w:hAnsiTheme="minorEastAsia"/>
          <w:b/>
          <w:sz w:val="28"/>
          <w:szCs w:val="28"/>
        </w:rPr>
        <w:sectPr w:rsidR="00DE63E8">
          <w:footerReference w:type="default" r:id="rId7"/>
          <w:pgSz w:w="11906" w:h="16838"/>
          <w:pgMar w:top="1440" w:right="1800" w:bottom="1440" w:left="1800" w:header="851" w:footer="992" w:gutter="0"/>
          <w:cols w:space="425"/>
          <w:docGrid w:type="lines" w:linePitch="312"/>
        </w:sectPr>
      </w:pPr>
    </w:p>
    <w:p w:rsidR="00AF4E35" w:rsidRDefault="00A61153" w:rsidP="00C84035">
      <w:pPr>
        <w:widowControl/>
        <w:jc w:val="left"/>
        <w:rPr>
          <w:rFonts w:asciiTheme="minorEastAsia" w:hAnsiTheme="minorEastAsia"/>
          <w:b/>
          <w:sz w:val="28"/>
          <w:szCs w:val="28"/>
        </w:rPr>
      </w:pPr>
      <w:r w:rsidRPr="00B3195D">
        <w:rPr>
          <w:rFonts w:asciiTheme="minorEastAsia" w:hAnsiTheme="minorEastAsia" w:hint="eastAsia"/>
          <w:b/>
          <w:sz w:val="28"/>
          <w:szCs w:val="28"/>
        </w:rPr>
        <w:t>附件三</w:t>
      </w:r>
      <w:r w:rsidR="009B59C0">
        <w:rPr>
          <w:rFonts w:asciiTheme="minorEastAsia" w:hAnsiTheme="minorEastAsia" w:hint="eastAsia"/>
          <w:b/>
          <w:sz w:val="28"/>
          <w:szCs w:val="28"/>
        </w:rPr>
        <w:t>：</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授权委托书</w:t>
      </w:r>
    </w:p>
    <w:p w:rsidR="00B3195D" w:rsidRPr="00B3195D" w:rsidRDefault="00B3195D" w:rsidP="00B3195D">
      <w:pPr>
        <w:spacing w:line="360" w:lineRule="auto"/>
        <w:jc w:val="center"/>
        <w:rPr>
          <w:rFonts w:asciiTheme="minorEastAsia" w:hAnsiTheme="minorEastAsia"/>
          <w:b/>
          <w:sz w:val="28"/>
          <w:szCs w:val="28"/>
        </w:rPr>
      </w:pPr>
    </w:p>
    <w:p w:rsidR="00796D3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 xml:space="preserve">兹全权委托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 xml:space="preserve">先生／女士或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机构代表本人（或本机构）参加</w:t>
      </w:r>
      <w:r w:rsidR="00187DE8">
        <w:rPr>
          <w:rFonts w:asciiTheme="minorEastAsia" w:hAnsiTheme="minorEastAsia" w:hint="eastAsia"/>
          <w:sz w:val="24"/>
          <w:szCs w:val="24"/>
        </w:rPr>
        <w:t>表决</w:t>
      </w:r>
      <w:r w:rsidR="00187DE8" w:rsidRPr="00AF419C">
        <w:rPr>
          <w:rFonts w:asciiTheme="minorEastAsia" w:hAnsiTheme="minorEastAsia" w:hint="eastAsia"/>
          <w:sz w:val="24"/>
          <w:szCs w:val="24"/>
        </w:rPr>
        <w:t>截止日为</w:t>
      </w:r>
      <w:r w:rsidR="006122FC" w:rsidRPr="00AF419C">
        <w:rPr>
          <w:rFonts w:asciiTheme="minorEastAsia" w:hAnsiTheme="minorEastAsia"/>
          <w:sz w:val="24"/>
          <w:szCs w:val="24"/>
        </w:rPr>
        <w:t>20</w:t>
      </w:r>
      <w:r w:rsidR="006122FC">
        <w:rPr>
          <w:rFonts w:asciiTheme="minorEastAsia" w:hAnsiTheme="minorEastAsia"/>
          <w:sz w:val="24"/>
          <w:szCs w:val="24"/>
        </w:rPr>
        <w:t>2</w:t>
      </w:r>
      <w:r w:rsidR="00016D6E">
        <w:rPr>
          <w:rFonts w:asciiTheme="minorEastAsia" w:hAnsiTheme="minorEastAsia"/>
          <w:sz w:val="24"/>
          <w:szCs w:val="24"/>
        </w:rPr>
        <w:t>4</w:t>
      </w:r>
      <w:r w:rsidR="006122FC" w:rsidRPr="00AF419C">
        <w:rPr>
          <w:rFonts w:asciiTheme="minorEastAsia" w:hAnsiTheme="minorEastAsia" w:hint="eastAsia"/>
          <w:sz w:val="24"/>
          <w:szCs w:val="24"/>
        </w:rPr>
        <w:t>年</w:t>
      </w:r>
      <w:r w:rsidR="00DF6279">
        <w:rPr>
          <w:rFonts w:asciiTheme="minorEastAsia" w:hAnsiTheme="minorEastAsia"/>
          <w:sz w:val="24"/>
          <w:szCs w:val="24"/>
        </w:rPr>
        <w:t>5</w:t>
      </w:r>
      <w:r w:rsidR="00187DE8" w:rsidRPr="00AF419C">
        <w:rPr>
          <w:rFonts w:asciiTheme="minorEastAsia" w:hAnsiTheme="minorEastAsia" w:hint="eastAsia"/>
          <w:sz w:val="24"/>
          <w:szCs w:val="24"/>
        </w:rPr>
        <w:t>月</w:t>
      </w:r>
      <w:r w:rsidR="00DF6279">
        <w:rPr>
          <w:rFonts w:asciiTheme="minorEastAsia" w:hAnsiTheme="minorEastAsia"/>
          <w:sz w:val="24"/>
          <w:szCs w:val="24"/>
        </w:rPr>
        <w:t>20</w:t>
      </w:r>
      <w:r w:rsidR="00187DE8" w:rsidRPr="00AF419C">
        <w:rPr>
          <w:rFonts w:asciiTheme="minorEastAsia" w:hAnsiTheme="minorEastAsia" w:hint="eastAsia"/>
          <w:sz w:val="24"/>
          <w:szCs w:val="24"/>
        </w:rPr>
        <w:t>日</w:t>
      </w:r>
      <w:r w:rsidR="00187DE8">
        <w:rPr>
          <w:rFonts w:asciiTheme="minorEastAsia" w:hAnsiTheme="minorEastAsia" w:hint="eastAsia"/>
          <w:sz w:val="24"/>
          <w:szCs w:val="24"/>
        </w:rPr>
        <w:t>的</w:t>
      </w:r>
      <w:r w:rsidRPr="00A61153">
        <w:rPr>
          <w:rFonts w:asciiTheme="minorEastAsia" w:hAnsiTheme="minorEastAsia" w:hint="eastAsia"/>
          <w:sz w:val="24"/>
          <w:szCs w:val="24"/>
        </w:rPr>
        <w:t>以通讯方式召开的</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基金份额持有人大会，并代为全权行使所有议案的表决权。</w:t>
      </w:r>
      <w:r w:rsidR="00796D39" w:rsidRPr="00AF419C">
        <w:rPr>
          <w:rFonts w:asciiTheme="minorEastAsia" w:hAnsiTheme="minorEastAsia" w:hint="eastAsia"/>
          <w:sz w:val="24"/>
          <w:szCs w:val="24"/>
        </w:rPr>
        <w:t>授权有效期自签署日起至本次基金份额持有人大会会议结束之日止。</w:t>
      </w:r>
      <w:r w:rsidRPr="00A61153">
        <w:rPr>
          <w:rFonts w:asciiTheme="minorEastAsia" w:hAnsiTheme="minorEastAsia" w:hint="eastAsia"/>
          <w:sz w:val="24"/>
          <w:szCs w:val="24"/>
        </w:rPr>
        <w:t>表决意见以受托人</w:t>
      </w:r>
      <w:r w:rsidR="00442E3F">
        <w:rPr>
          <w:rFonts w:asciiTheme="minorEastAsia" w:hAnsiTheme="minorEastAsia" w:hint="eastAsia"/>
          <w:sz w:val="24"/>
          <w:szCs w:val="24"/>
        </w:rPr>
        <w:t>（代理人）</w:t>
      </w:r>
      <w:r w:rsidRPr="00A61153">
        <w:rPr>
          <w:rFonts w:asciiTheme="minorEastAsia" w:hAnsiTheme="minorEastAsia" w:hint="eastAsia"/>
          <w:sz w:val="24"/>
          <w:szCs w:val="24"/>
        </w:rPr>
        <w:t>的表决意见为准。本授权不得转授权。</w:t>
      </w:r>
    </w:p>
    <w:p w:rsidR="00A61153" w:rsidRDefault="00A61153" w:rsidP="00EC4B7D">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若在法定时间内重新召开</w:t>
      </w:r>
      <w:r w:rsidR="00516DE5">
        <w:rPr>
          <w:rFonts w:asciiTheme="minorEastAsia" w:hAnsiTheme="minorEastAsia" w:hint="eastAsia"/>
          <w:sz w:val="24"/>
          <w:szCs w:val="24"/>
        </w:rPr>
        <w:t>国金鑫瑞灵活配置混合型证券投资基金</w:t>
      </w:r>
      <w:r w:rsidR="0057694A">
        <w:rPr>
          <w:rFonts w:asciiTheme="minorEastAsia" w:hAnsiTheme="minorEastAsia" w:hint="eastAsia"/>
          <w:sz w:val="24"/>
          <w:szCs w:val="24"/>
        </w:rPr>
        <w:t>基金份额持有人大会</w:t>
      </w:r>
      <w:r w:rsidR="00796D39" w:rsidRPr="00AF419C">
        <w:rPr>
          <w:rFonts w:asciiTheme="minorEastAsia" w:hAnsiTheme="minorEastAsia" w:hint="eastAsia"/>
          <w:sz w:val="24"/>
          <w:szCs w:val="24"/>
        </w:rPr>
        <w:t>审议相同议案的</w:t>
      </w:r>
      <w:r w:rsidRPr="00A61153">
        <w:rPr>
          <w:rFonts w:asciiTheme="minorEastAsia" w:hAnsiTheme="minorEastAsia" w:hint="eastAsia"/>
          <w:sz w:val="24"/>
          <w:szCs w:val="24"/>
        </w:rPr>
        <w:t>，本授权继续有效。</w:t>
      </w:r>
    </w:p>
    <w:p w:rsidR="00B3195D" w:rsidRDefault="00B3195D" w:rsidP="00A61153">
      <w:pPr>
        <w:spacing w:line="360" w:lineRule="auto"/>
        <w:rPr>
          <w:rFonts w:asciiTheme="minorEastAsia" w:hAnsiTheme="minorEastAsia"/>
          <w:sz w:val="24"/>
          <w:szCs w:val="24"/>
        </w:rPr>
      </w:pPr>
    </w:p>
    <w:p w:rsidR="00B3195D" w:rsidRPr="00A61153" w:rsidRDefault="00B3195D" w:rsidP="00A61153">
      <w:pPr>
        <w:spacing w:line="360" w:lineRule="auto"/>
        <w:rPr>
          <w:rFonts w:asciiTheme="minorEastAsia" w:hAnsiTheme="minorEastAsia"/>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委托人（签字/盖章）：</w:t>
      </w:r>
      <w:r w:rsidR="00B3195D" w:rsidRPr="00B3195D">
        <w:rPr>
          <w:rFonts w:asciiTheme="minorEastAsia" w:hAnsiTheme="minorEastAsia" w:hint="eastAsia"/>
          <w:sz w:val="24"/>
          <w:szCs w:val="24"/>
          <w:u w:val="single"/>
        </w:rPr>
        <w:t xml:space="preserve">                   </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委托人身份证件号或营业执照注册号</w:t>
      </w:r>
      <w:r w:rsidRPr="00B3195D">
        <w:rPr>
          <w:rFonts w:asciiTheme="minorEastAsia" w:hAnsiTheme="minorEastAsia" w:hint="eastAsia"/>
          <w:sz w:val="24"/>
          <w:szCs w:val="24"/>
          <w:u w:val="single"/>
        </w:rPr>
        <w:t>：</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rPr>
        <w:t xml:space="preserve">       </w:t>
      </w:r>
    </w:p>
    <w:p w:rsidR="00A61153" w:rsidRDefault="0049315B" w:rsidP="00A61153">
      <w:pPr>
        <w:spacing w:line="360" w:lineRule="auto"/>
        <w:rPr>
          <w:rFonts w:asciiTheme="minorEastAsia" w:hAnsiTheme="minorEastAsia"/>
          <w:sz w:val="24"/>
          <w:szCs w:val="24"/>
          <w:u w:val="single"/>
        </w:rPr>
      </w:pPr>
      <w:r>
        <w:rPr>
          <w:rFonts w:asciiTheme="minorEastAsia" w:hAnsiTheme="minorEastAsia" w:hint="eastAsia"/>
          <w:sz w:val="24"/>
          <w:szCs w:val="24"/>
        </w:rPr>
        <w:t>委托人</w:t>
      </w:r>
      <w:r w:rsidR="00A61153" w:rsidRPr="00A61153">
        <w:rPr>
          <w:rFonts w:asciiTheme="minorEastAsia" w:hAnsiTheme="minorEastAsia" w:hint="eastAsia"/>
          <w:sz w:val="24"/>
          <w:szCs w:val="24"/>
        </w:rPr>
        <w:t>基金账户号：</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u w:val="single"/>
        </w:rPr>
        <w:t xml:space="preserve">         </w:t>
      </w:r>
    </w:p>
    <w:p w:rsidR="00B3195D" w:rsidRDefault="00B3195D" w:rsidP="00A61153">
      <w:pPr>
        <w:spacing w:line="360" w:lineRule="auto"/>
        <w:rPr>
          <w:rFonts w:asciiTheme="minorEastAsia" w:hAnsiTheme="minorEastAsia"/>
          <w:sz w:val="24"/>
          <w:szCs w:val="24"/>
          <w:u w:val="single"/>
        </w:rPr>
      </w:pPr>
    </w:p>
    <w:p w:rsidR="004256C2" w:rsidRDefault="004256C2" w:rsidP="00A61153">
      <w:pPr>
        <w:spacing w:line="360" w:lineRule="auto"/>
        <w:rPr>
          <w:rFonts w:asciiTheme="minorEastAsia" w:hAnsiTheme="minorEastAsia"/>
          <w:sz w:val="24"/>
          <w:szCs w:val="24"/>
          <w:u w:val="single"/>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受托人（代理人）（签字/盖章）：</w:t>
      </w:r>
      <w:r w:rsidR="00B3195D" w:rsidRPr="00B3195D">
        <w:rPr>
          <w:rFonts w:asciiTheme="minorEastAsia" w:hAnsiTheme="minorEastAsia" w:hint="eastAsia"/>
          <w:sz w:val="24"/>
          <w:szCs w:val="24"/>
          <w:u w:val="single"/>
        </w:rPr>
        <w:t xml:space="preserve">                      </w:t>
      </w:r>
    </w:p>
    <w:p w:rsidR="00A61153" w:rsidRDefault="00A61153" w:rsidP="00A61153">
      <w:pPr>
        <w:spacing w:line="360" w:lineRule="auto"/>
        <w:rPr>
          <w:rFonts w:asciiTheme="minorEastAsia" w:hAnsiTheme="minorEastAsia"/>
          <w:sz w:val="24"/>
          <w:szCs w:val="24"/>
          <w:u w:val="single"/>
        </w:rPr>
      </w:pPr>
      <w:r w:rsidRPr="00A61153">
        <w:rPr>
          <w:rFonts w:asciiTheme="minorEastAsia" w:hAnsiTheme="minorEastAsia" w:hint="eastAsia"/>
          <w:sz w:val="24"/>
          <w:szCs w:val="24"/>
        </w:rPr>
        <w:t>受托人（代理人）身份证件号或营业执照注册号：</w:t>
      </w:r>
      <w:r w:rsidR="00B3195D" w:rsidRPr="00B3195D">
        <w:rPr>
          <w:rFonts w:asciiTheme="minorEastAsia" w:hAnsiTheme="minorEastAsia" w:hint="eastAsia"/>
          <w:sz w:val="24"/>
          <w:szCs w:val="24"/>
          <w:u w:val="single"/>
        </w:rPr>
        <w:t xml:space="preserve">                          </w:t>
      </w:r>
    </w:p>
    <w:p w:rsidR="00B55E11" w:rsidRDefault="00B55E11" w:rsidP="00A61153">
      <w:pPr>
        <w:spacing w:line="360" w:lineRule="auto"/>
        <w:rPr>
          <w:rFonts w:asciiTheme="minorEastAsia" w:hAnsiTheme="minorEastAsia"/>
          <w:sz w:val="24"/>
          <w:szCs w:val="24"/>
          <w:u w:val="single"/>
        </w:rPr>
      </w:pPr>
    </w:p>
    <w:p w:rsidR="00B3195D" w:rsidRPr="00A61153" w:rsidRDefault="00B3195D"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委托日期：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7D56B8" w:rsidRDefault="007D56B8">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附注：</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1、以上授权是基金份额持有人就其持有的本基金全部份额向受托人</w:t>
      </w:r>
      <w:r w:rsidR="00E05701" w:rsidRPr="00E05701">
        <w:rPr>
          <w:rFonts w:asciiTheme="minorEastAsia" w:hAnsiTheme="minorEastAsia" w:hint="eastAsia"/>
          <w:sz w:val="24"/>
          <w:szCs w:val="24"/>
        </w:rPr>
        <w:t>（代理人）</w:t>
      </w:r>
      <w:r w:rsidRPr="00A61153">
        <w:rPr>
          <w:rFonts w:asciiTheme="minorEastAsia" w:hAnsiTheme="minorEastAsia" w:hint="eastAsia"/>
          <w:sz w:val="24"/>
          <w:szCs w:val="24"/>
        </w:rPr>
        <w:t>所做授权。</w:t>
      </w:r>
    </w:p>
    <w:p w:rsidR="0049315B" w:rsidRDefault="00A61153" w:rsidP="00EC4B7D">
      <w:pPr>
        <w:spacing w:line="360" w:lineRule="auto"/>
        <w:rPr>
          <w:rFonts w:asciiTheme="minorEastAsia" w:hAnsiTheme="minorEastAsia"/>
          <w:sz w:val="24"/>
          <w:szCs w:val="24"/>
        </w:rPr>
      </w:pPr>
      <w:r w:rsidRPr="00A61153">
        <w:rPr>
          <w:rFonts w:asciiTheme="minorEastAsia" w:hAnsiTheme="minorEastAsia" w:hint="eastAsia"/>
          <w:sz w:val="24"/>
          <w:szCs w:val="24"/>
        </w:rPr>
        <w:t>2、此授权委托书</w:t>
      </w:r>
      <w:r w:rsidR="0049315B">
        <w:rPr>
          <w:rFonts w:asciiTheme="minorEastAsia" w:hAnsiTheme="minorEastAsia" w:hint="eastAsia"/>
          <w:sz w:val="24"/>
          <w:szCs w:val="24"/>
        </w:rPr>
        <w:t>可通过</w:t>
      </w:r>
      <w:r w:rsidRPr="00A61153">
        <w:rPr>
          <w:rFonts w:asciiTheme="minorEastAsia" w:hAnsiTheme="minorEastAsia" w:hint="eastAsia"/>
          <w:sz w:val="24"/>
          <w:szCs w:val="24"/>
        </w:rPr>
        <w:t>剪报、复印或按以上格式自制</w:t>
      </w:r>
      <w:r w:rsidR="00796D39">
        <w:rPr>
          <w:rFonts w:asciiTheme="minorEastAsia" w:hAnsiTheme="minorEastAsia" w:hint="eastAsia"/>
          <w:sz w:val="24"/>
          <w:szCs w:val="24"/>
        </w:rPr>
        <w:t>，</w:t>
      </w:r>
      <w:r w:rsidRPr="00A61153">
        <w:rPr>
          <w:rFonts w:asciiTheme="minorEastAsia" w:hAnsiTheme="minorEastAsia" w:hint="eastAsia"/>
          <w:sz w:val="24"/>
          <w:szCs w:val="24"/>
        </w:rPr>
        <w:t>在填写完整并签字盖章后均为有效。</w:t>
      </w:r>
    </w:p>
    <w:p w:rsidR="00A84CC8" w:rsidRDefault="0049315B" w:rsidP="0049315B">
      <w:pPr>
        <w:spacing w:line="360" w:lineRule="auto"/>
        <w:rPr>
          <w:rFonts w:asciiTheme="minorEastAsia" w:hAnsiTheme="minorEastAsia"/>
          <w:sz w:val="24"/>
          <w:szCs w:val="24"/>
        </w:rPr>
      </w:pPr>
      <w:r>
        <w:rPr>
          <w:rFonts w:asciiTheme="minorEastAsia" w:hAnsiTheme="minorEastAsia" w:hint="eastAsia"/>
          <w:sz w:val="24"/>
          <w:szCs w:val="24"/>
        </w:rPr>
        <w:t>3、</w:t>
      </w:r>
      <w:r w:rsidRPr="0049315B">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49315B">
        <w:rPr>
          <w:rFonts w:asciiTheme="minorEastAsia" w:hAnsiTheme="minorEastAsia"/>
          <w:sz w:val="24"/>
          <w:szCs w:val="24"/>
        </w:rPr>
        <w:cr/>
      </w:r>
      <w:r w:rsidR="00A84CC8">
        <w:rPr>
          <w:rFonts w:asciiTheme="minorEastAsia" w:hAnsiTheme="minorEastAsia"/>
          <w:sz w:val="24"/>
          <w:szCs w:val="24"/>
        </w:rPr>
        <w:br w:type="page"/>
      </w:r>
    </w:p>
    <w:p w:rsidR="00AF4E35" w:rsidRDefault="00A61153" w:rsidP="00EC4B7D">
      <w:pPr>
        <w:spacing w:line="360" w:lineRule="auto"/>
        <w:jc w:val="left"/>
        <w:rPr>
          <w:rFonts w:asciiTheme="minorEastAsia" w:hAnsiTheme="minorEastAsia"/>
          <w:b/>
          <w:sz w:val="28"/>
          <w:szCs w:val="28"/>
        </w:rPr>
      </w:pPr>
      <w:r w:rsidRPr="00B3195D">
        <w:rPr>
          <w:rFonts w:asciiTheme="minorEastAsia" w:hAnsiTheme="minorEastAsia" w:hint="eastAsia"/>
          <w:b/>
          <w:sz w:val="28"/>
          <w:szCs w:val="28"/>
        </w:rPr>
        <w:t>附件四</w:t>
      </w:r>
      <w:r w:rsidR="009B59C0">
        <w:rPr>
          <w:rFonts w:asciiTheme="minorEastAsia" w:hAnsiTheme="minorEastAsia" w:hint="eastAsia"/>
          <w:b/>
          <w:sz w:val="28"/>
          <w:szCs w:val="28"/>
        </w:rPr>
        <w:t>：</w:t>
      </w:r>
    </w:p>
    <w:p w:rsidR="00016D6E"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国金鑫瑞灵活配置混合型证券投资基金</w:t>
      </w:r>
      <w:r w:rsidRPr="00B3195D">
        <w:rPr>
          <w:rFonts w:asciiTheme="minorEastAsia" w:hAnsiTheme="minorEastAsia" w:hint="eastAsia"/>
          <w:b/>
          <w:sz w:val="28"/>
          <w:szCs w:val="28"/>
        </w:rPr>
        <w:t>基金合同</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有关事项议案的说明</w:t>
      </w:r>
    </w:p>
    <w:p w:rsidR="00B3195D" w:rsidRPr="00B3195D" w:rsidRDefault="00B3195D" w:rsidP="00B3195D">
      <w:pPr>
        <w:spacing w:line="360" w:lineRule="auto"/>
        <w:jc w:val="center"/>
        <w:rPr>
          <w:rFonts w:asciiTheme="minorEastAsia" w:hAnsiTheme="minorEastAsia"/>
          <w:b/>
          <w:sz w:val="28"/>
          <w:szCs w:val="28"/>
        </w:rPr>
      </w:pPr>
    </w:p>
    <w:p w:rsidR="00936244" w:rsidRDefault="00516DE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国金鑫瑞灵活配置混合型证券投资基金</w:t>
      </w:r>
      <w:r w:rsidR="00016D6E">
        <w:rPr>
          <w:rFonts w:asciiTheme="minorEastAsia" w:hAnsiTheme="minorEastAsia" w:hint="eastAsia"/>
          <w:sz w:val="24"/>
          <w:szCs w:val="24"/>
        </w:rPr>
        <w:t>，基金简称“</w:t>
      </w:r>
      <w:r w:rsidR="00016D6E" w:rsidRPr="00183EFD">
        <w:rPr>
          <w:rFonts w:asciiTheme="minorEastAsia" w:hAnsiTheme="minorEastAsia" w:hint="eastAsia"/>
          <w:sz w:val="24"/>
          <w:szCs w:val="24"/>
        </w:rPr>
        <w:t>国金鑫瑞灵活配置</w:t>
      </w:r>
      <w:r w:rsidR="00016D6E">
        <w:rPr>
          <w:rFonts w:asciiTheme="minorEastAsia" w:hAnsiTheme="minorEastAsia" w:hint="eastAsia"/>
          <w:sz w:val="24"/>
          <w:szCs w:val="24"/>
        </w:rPr>
        <w:t>”</w:t>
      </w:r>
      <w:r w:rsidR="00016D6E" w:rsidRPr="009C545E">
        <w:rPr>
          <w:rFonts w:asciiTheme="minorEastAsia" w:hAnsiTheme="minorEastAsia" w:hint="eastAsia"/>
          <w:sz w:val="24"/>
          <w:szCs w:val="24"/>
        </w:rPr>
        <w:t>（</w:t>
      </w:r>
      <w:r w:rsidR="00016D6E" w:rsidRPr="00BB4B31">
        <w:rPr>
          <w:rFonts w:asciiTheme="minorEastAsia" w:hAnsiTheme="minorEastAsia" w:hint="eastAsia"/>
          <w:sz w:val="24"/>
          <w:szCs w:val="24"/>
        </w:rPr>
        <w:t>以下简称“本基金”</w:t>
      </w:r>
      <w:r w:rsidR="00016D6E">
        <w:rPr>
          <w:rFonts w:asciiTheme="minorEastAsia" w:hAnsiTheme="minorEastAsia"/>
          <w:sz w:val="24"/>
          <w:szCs w:val="24"/>
        </w:rPr>
        <w:t>）</w:t>
      </w:r>
      <w:r w:rsidR="00016D6E">
        <w:rPr>
          <w:rFonts w:asciiTheme="minorEastAsia" w:hAnsiTheme="minorEastAsia" w:hint="eastAsia"/>
          <w:sz w:val="24"/>
          <w:szCs w:val="24"/>
        </w:rPr>
        <w:t>于2</w:t>
      </w:r>
      <w:r w:rsidR="00016D6E">
        <w:rPr>
          <w:rFonts w:asciiTheme="minorEastAsia" w:hAnsiTheme="minorEastAsia"/>
          <w:sz w:val="24"/>
          <w:szCs w:val="24"/>
        </w:rPr>
        <w:t>017</w:t>
      </w:r>
      <w:r w:rsidR="00016D6E" w:rsidRPr="003944C9">
        <w:rPr>
          <w:rFonts w:asciiTheme="minorEastAsia" w:hAnsiTheme="minorEastAsia" w:hint="eastAsia"/>
          <w:sz w:val="24"/>
          <w:szCs w:val="24"/>
        </w:rPr>
        <w:t>年</w:t>
      </w:r>
      <w:r w:rsidR="00016D6E">
        <w:rPr>
          <w:rFonts w:asciiTheme="minorEastAsia" w:hAnsiTheme="minorEastAsia"/>
          <w:sz w:val="24"/>
          <w:szCs w:val="24"/>
        </w:rPr>
        <w:t>9</w:t>
      </w:r>
      <w:r w:rsidR="00016D6E" w:rsidRPr="003944C9">
        <w:rPr>
          <w:rFonts w:asciiTheme="minorEastAsia" w:hAnsiTheme="minorEastAsia" w:hint="eastAsia"/>
          <w:sz w:val="24"/>
          <w:szCs w:val="24"/>
        </w:rPr>
        <w:t>月</w:t>
      </w:r>
      <w:r w:rsidR="00016D6E">
        <w:rPr>
          <w:rFonts w:asciiTheme="minorEastAsia" w:hAnsiTheme="minorEastAsia"/>
          <w:sz w:val="24"/>
          <w:szCs w:val="24"/>
        </w:rPr>
        <w:t>13</w:t>
      </w:r>
      <w:r w:rsidR="00016D6E" w:rsidRPr="003944C9">
        <w:rPr>
          <w:rFonts w:asciiTheme="minorEastAsia" w:hAnsiTheme="minorEastAsia" w:hint="eastAsia"/>
          <w:sz w:val="24"/>
          <w:szCs w:val="24"/>
        </w:rPr>
        <w:t>日</w:t>
      </w:r>
      <w:r w:rsidR="00A61153" w:rsidRPr="00A61153">
        <w:rPr>
          <w:rFonts w:asciiTheme="minorEastAsia" w:hAnsiTheme="minorEastAsia" w:hint="eastAsia"/>
          <w:sz w:val="24"/>
          <w:szCs w:val="24"/>
        </w:rPr>
        <w:t>成立并正式运作，基金托管人为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。根据市场环境变化，为保护基金份额持有人的利益，基金管理人依据《中华人民共和国证券投资基金法》《公开募集证券投资基金运作管理办法》和《</w:t>
      </w: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基金合同》（以下简称“《基金合同》”）的有关规定，</w:t>
      </w:r>
      <w:r w:rsidR="00936244" w:rsidRPr="00A61153">
        <w:rPr>
          <w:rFonts w:asciiTheme="minorEastAsia" w:hAnsiTheme="minorEastAsia" w:hint="eastAsia"/>
          <w:sz w:val="24"/>
          <w:szCs w:val="24"/>
        </w:rPr>
        <w:t>本基金管理人经与基金托管人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936244" w:rsidRPr="00A61153">
        <w:rPr>
          <w:rFonts w:asciiTheme="minorEastAsia" w:hAnsiTheme="minorEastAsia" w:hint="eastAsia"/>
          <w:sz w:val="24"/>
          <w:szCs w:val="24"/>
        </w:rPr>
        <w:t>协商一致，提议终止《基金合同》。</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本次</w:t>
      </w:r>
      <w:r w:rsidR="009A4F69">
        <w:rPr>
          <w:rFonts w:asciiTheme="minorEastAsia" w:hAnsiTheme="minorEastAsia" w:hint="eastAsia"/>
          <w:sz w:val="24"/>
          <w:szCs w:val="24"/>
        </w:rPr>
        <w:t>《</w:t>
      </w:r>
      <w:r w:rsidRPr="00936244">
        <w:rPr>
          <w:rFonts w:asciiTheme="minorEastAsia" w:hAnsiTheme="minorEastAsia" w:hint="eastAsia"/>
          <w:sz w:val="24"/>
          <w:szCs w:val="24"/>
        </w:rPr>
        <w:t>基金合同</w:t>
      </w:r>
      <w:r w:rsidR="009A4F69">
        <w:rPr>
          <w:rFonts w:asciiTheme="minorEastAsia" w:hAnsiTheme="minorEastAsia" w:hint="eastAsia"/>
          <w:sz w:val="24"/>
          <w:szCs w:val="24"/>
        </w:rPr>
        <w:t>》</w:t>
      </w:r>
      <w:r w:rsidR="00C11A99">
        <w:rPr>
          <w:rFonts w:asciiTheme="minorEastAsia" w:hAnsiTheme="minorEastAsia" w:hint="eastAsia"/>
          <w:sz w:val="24"/>
          <w:szCs w:val="24"/>
        </w:rPr>
        <w:t>终止</w:t>
      </w:r>
      <w:r w:rsidRPr="00936244">
        <w:rPr>
          <w:rFonts w:asciiTheme="minorEastAsia" w:hAnsiTheme="minorEastAsia" w:hint="eastAsia"/>
          <w:sz w:val="24"/>
          <w:szCs w:val="24"/>
        </w:rPr>
        <w:t>方案须经参加本次持有人大会的本基金基金份额持有人或其代理人所持表决权的三分之二以上（含三分之二）通过，存在无法获得持有人大会表决通过的可能。</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基金份额持有人大会决议通过的事项，本基金管理人自通过之日起</w:t>
      </w:r>
      <w:r w:rsidR="00C11A99">
        <w:rPr>
          <w:rFonts w:asciiTheme="minorEastAsia" w:hAnsiTheme="minorEastAsia" w:hint="eastAsia"/>
          <w:sz w:val="24"/>
          <w:szCs w:val="24"/>
        </w:rPr>
        <w:t>5</w:t>
      </w:r>
      <w:r w:rsidRPr="00936244">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Pr>
          <w:rFonts w:asciiTheme="minorEastAsia" w:hAnsiTheme="minorEastAsia" w:hint="eastAsia"/>
          <w:sz w:val="24"/>
          <w:szCs w:val="24"/>
        </w:rPr>
        <w:t>规</w:t>
      </w:r>
      <w:r w:rsidRPr="00936244">
        <w:rPr>
          <w:rFonts w:asciiTheme="minorEastAsia" w:hAnsiTheme="minorEastAsia" w:hint="eastAsia"/>
          <w:sz w:val="24"/>
          <w:szCs w:val="24"/>
        </w:rPr>
        <w:t>定媒介上公告。</w:t>
      </w:r>
    </w:p>
    <w:p w:rsidR="00A61153" w:rsidRPr="00A61153" w:rsidRDefault="00A61153" w:rsidP="00755543">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具体方案如下：</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一、方案要点</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1、持有人大会决议生效并公告前的基金运作</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在</w:t>
      </w:r>
      <w:r w:rsidR="0007275E">
        <w:rPr>
          <w:rFonts w:asciiTheme="minorEastAsia" w:hAnsiTheme="minorEastAsia" w:hint="eastAsia"/>
          <w:sz w:val="24"/>
          <w:szCs w:val="24"/>
        </w:rPr>
        <w:t>审议</w:t>
      </w:r>
      <w:r w:rsidRPr="00A61153">
        <w:rPr>
          <w:rFonts w:asciiTheme="minorEastAsia" w:hAnsiTheme="minorEastAsia" w:hint="eastAsia"/>
          <w:sz w:val="24"/>
          <w:szCs w:val="24"/>
        </w:rPr>
        <w:t>通过《关于终止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基金合同有关事项的议案》的持有人大会决议生效并公告前，本基金仍按照《基金合同》约定的运作方式进行运作。</w:t>
      </w:r>
    </w:p>
    <w:p w:rsidR="00A61153" w:rsidRPr="00A61153" w:rsidRDefault="00A61153" w:rsidP="00834301">
      <w:pPr>
        <w:spacing w:line="360" w:lineRule="auto"/>
        <w:ind w:firstLineChars="200" w:firstLine="480"/>
        <w:rPr>
          <w:rFonts w:asciiTheme="minorEastAsia" w:hAnsiTheme="minorEastAsia"/>
          <w:sz w:val="24"/>
          <w:szCs w:val="24"/>
        </w:rPr>
      </w:pPr>
      <w:bookmarkStart w:id="4" w:name="OLE_LINK5"/>
      <w:bookmarkStart w:id="5" w:name="OLE_LINK6"/>
      <w:r w:rsidRPr="00A61153">
        <w:rPr>
          <w:rFonts w:asciiTheme="minorEastAsia" w:hAnsiTheme="minorEastAsia" w:hint="eastAsia"/>
          <w:sz w:val="24"/>
          <w:szCs w:val="24"/>
        </w:rPr>
        <w:t>2、基金财产清算</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7D0563" w:rsidRPr="007D0563">
        <w:rPr>
          <w:rFonts w:asciiTheme="minorEastAsia" w:hAnsiTheme="minorEastAsia" w:hint="eastAsia"/>
          <w:sz w:val="24"/>
          <w:szCs w:val="24"/>
        </w:rPr>
        <w:t>基金财产清算小组：自出现基金合同终止事由之日起30个工作日内成立清算小组，基金管理人组织基金财产清算小组并在中国证监会的监督下进行基金清算。</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2</w:t>
      </w:r>
      <w:r w:rsidRPr="00A61153">
        <w:rPr>
          <w:rFonts w:asciiTheme="minorEastAsia" w:hAnsiTheme="minorEastAsia" w:hint="eastAsia"/>
          <w:sz w:val="24"/>
          <w:szCs w:val="24"/>
        </w:rPr>
        <w:t>）</w:t>
      </w:r>
      <w:r w:rsidR="007D0563" w:rsidRPr="007D0563">
        <w:rPr>
          <w:rFonts w:asciiTheme="minorEastAsia" w:hAnsiTheme="minorEastAsia" w:hint="eastAsia"/>
          <w:sz w:val="24"/>
        </w:rPr>
        <w:t>基金财产清算小组组成：基金财产清算小组成员由基金管理人、基金托管人、具有证券</w:t>
      </w:r>
      <w:r w:rsidR="00ED3221">
        <w:rPr>
          <w:rFonts w:asciiTheme="minorEastAsia" w:hAnsiTheme="minorEastAsia" w:hint="eastAsia"/>
          <w:sz w:val="24"/>
        </w:rPr>
        <w:t>、期货</w:t>
      </w:r>
      <w:r w:rsidR="007D0563" w:rsidRPr="007D0563">
        <w:rPr>
          <w:rFonts w:asciiTheme="minorEastAsia" w:hAnsiTheme="minorEastAsia" w:hint="eastAsia"/>
          <w:sz w:val="24"/>
        </w:rPr>
        <w:t>相关业务资格的注册会计师、律师以及中国证监会指定的人员组成。基金财产清算小组可以聘用必要的工作人员。</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3</w:t>
      </w:r>
      <w:r w:rsidRPr="00A61153">
        <w:rPr>
          <w:rFonts w:asciiTheme="minorEastAsia" w:hAnsiTheme="minorEastAsia" w:hint="eastAsia"/>
          <w:sz w:val="24"/>
          <w:szCs w:val="24"/>
        </w:rPr>
        <w:t>）</w:t>
      </w:r>
      <w:r w:rsidR="007D0563" w:rsidRPr="007D056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062219" w:rsidRP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4</w:t>
      </w:r>
      <w:r w:rsidRPr="00A61153">
        <w:rPr>
          <w:rFonts w:asciiTheme="minorEastAsia" w:hAnsiTheme="minorEastAsia" w:hint="eastAsia"/>
          <w:sz w:val="24"/>
          <w:szCs w:val="24"/>
        </w:rPr>
        <w:t>）基金财产清算程序：</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1）基金合同终止情形出现时，由基金财产清算小组统一接管基金</w:t>
      </w:r>
      <w:r w:rsidR="002914E1" w:rsidRPr="002914E1">
        <w:rPr>
          <w:rFonts w:asciiTheme="minorEastAsia" w:hAnsiTheme="minorEastAsia" w:hint="eastAsia"/>
          <w:sz w:val="24"/>
          <w:szCs w:val="24"/>
        </w:rPr>
        <w:t>财产</w:t>
      </w:r>
      <w:r w:rsidRPr="00062219">
        <w:rPr>
          <w:rFonts w:asciiTheme="minorEastAsia" w:hAnsiTheme="minorEastAsia" w:hint="eastAsia"/>
          <w:sz w:val="24"/>
          <w:szCs w:val="24"/>
        </w:rPr>
        <w:t>；</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2）对基金财产和债权债务进行清理和确认；</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3）对基金财产进行估值和变现；</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4）制作清算报告；</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5）聘请会计师事务所对清算报告进行外部审计，聘请律师事务所对清算报告出具法律意见书；</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6）将清算报告报中国证监会备案并公告；</w:t>
      </w:r>
    </w:p>
    <w:p w:rsidR="00A61153" w:rsidRPr="00A61153"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7）对基金剩余财产进行分配</w:t>
      </w:r>
      <w:r w:rsidR="00A61153" w:rsidRPr="00A61153">
        <w:rPr>
          <w:rFonts w:asciiTheme="minorEastAsia" w:hAnsiTheme="minorEastAsia" w:hint="eastAsia"/>
          <w:sz w:val="24"/>
          <w:szCs w:val="24"/>
        </w:rPr>
        <w:t>。</w:t>
      </w:r>
    </w:p>
    <w:p w:rsidR="00A61153" w:rsidRPr="00A61153" w:rsidRDefault="00A61153" w:rsidP="002914E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5</w:t>
      </w:r>
      <w:r w:rsidRPr="00A61153">
        <w:rPr>
          <w:rFonts w:asciiTheme="minorEastAsia" w:hAnsiTheme="minorEastAsia" w:hint="eastAsia"/>
          <w:sz w:val="24"/>
          <w:szCs w:val="24"/>
        </w:rPr>
        <w:t>）</w:t>
      </w:r>
      <w:r w:rsidR="00062219" w:rsidRPr="00062219">
        <w:rPr>
          <w:rFonts w:asciiTheme="minorEastAsia" w:hAnsiTheme="minorEastAsia" w:hint="eastAsia"/>
          <w:sz w:val="24"/>
          <w:szCs w:val="24"/>
        </w:rPr>
        <w:t>基金财产清算的期限为6个月</w:t>
      </w:r>
      <w:r w:rsidR="002914E1" w:rsidRPr="002914E1">
        <w:rPr>
          <w:rFonts w:asciiTheme="minorEastAsia" w:hAnsiTheme="minorEastAsia" w:hint="eastAsia"/>
          <w:sz w:val="24"/>
          <w:szCs w:val="24"/>
        </w:rPr>
        <w:t>，但因本基金所持证券的流动性受到限制而不能及时变现的，清算期限相应顺延</w:t>
      </w:r>
      <w:r w:rsidR="00777921" w:rsidRPr="00777921">
        <w:rPr>
          <w:rFonts w:asciiTheme="minorEastAsia" w:hAnsiTheme="minorEastAsia" w:hint="eastAsia"/>
          <w:sz w:val="24"/>
          <w:szCs w:val="24"/>
        </w:rPr>
        <w:t>。</w:t>
      </w:r>
    </w:p>
    <w:p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6</w:t>
      </w:r>
      <w:r w:rsidRPr="00A61153">
        <w:rPr>
          <w:rFonts w:asciiTheme="minorEastAsia" w:hAnsiTheme="minorEastAsia" w:hint="eastAsia"/>
          <w:sz w:val="24"/>
          <w:szCs w:val="24"/>
        </w:rPr>
        <w:t>）清算费用</w:t>
      </w:r>
    </w:p>
    <w:p w:rsidR="00A61153" w:rsidRPr="00A61153" w:rsidRDefault="00062219" w:rsidP="00834301">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r w:rsidR="00087523" w:rsidRPr="00A61153">
        <w:rPr>
          <w:rFonts w:asciiTheme="minorEastAsia" w:hAnsiTheme="minorEastAsia" w:hint="eastAsia"/>
          <w:sz w:val="24"/>
          <w:szCs w:val="24"/>
        </w:rPr>
        <w:t>。</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7</w:t>
      </w:r>
      <w:r w:rsidRPr="00A61153">
        <w:rPr>
          <w:rFonts w:asciiTheme="minorEastAsia" w:hAnsiTheme="minorEastAsia" w:hint="eastAsia"/>
          <w:sz w:val="24"/>
          <w:szCs w:val="24"/>
        </w:rPr>
        <w:t>）基金财产清算剩余资产的分配</w:t>
      </w:r>
    </w:p>
    <w:p w:rsidR="00A61153" w:rsidRPr="00A61153" w:rsidRDefault="00062219" w:rsidP="00834301">
      <w:pPr>
        <w:spacing w:line="360" w:lineRule="auto"/>
        <w:ind w:firstLineChars="200" w:firstLine="480"/>
        <w:rPr>
          <w:rFonts w:asciiTheme="minorEastAsia" w:hAnsiTheme="minorEastAsia"/>
          <w:sz w:val="24"/>
          <w:szCs w:val="24"/>
        </w:rPr>
      </w:pPr>
      <w:r w:rsidRPr="00062219">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5B6105">
        <w:rPr>
          <w:rFonts w:hint="eastAsia"/>
          <w:bCs/>
          <w:sz w:val="24"/>
        </w:rPr>
        <w:t>。</w:t>
      </w:r>
    </w:p>
    <w:p w:rsid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062219" w:rsidRPr="00062219">
        <w:rPr>
          <w:rFonts w:asciiTheme="minorEastAsia" w:hAnsiTheme="minorEastAsia" w:hint="eastAsia"/>
          <w:sz w:val="24"/>
          <w:szCs w:val="24"/>
        </w:rPr>
        <w:t>基金财产清算的公告</w:t>
      </w:r>
    </w:p>
    <w:p w:rsidR="00A61153" w:rsidRDefault="00062219" w:rsidP="004D4345">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清算过程中的有关重大事项须及时公告；</w:t>
      </w:r>
      <w:r w:rsidR="00016D6E" w:rsidRPr="00EA08D3">
        <w:rPr>
          <w:rFonts w:asciiTheme="minorEastAsia" w:hAnsiTheme="minorEastAsia" w:hint="eastAsia"/>
          <w:sz w:val="24"/>
          <w:szCs w:val="24"/>
        </w:rPr>
        <w:t>基金财产清算报告经</w:t>
      </w:r>
      <w:r w:rsidR="004D4345" w:rsidRPr="004D4345">
        <w:rPr>
          <w:rFonts w:asciiTheme="minorEastAsia" w:hAnsiTheme="minorEastAsia" w:hint="eastAsia"/>
          <w:sz w:val="24"/>
          <w:szCs w:val="24"/>
        </w:rPr>
        <w:t>符合《中华人民共和国证券法》规定</w:t>
      </w:r>
      <w:r w:rsidR="00016D6E" w:rsidRPr="00EA08D3">
        <w:rPr>
          <w:rFonts w:asciiTheme="minorEastAsia" w:hAnsiTheme="minorEastAsia" w:hint="eastAsia"/>
          <w:sz w:val="24"/>
          <w:szCs w:val="24"/>
        </w:rPr>
        <w:t>的会计师事务所审计并由律师事务所出具法律意见书后报中国证监会备案并公告。</w:t>
      </w:r>
      <w:r w:rsidRPr="00062219">
        <w:rPr>
          <w:rFonts w:asciiTheme="minorEastAsia" w:hAnsiTheme="minorEastAsia" w:hint="eastAsia"/>
          <w:sz w:val="24"/>
          <w:szCs w:val="24"/>
        </w:rPr>
        <w:t>基金财产清算公告于基金财产清算报告报中国证监会备案后5个工作日内由基金财产清算小组进行公告，基金财产清算小组应当将清算报告登载在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定网站上，并将清算报告提示性公告登载在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定报刊上</w:t>
      </w:r>
      <w:r w:rsidR="00A61153" w:rsidRPr="00A61153">
        <w:rPr>
          <w:rFonts w:asciiTheme="minorEastAsia" w:hAnsiTheme="minorEastAsia" w:hint="eastAsia"/>
          <w:sz w:val="24"/>
          <w:szCs w:val="24"/>
        </w:rPr>
        <w:t>。</w:t>
      </w:r>
    </w:p>
    <w:p w:rsidR="00062219" w:rsidRDefault="005B6105" w:rsidP="00062219">
      <w:pPr>
        <w:spacing w:line="360" w:lineRule="auto"/>
        <w:ind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sidRPr="005B6105">
        <w:rPr>
          <w:rFonts w:asciiTheme="minorEastAsia" w:hAnsiTheme="minorEastAsia" w:hint="eastAsia"/>
          <w:sz w:val="24"/>
          <w:szCs w:val="24"/>
        </w:rPr>
        <w:t>基金财产清算账册及文件的保存</w:t>
      </w:r>
    </w:p>
    <w:p w:rsidR="005B6105" w:rsidRPr="005B6105" w:rsidRDefault="00062219" w:rsidP="00DD0827">
      <w:pPr>
        <w:spacing w:line="360" w:lineRule="auto"/>
        <w:ind w:firstLine="480"/>
        <w:rPr>
          <w:rFonts w:asciiTheme="minorEastAsia" w:hAnsiTheme="minorEastAsia"/>
          <w:sz w:val="24"/>
          <w:szCs w:val="24"/>
        </w:rPr>
      </w:pPr>
      <w:r w:rsidRPr="00062219">
        <w:rPr>
          <w:rFonts w:asciiTheme="minorEastAsia" w:hAnsiTheme="minorEastAsia" w:hint="eastAsia"/>
          <w:sz w:val="24"/>
          <w:szCs w:val="24"/>
        </w:rPr>
        <w:t>基金财产清算账册及有关文件由基金托管人保存</w:t>
      </w:r>
      <w:r w:rsidR="00DD0827" w:rsidRPr="00DD0827">
        <w:rPr>
          <w:rFonts w:asciiTheme="minorEastAsia" w:hAnsiTheme="minorEastAsia" w:hint="eastAsia"/>
          <w:sz w:val="24"/>
          <w:szCs w:val="24"/>
        </w:rPr>
        <w:t>不低于法律法规规定的最低期限</w:t>
      </w:r>
      <w:r w:rsidR="005B6105">
        <w:rPr>
          <w:rFonts w:asciiTheme="minorEastAsia" w:hAnsiTheme="minorEastAsia" w:hint="eastAsia"/>
          <w:sz w:val="24"/>
          <w:szCs w:val="24"/>
        </w:rPr>
        <w:t>。</w:t>
      </w:r>
    </w:p>
    <w:bookmarkEnd w:id="4"/>
    <w:bookmarkEnd w:id="5"/>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二、终止《基金合同》的可行性</w:t>
      </w:r>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（一）法律方面</w:t>
      </w:r>
    </w:p>
    <w:p w:rsidR="00B256EA" w:rsidRPr="00B256EA" w:rsidRDefault="00565E6B" w:rsidP="00834301">
      <w:pPr>
        <w:spacing w:line="360" w:lineRule="auto"/>
        <w:ind w:firstLineChars="200" w:firstLine="480"/>
        <w:rPr>
          <w:rFonts w:asciiTheme="minorEastAsia" w:hAnsiTheme="minorEastAsia"/>
          <w:sz w:val="24"/>
          <w:szCs w:val="24"/>
        </w:rPr>
      </w:pPr>
      <w:bookmarkStart w:id="6" w:name="_Hlk60663840"/>
      <w:r w:rsidRPr="00565E6B">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7B0B15">
        <w:rPr>
          <w:rFonts w:asciiTheme="minorEastAsia" w:hAnsiTheme="minorEastAsia"/>
          <w:bCs/>
          <w:sz w:val="24"/>
          <w:szCs w:val="24"/>
        </w:rPr>
        <w:t>直接出具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意见或授权他人代表出具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意见的基金份额持有人所持有的</w:t>
      </w:r>
      <w:r w:rsidR="005B6105">
        <w:rPr>
          <w:rFonts w:asciiTheme="minorEastAsia" w:hAnsiTheme="minorEastAsia" w:hint="eastAsia"/>
          <w:bCs/>
          <w:sz w:val="24"/>
          <w:szCs w:val="24"/>
        </w:rPr>
        <w:t>本基金</w:t>
      </w:r>
      <w:r w:rsidR="006C3501">
        <w:rPr>
          <w:rFonts w:asciiTheme="minorEastAsia" w:hAnsiTheme="minorEastAsia" w:hint="eastAsia"/>
          <w:bCs/>
          <w:sz w:val="24"/>
          <w:szCs w:val="24"/>
        </w:rPr>
        <w:t>份额</w:t>
      </w:r>
      <w:r w:rsidR="00CB7EC6" w:rsidRPr="007B0B15">
        <w:rPr>
          <w:rFonts w:asciiTheme="minorEastAsia" w:hAnsiTheme="minorEastAsia"/>
          <w:bCs/>
          <w:sz w:val="24"/>
          <w:szCs w:val="24"/>
        </w:rPr>
        <w:t>不小于在权益登记日基金总份额的</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（含</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w:t>
      </w:r>
      <w:r w:rsidR="00CB7EC6" w:rsidRPr="00B256EA">
        <w:rPr>
          <w:rFonts w:asciiTheme="minorEastAsia" w:hAnsiTheme="minorEastAsia" w:hint="eastAsia"/>
          <w:sz w:val="24"/>
          <w:szCs w:val="24"/>
        </w:rPr>
        <w:t>时，会议有效召开；本次基金份额持有人大会决议属于特别决议，在会议有效召开的前提下，经参加大会的</w:t>
      </w:r>
      <w:r w:rsidR="00516DE5">
        <w:rPr>
          <w:rFonts w:asciiTheme="minorEastAsia" w:hAnsiTheme="minorEastAsia" w:hint="eastAsia"/>
          <w:sz w:val="24"/>
          <w:szCs w:val="24"/>
        </w:rPr>
        <w:t>国金鑫瑞灵活配置混合型证券投资基金</w:t>
      </w:r>
      <w:r w:rsidR="006612ED">
        <w:rPr>
          <w:rFonts w:asciiTheme="minorEastAsia" w:hAnsiTheme="minorEastAsia" w:hint="eastAsia"/>
          <w:sz w:val="24"/>
          <w:szCs w:val="24"/>
        </w:rPr>
        <w:t>的</w:t>
      </w:r>
      <w:r w:rsidR="00CB7EC6" w:rsidRPr="00B256EA">
        <w:rPr>
          <w:rFonts w:asciiTheme="minorEastAsia" w:hAnsiTheme="minorEastAsia" w:hint="eastAsia"/>
          <w:sz w:val="24"/>
          <w:szCs w:val="24"/>
        </w:rPr>
        <w:t>基金份额持有人或其代理人所持表决权的三分之二以上（含三分之二）通过后，决议即可生效。</w:t>
      </w:r>
      <w:bookmarkEnd w:id="6"/>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因此，终止《基金合同》不存在法律方面的障碍。</w:t>
      </w:r>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（二）技术运作方面</w:t>
      </w:r>
    </w:p>
    <w:p w:rsidR="00B256EA" w:rsidRPr="00B256EA" w:rsidRDefault="00144174"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rPr>
        <w:t>持有人大会决议生效</w:t>
      </w:r>
      <w:r>
        <w:rPr>
          <w:rFonts w:asciiTheme="minorEastAsia" w:hAnsiTheme="minorEastAsia" w:hint="eastAsia"/>
          <w:sz w:val="24"/>
        </w:rPr>
        <w:t>并公告后</w:t>
      </w:r>
      <w:r w:rsidR="00570D9A">
        <w:rPr>
          <w:rFonts w:asciiTheme="minorEastAsia" w:hAnsiTheme="minorEastAsia" w:hint="eastAsia"/>
          <w:sz w:val="24"/>
        </w:rPr>
        <w:t>，</w:t>
      </w:r>
      <w:r w:rsidR="00B256EA" w:rsidRPr="00B256EA">
        <w:rPr>
          <w:rFonts w:asciiTheme="minorEastAsia" w:hAnsiTheme="minorEastAsia" w:hint="eastAsia"/>
          <w:sz w:val="24"/>
          <w:szCs w:val="24"/>
        </w:rPr>
        <w:t>本基金将根据《基金合同》中有关基金财产清算的规定，成立基金财产清算小组。基金财产清算小组成员由基金管理人、基金托管人、具有</w:t>
      </w:r>
      <w:r w:rsidR="00822F8E" w:rsidRPr="00A22629">
        <w:rPr>
          <w:rFonts w:hint="eastAsia"/>
          <w:bCs/>
          <w:color w:val="000000"/>
          <w:sz w:val="24"/>
        </w:rPr>
        <w:t>符合《中华人民共和国证券法》规定</w:t>
      </w:r>
      <w:r w:rsidR="00822F8E">
        <w:rPr>
          <w:bCs/>
          <w:color w:val="000000"/>
          <w:sz w:val="24"/>
        </w:rPr>
        <w:t>的注册会计师</w:t>
      </w:r>
      <w:r w:rsidR="00B256EA" w:rsidRPr="00B256EA">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Pr>
          <w:rFonts w:asciiTheme="minorEastAsia" w:hAnsiTheme="minorEastAsia" w:hint="eastAsia"/>
          <w:sz w:val="24"/>
          <w:szCs w:val="24"/>
        </w:rPr>
        <w:t>中国证监会</w:t>
      </w:r>
      <w:r w:rsidR="00B256EA" w:rsidRPr="00B256EA">
        <w:rPr>
          <w:rFonts w:asciiTheme="minorEastAsia" w:hAnsiTheme="minorEastAsia" w:hint="eastAsia"/>
          <w:sz w:val="24"/>
          <w:szCs w:val="24"/>
        </w:rPr>
        <w:t>备案并公告。</w:t>
      </w:r>
    </w:p>
    <w:p w:rsidR="00A61153" w:rsidRPr="00A61153"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因此，终止《基金合同》不存在技术方面的障碍。</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三、终止《基金合同》的主要风险及预备措施</w:t>
      </w:r>
    </w:p>
    <w:p w:rsidR="00B256EA" w:rsidRPr="0023224F" w:rsidRDefault="000F664A" w:rsidP="00834301">
      <w:pPr>
        <w:spacing w:line="360" w:lineRule="auto"/>
        <w:ind w:firstLineChars="200" w:firstLine="480"/>
        <w:rPr>
          <w:sz w:val="24"/>
        </w:rPr>
      </w:pPr>
      <w:bookmarkStart w:id="7" w:name="_Hlk60128085"/>
      <w:r w:rsidRPr="00514786">
        <w:rPr>
          <w:rFonts w:ascii="宋体" w:eastAsia="宋体" w:hAnsi="宋体" w:hint="eastAsia"/>
          <w:sz w:val="24"/>
        </w:rPr>
        <w:t>1、</w:t>
      </w:r>
      <w:r w:rsidR="00B256EA" w:rsidRPr="0023224F">
        <w:rPr>
          <w:rFonts w:hint="eastAsia"/>
          <w:sz w:val="24"/>
        </w:rPr>
        <w:t>议案</w:t>
      </w:r>
      <w:r w:rsidR="00B256EA">
        <w:rPr>
          <w:rFonts w:hint="eastAsia"/>
          <w:sz w:val="24"/>
        </w:rPr>
        <w:t>未</w:t>
      </w:r>
      <w:r w:rsidR="00B256EA" w:rsidRPr="0023224F">
        <w:rPr>
          <w:rFonts w:hint="eastAsia"/>
          <w:sz w:val="24"/>
        </w:rPr>
        <w:t>被基金份额持有人大会</w:t>
      </w:r>
      <w:r w:rsidR="00B256EA">
        <w:rPr>
          <w:rFonts w:hint="eastAsia"/>
          <w:sz w:val="24"/>
        </w:rPr>
        <w:t>通过</w:t>
      </w:r>
      <w:r w:rsidR="00B256EA" w:rsidRPr="0023224F">
        <w:rPr>
          <w:rFonts w:hint="eastAsia"/>
          <w:sz w:val="24"/>
        </w:rPr>
        <w:t>的风险</w:t>
      </w:r>
    </w:p>
    <w:p w:rsidR="00A61153" w:rsidRPr="008F02A1" w:rsidRDefault="00B256EA" w:rsidP="00834301">
      <w:pPr>
        <w:spacing w:line="360" w:lineRule="auto"/>
        <w:ind w:firstLineChars="200" w:firstLine="480"/>
        <w:rPr>
          <w:rFonts w:ascii="宋体" w:eastAsia="宋体" w:hAnsi="宋体"/>
          <w:sz w:val="24"/>
        </w:rPr>
      </w:pPr>
      <w:r w:rsidRPr="0023224F">
        <w:rPr>
          <w:rFonts w:hint="eastAsia"/>
          <w:sz w:val="24"/>
        </w:rPr>
        <w:t>如果议案未获</w:t>
      </w:r>
      <w:r w:rsidRPr="008F02A1">
        <w:rPr>
          <w:rFonts w:ascii="宋体" w:eastAsia="宋体" w:hAnsi="宋体" w:hint="eastAsia"/>
          <w:sz w:val="24"/>
        </w:rPr>
        <w:t>得基金份额持有人大会通过，基金管理人</w:t>
      </w:r>
      <w:r w:rsidR="00FD0458">
        <w:rPr>
          <w:rFonts w:ascii="宋体" w:eastAsia="宋体" w:hAnsi="宋体" w:hint="eastAsia"/>
          <w:sz w:val="24"/>
        </w:rPr>
        <w:t>可以选择</w:t>
      </w:r>
      <w:r w:rsidRPr="008F02A1">
        <w:rPr>
          <w:rFonts w:ascii="宋体" w:eastAsia="宋体" w:hAnsi="宋体" w:hint="eastAsia"/>
          <w:sz w:val="24"/>
        </w:rPr>
        <w:t>在规定时间内，按照有关规定重新召开基金份额持有人大会并就</w:t>
      </w:r>
      <w:r w:rsidR="00746ADB" w:rsidRPr="008F02A1">
        <w:rPr>
          <w:rFonts w:ascii="宋体" w:eastAsia="宋体" w:hAnsi="宋体" w:hint="eastAsia"/>
          <w:sz w:val="24"/>
        </w:rPr>
        <w:t>《关于终止</w:t>
      </w:r>
      <w:r w:rsidR="00516DE5">
        <w:rPr>
          <w:rFonts w:ascii="宋体" w:eastAsia="宋体" w:hAnsi="宋体" w:hint="eastAsia"/>
          <w:sz w:val="24"/>
        </w:rPr>
        <w:t>国金鑫瑞灵活配置混合型证券投资基金</w:t>
      </w:r>
      <w:r w:rsidR="00746ADB" w:rsidRPr="008F02A1">
        <w:rPr>
          <w:rFonts w:ascii="宋体" w:eastAsia="宋体" w:hAnsi="宋体" w:hint="eastAsia"/>
          <w:sz w:val="24"/>
        </w:rPr>
        <w:t>基金合同有关事项的议案》</w:t>
      </w:r>
      <w:r w:rsidRPr="008F02A1">
        <w:rPr>
          <w:rFonts w:ascii="宋体" w:eastAsia="宋体" w:hAnsi="宋体" w:hint="eastAsia"/>
          <w:sz w:val="24"/>
        </w:rPr>
        <w:t>进行二次审议。</w:t>
      </w:r>
    </w:p>
    <w:bookmarkEnd w:id="7"/>
    <w:p w:rsidR="000F664A" w:rsidRPr="008F02A1" w:rsidRDefault="000F664A" w:rsidP="00B256EA">
      <w:pPr>
        <w:spacing w:line="360" w:lineRule="auto"/>
        <w:rPr>
          <w:rFonts w:ascii="宋体" w:eastAsia="宋体" w:hAnsi="宋体"/>
          <w:sz w:val="24"/>
        </w:rPr>
      </w:pPr>
      <w:r w:rsidRPr="008F02A1">
        <w:rPr>
          <w:rFonts w:ascii="宋体" w:eastAsia="宋体" w:hAnsi="宋体" w:hint="eastAsia"/>
          <w:sz w:val="24"/>
        </w:rPr>
        <w:t xml:space="preserve"> </w:t>
      </w:r>
      <w:r w:rsidRPr="008F02A1">
        <w:rPr>
          <w:rFonts w:ascii="宋体" w:eastAsia="宋体" w:hAnsi="宋体"/>
          <w:sz w:val="24"/>
        </w:rPr>
        <w:t xml:space="preserve">   </w:t>
      </w:r>
      <w:bookmarkStart w:id="8" w:name="_Hlk60128097"/>
      <w:r w:rsidRPr="008F02A1">
        <w:rPr>
          <w:rFonts w:ascii="宋体" w:eastAsia="宋体" w:hAnsi="宋体"/>
          <w:sz w:val="24"/>
        </w:rPr>
        <w:t>2</w:t>
      </w:r>
      <w:r w:rsidRPr="008F02A1">
        <w:rPr>
          <w:rFonts w:ascii="宋体" w:eastAsia="宋体" w:hAnsi="宋体" w:hint="eastAsia"/>
          <w:sz w:val="24"/>
        </w:rPr>
        <w:t>、基金份额持有人集中赎回基金份额的流动性风险</w:t>
      </w:r>
    </w:p>
    <w:p w:rsidR="005B6105" w:rsidRPr="005B6105" w:rsidRDefault="005B6105" w:rsidP="00255207">
      <w:pPr>
        <w:spacing w:line="360" w:lineRule="auto"/>
        <w:ind w:firstLineChars="200" w:firstLine="480"/>
        <w:rPr>
          <w:rFonts w:asciiTheme="minorEastAsia" w:hAnsiTheme="minorEastAsia"/>
          <w:sz w:val="24"/>
          <w:szCs w:val="24"/>
        </w:rPr>
      </w:pPr>
      <w:r w:rsidRPr="008F02A1">
        <w:rPr>
          <w:rFonts w:ascii="宋体" w:eastAsia="宋体" w:hAnsi="宋体" w:hint="eastAsia"/>
          <w:sz w:val="24"/>
          <w:szCs w:val="24"/>
        </w:rPr>
        <w:t>在本基金关于以通讯方式召开基金份额持有人大会的事项及</w:t>
      </w:r>
      <w:bookmarkStart w:id="9" w:name="_Hlk61531080"/>
      <w:r w:rsidRPr="008F02A1">
        <w:rPr>
          <w:rFonts w:ascii="宋体" w:eastAsia="宋体" w:hAnsi="宋体" w:hint="eastAsia"/>
          <w:sz w:val="24"/>
          <w:szCs w:val="24"/>
        </w:rPr>
        <w:t>《</w:t>
      </w:r>
      <w:r w:rsidR="000F664A" w:rsidRPr="008F02A1">
        <w:rPr>
          <w:rFonts w:ascii="宋体" w:eastAsia="宋体" w:hAnsi="宋体" w:hint="eastAsia"/>
          <w:sz w:val="24"/>
          <w:szCs w:val="24"/>
        </w:rPr>
        <w:t>关于终止</w:t>
      </w:r>
      <w:r w:rsidR="00516DE5">
        <w:rPr>
          <w:rFonts w:ascii="宋体" w:eastAsia="宋体" w:hAnsi="宋体" w:hint="eastAsia"/>
          <w:sz w:val="24"/>
          <w:szCs w:val="24"/>
        </w:rPr>
        <w:t>国金鑫瑞灵活配置混合型证券投资基金</w:t>
      </w:r>
      <w:r w:rsidR="000F664A" w:rsidRPr="008F02A1">
        <w:rPr>
          <w:rFonts w:ascii="宋体" w:eastAsia="宋体" w:hAnsi="宋体" w:hint="eastAsia"/>
          <w:sz w:val="24"/>
          <w:szCs w:val="24"/>
        </w:rPr>
        <w:t>基金合同有关事项的议案</w:t>
      </w:r>
      <w:r w:rsidRPr="008F02A1">
        <w:rPr>
          <w:rFonts w:ascii="宋体" w:eastAsia="宋体" w:hAnsi="宋体" w:hint="eastAsia"/>
          <w:sz w:val="24"/>
          <w:szCs w:val="24"/>
        </w:rPr>
        <w:t>》</w:t>
      </w:r>
      <w:bookmarkEnd w:id="9"/>
      <w:r w:rsidRPr="008F02A1">
        <w:rPr>
          <w:rFonts w:ascii="宋体" w:eastAsia="宋体" w:hAnsi="宋体" w:hint="eastAsia"/>
          <w:sz w:val="24"/>
          <w:szCs w:val="24"/>
        </w:rPr>
        <w:t>公告后，部分基金份额持有人可能</w:t>
      </w:r>
      <w:r w:rsidR="001D18F7" w:rsidRPr="008F02A1">
        <w:rPr>
          <w:rFonts w:ascii="宋体" w:eastAsia="宋体" w:hAnsi="宋体" w:hint="eastAsia"/>
          <w:sz w:val="24"/>
          <w:szCs w:val="24"/>
        </w:rPr>
        <w:t>会</w:t>
      </w:r>
      <w:r w:rsidRPr="008F02A1">
        <w:rPr>
          <w:rFonts w:ascii="宋体" w:eastAsia="宋体" w:hAnsi="宋体" w:hint="eastAsia"/>
          <w:sz w:val="24"/>
          <w:szCs w:val="24"/>
        </w:rPr>
        <w:t>选择提前赎回其</w:t>
      </w:r>
      <w:r w:rsidRPr="005B6105">
        <w:rPr>
          <w:rFonts w:asciiTheme="minorEastAsia" w:hAnsiTheme="minorEastAsia" w:hint="eastAsia"/>
          <w:sz w:val="24"/>
          <w:szCs w:val="24"/>
        </w:rPr>
        <w:t>持有的基金份额。</w:t>
      </w:r>
    </w:p>
    <w:p w:rsidR="005B6105" w:rsidRPr="00A61153" w:rsidRDefault="005B6105" w:rsidP="00255207">
      <w:pPr>
        <w:spacing w:line="360" w:lineRule="auto"/>
        <w:ind w:firstLineChars="200" w:firstLine="480"/>
        <w:rPr>
          <w:rFonts w:asciiTheme="minorEastAsia" w:hAnsiTheme="minorEastAsia"/>
          <w:sz w:val="24"/>
          <w:szCs w:val="24"/>
        </w:rPr>
      </w:pPr>
      <w:r w:rsidRPr="005B6105">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在基金份额持有人大会决议生效并公告前，持有人申请赎回其持有的基金份额仍需按照《基金合同》约定的方式进行。但如果发生巨额赎回或可以暂停赎回的情形，基金管理人可以根据</w:t>
      </w:r>
      <w:r w:rsidR="00BF1DA9">
        <w:rPr>
          <w:rFonts w:asciiTheme="minorEastAsia" w:hAnsiTheme="minorEastAsia" w:hint="eastAsia"/>
          <w:sz w:val="24"/>
          <w:szCs w:val="24"/>
        </w:rPr>
        <w:t>本</w:t>
      </w:r>
      <w:r w:rsidRPr="005B6105">
        <w:rPr>
          <w:rFonts w:asciiTheme="minorEastAsia" w:hAnsiTheme="minorEastAsia" w:hint="eastAsia"/>
          <w:sz w:val="24"/>
          <w:szCs w:val="24"/>
        </w:rPr>
        <w:t>基金</w:t>
      </w:r>
      <w:r w:rsidR="00BF1DA9">
        <w:rPr>
          <w:rFonts w:asciiTheme="minorEastAsia" w:hAnsiTheme="minorEastAsia" w:hint="eastAsia"/>
          <w:sz w:val="24"/>
          <w:szCs w:val="24"/>
        </w:rPr>
        <w:t>届</w:t>
      </w:r>
      <w:r w:rsidRPr="005B6105">
        <w:rPr>
          <w:rFonts w:asciiTheme="minorEastAsia" w:hAnsiTheme="minorEastAsia" w:hint="eastAsia"/>
          <w:sz w:val="24"/>
          <w:szCs w:val="24"/>
        </w:rPr>
        <w:t>时的资产组合状况决定</w:t>
      </w:r>
      <w:r w:rsidR="001D18F7">
        <w:rPr>
          <w:rFonts w:asciiTheme="minorEastAsia" w:hAnsiTheme="minorEastAsia" w:hint="eastAsia"/>
          <w:sz w:val="24"/>
          <w:szCs w:val="24"/>
        </w:rPr>
        <w:t>是否</w:t>
      </w:r>
      <w:r w:rsidRPr="005B6105">
        <w:rPr>
          <w:rFonts w:asciiTheme="minorEastAsia" w:hAnsiTheme="minorEastAsia" w:hint="eastAsia"/>
          <w:sz w:val="24"/>
          <w:szCs w:val="24"/>
        </w:rPr>
        <w:t>全额赎回或部分延期赎回，或暂停接受基金的赎回申请、延缓支付赎回款项</w:t>
      </w:r>
      <w:r w:rsidR="001D18F7">
        <w:rPr>
          <w:rFonts w:asciiTheme="minorEastAsia" w:hAnsiTheme="minorEastAsia" w:hint="eastAsia"/>
          <w:sz w:val="24"/>
          <w:szCs w:val="24"/>
        </w:rPr>
        <w:t>等</w:t>
      </w:r>
      <w:r w:rsidRPr="005B6105">
        <w:rPr>
          <w:rFonts w:asciiTheme="minorEastAsia" w:hAnsiTheme="minorEastAsia" w:hint="eastAsia"/>
          <w:sz w:val="24"/>
          <w:szCs w:val="24"/>
        </w:rPr>
        <w:t>。同时，基金管理人也</w:t>
      </w:r>
      <w:r w:rsidR="001D18F7">
        <w:rPr>
          <w:rFonts w:asciiTheme="minorEastAsia" w:hAnsiTheme="minorEastAsia" w:hint="eastAsia"/>
          <w:sz w:val="24"/>
          <w:szCs w:val="24"/>
        </w:rPr>
        <w:t>将</w:t>
      </w:r>
      <w:r w:rsidRPr="005B6105">
        <w:rPr>
          <w:rFonts w:asciiTheme="minorEastAsia" w:hAnsiTheme="minorEastAsia" w:hint="eastAsia"/>
          <w:sz w:val="24"/>
          <w:szCs w:val="24"/>
        </w:rPr>
        <w:t>提前做好流动性安排，对资产进行变现以应对可能的赎回。</w:t>
      </w:r>
    </w:p>
    <w:bookmarkEnd w:id="8"/>
    <w:p w:rsidR="000F664A" w:rsidRPr="001735F7" w:rsidRDefault="000F664A" w:rsidP="001735F7">
      <w:pPr>
        <w:spacing w:line="360" w:lineRule="auto"/>
        <w:ind w:firstLineChars="200" w:firstLine="482"/>
        <w:rPr>
          <w:rFonts w:asciiTheme="minorEastAsia" w:hAnsiTheme="minorEastAsia"/>
          <w:b/>
          <w:sz w:val="24"/>
          <w:szCs w:val="24"/>
        </w:rPr>
      </w:pPr>
      <w:r w:rsidRPr="001735F7">
        <w:rPr>
          <w:rFonts w:asciiTheme="minorEastAsia" w:hAnsiTheme="minorEastAsia" w:hint="eastAsia"/>
          <w:b/>
          <w:sz w:val="24"/>
          <w:szCs w:val="24"/>
        </w:rPr>
        <w:t>四、暂停申购、赎回申请时间</w:t>
      </w:r>
    </w:p>
    <w:p w:rsidR="00311CF7" w:rsidRDefault="000F664A" w:rsidP="00311CF7">
      <w:pPr>
        <w:pStyle w:val="2"/>
        <w:rPr>
          <w:rFonts w:asciiTheme="minorEastAsia" w:hAnsiTheme="minorEastAsia"/>
          <w:szCs w:val="24"/>
        </w:rPr>
      </w:pPr>
      <w:r w:rsidRPr="000F664A">
        <w:rPr>
          <w:rFonts w:asciiTheme="minorEastAsia" w:hAnsiTheme="minorEastAsia" w:hint="eastAsia"/>
          <w:szCs w:val="24"/>
        </w:rPr>
        <w:t>本基金以通讯方式召开基金份额持有人大会，如果基金份额持有人大会表决通过本次议案，本基金将</w:t>
      </w:r>
      <w:r w:rsidR="0003020B">
        <w:rPr>
          <w:rFonts w:asciiTheme="minorEastAsia" w:hAnsiTheme="minorEastAsia" w:hint="eastAsia"/>
          <w:szCs w:val="24"/>
        </w:rPr>
        <w:t>于表决生效</w:t>
      </w:r>
      <w:r w:rsidR="00B80FCF">
        <w:rPr>
          <w:rFonts w:asciiTheme="minorEastAsia" w:hAnsiTheme="minorEastAsia" w:hint="eastAsia"/>
          <w:szCs w:val="24"/>
        </w:rPr>
        <w:t>并公告</w:t>
      </w:r>
      <w:r w:rsidR="002C074B">
        <w:rPr>
          <w:rFonts w:asciiTheme="minorEastAsia" w:hAnsiTheme="minorEastAsia" w:hint="eastAsia"/>
          <w:szCs w:val="24"/>
        </w:rPr>
        <w:t>后</w:t>
      </w:r>
      <w:r w:rsidR="00570D9A">
        <w:rPr>
          <w:rFonts w:asciiTheme="minorEastAsia" w:hAnsiTheme="minorEastAsia" w:hint="eastAsia"/>
        </w:rPr>
        <w:t>，</w:t>
      </w:r>
      <w:r w:rsidR="006C7FBB" w:rsidRPr="006C7FBB">
        <w:rPr>
          <w:rFonts w:asciiTheme="minorEastAsia" w:hAnsiTheme="minorEastAsia" w:hint="eastAsia"/>
        </w:rPr>
        <w:t>于进入清算程序当日</w:t>
      </w:r>
      <w:r w:rsidR="002C074B" w:rsidRPr="002C074B">
        <w:rPr>
          <w:rFonts w:asciiTheme="minorEastAsia" w:hAnsiTheme="minorEastAsia" w:hint="eastAsia"/>
          <w:szCs w:val="24"/>
        </w:rPr>
        <w:t>停止办理申购、赎回</w:t>
      </w:r>
      <w:r w:rsidR="00381C1D">
        <w:rPr>
          <w:rFonts w:asciiTheme="minorEastAsia" w:hAnsiTheme="minorEastAsia" w:hint="eastAsia"/>
          <w:szCs w:val="24"/>
        </w:rPr>
        <w:t>、定期定额投资</w:t>
      </w:r>
      <w:r w:rsidR="002C074B" w:rsidRPr="002C074B">
        <w:rPr>
          <w:rFonts w:asciiTheme="minorEastAsia" w:hAnsiTheme="minorEastAsia" w:hint="eastAsia"/>
          <w:szCs w:val="24"/>
        </w:rPr>
        <w:t>及转换等业务</w:t>
      </w:r>
      <w:r w:rsidRPr="000F664A">
        <w:rPr>
          <w:rFonts w:asciiTheme="minorEastAsia" w:hAnsiTheme="minorEastAsia" w:hint="eastAsia"/>
          <w:szCs w:val="24"/>
        </w:rPr>
        <w:t>，不再恢复。</w:t>
      </w:r>
    </w:p>
    <w:p w:rsidR="000F664A" w:rsidRPr="001735F7" w:rsidRDefault="000F664A" w:rsidP="00311CF7">
      <w:pPr>
        <w:pStyle w:val="2"/>
        <w:ind w:firstLine="482"/>
        <w:rPr>
          <w:rFonts w:asciiTheme="minorEastAsia" w:hAnsiTheme="minorEastAsia"/>
          <w:b/>
          <w:szCs w:val="24"/>
        </w:rPr>
      </w:pPr>
      <w:r w:rsidRPr="001735F7">
        <w:rPr>
          <w:rFonts w:asciiTheme="minorEastAsia" w:hAnsiTheme="minorEastAsia" w:hint="eastAsia"/>
          <w:b/>
          <w:szCs w:val="24"/>
        </w:rPr>
        <w:t>五、基金管理人联系方式</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基金份额持有人若对本方案的内容有任何意见和建议，请通过以下方式联系基金管理人：</w:t>
      </w:r>
    </w:p>
    <w:p w:rsidR="000F664A" w:rsidRPr="000F664A" w:rsidRDefault="000F664A" w:rsidP="000F664A">
      <w:pPr>
        <w:pStyle w:val="2"/>
        <w:rPr>
          <w:rFonts w:asciiTheme="minorEastAsia" w:hAnsiTheme="minorEastAsia"/>
          <w:szCs w:val="24"/>
        </w:rPr>
      </w:pPr>
      <w:r>
        <w:rPr>
          <w:rFonts w:asciiTheme="minorEastAsia" w:hAnsiTheme="minorEastAsia" w:hint="eastAsia"/>
          <w:szCs w:val="24"/>
        </w:rPr>
        <w:t>国金</w:t>
      </w:r>
      <w:r w:rsidRPr="000F664A">
        <w:rPr>
          <w:rFonts w:asciiTheme="minorEastAsia" w:hAnsiTheme="minorEastAsia" w:hint="eastAsia"/>
          <w:szCs w:val="24"/>
        </w:rPr>
        <w:t>基金管理有限公司</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基金管理人网站：www.gfund.com</w:t>
      </w:r>
    </w:p>
    <w:p w:rsidR="000F664A" w:rsidRDefault="000F664A" w:rsidP="000F664A">
      <w:pPr>
        <w:pStyle w:val="2"/>
        <w:rPr>
          <w:rFonts w:asciiTheme="minorEastAsia" w:hAnsiTheme="minorEastAsia"/>
          <w:szCs w:val="24"/>
        </w:rPr>
      </w:pPr>
      <w:r w:rsidRPr="000F664A">
        <w:rPr>
          <w:rFonts w:asciiTheme="minorEastAsia" w:hAnsiTheme="minorEastAsia" w:hint="eastAsia"/>
          <w:szCs w:val="24"/>
        </w:rPr>
        <w:t>客服电话：</w:t>
      </w:r>
      <w:r w:rsidR="009E4724" w:rsidRPr="00BD445E">
        <w:rPr>
          <w:rFonts w:asciiTheme="minorEastAsia" w:hAnsiTheme="minorEastAsia"/>
          <w:szCs w:val="24"/>
        </w:rPr>
        <w:t>4000-2000-18</w:t>
      </w:r>
    </w:p>
    <w:p w:rsidR="00E47257" w:rsidRDefault="00E47257" w:rsidP="009C31DD">
      <w:pPr>
        <w:pStyle w:val="2"/>
        <w:ind w:firstLineChars="0" w:firstLine="0"/>
        <w:rPr>
          <w:rFonts w:asciiTheme="minorEastAsia" w:hAnsiTheme="minorEastAsia"/>
          <w:szCs w:val="24"/>
        </w:rPr>
      </w:pPr>
    </w:p>
    <w:p w:rsidR="00E47257" w:rsidRDefault="00E47257" w:rsidP="00E47257">
      <w:pPr>
        <w:pStyle w:val="2"/>
        <w:rPr>
          <w:rFonts w:asciiTheme="minorEastAsia" w:hAnsiTheme="minorEastAsia"/>
          <w:szCs w:val="24"/>
        </w:rPr>
      </w:pPr>
    </w:p>
    <w:p w:rsidR="0016003D" w:rsidRDefault="0016003D" w:rsidP="00E47257">
      <w:pPr>
        <w:pStyle w:val="2"/>
        <w:rPr>
          <w:rFonts w:asciiTheme="minorEastAsia" w:hAnsiTheme="minorEastAsia"/>
          <w:szCs w:val="24"/>
        </w:rPr>
      </w:pPr>
      <w:r>
        <w:rPr>
          <w:rFonts w:asciiTheme="minorEastAsia" w:hAnsiTheme="minorEastAsia" w:hint="eastAsia"/>
          <w:szCs w:val="24"/>
        </w:rPr>
        <w:t>特此说明</w:t>
      </w:r>
    </w:p>
    <w:p w:rsidR="0016003D" w:rsidRDefault="0016003D" w:rsidP="00E47257">
      <w:pPr>
        <w:pStyle w:val="2"/>
        <w:rPr>
          <w:rFonts w:asciiTheme="minorEastAsia" w:hAnsiTheme="minorEastAsia"/>
          <w:szCs w:val="24"/>
        </w:rPr>
      </w:pPr>
    </w:p>
    <w:p w:rsidR="00E47257" w:rsidRDefault="00E47257" w:rsidP="00E47257">
      <w:pPr>
        <w:pStyle w:val="2"/>
        <w:rPr>
          <w:rFonts w:asciiTheme="minorEastAsia" w:hAnsiTheme="minorEastAsia"/>
          <w:szCs w:val="24"/>
        </w:rPr>
      </w:pPr>
    </w:p>
    <w:p w:rsidR="00E47257" w:rsidRDefault="00E47257" w:rsidP="00E47257">
      <w:pPr>
        <w:pStyle w:val="2"/>
        <w:jc w:val="right"/>
        <w:rPr>
          <w:rFonts w:asciiTheme="minorEastAsia" w:hAnsiTheme="minorEastAsia"/>
          <w:szCs w:val="24"/>
        </w:rPr>
      </w:pPr>
      <w:r>
        <w:rPr>
          <w:rFonts w:asciiTheme="minorEastAsia" w:hAnsiTheme="minorEastAsia" w:hint="eastAsia"/>
          <w:szCs w:val="24"/>
        </w:rPr>
        <w:t>国金基金管理有限公司</w:t>
      </w:r>
    </w:p>
    <w:p w:rsidR="00E47257" w:rsidRPr="00A61153" w:rsidRDefault="00A516FF" w:rsidP="00E47257">
      <w:pPr>
        <w:pStyle w:val="2"/>
        <w:jc w:val="right"/>
        <w:rPr>
          <w:rFonts w:asciiTheme="minorEastAsia" w:hAnsiTheme="minorEastAsia"/>
          <w:szCs w:val="24"/>
        </w:rPr>
      </w:pPr>
      <w:r>
        <w:rPr>
          <w:rFonts w:asciiTheme="minorEastAsia" w:hAnsiTheme="minorEastAsia" w:hint="eastAsia"/>
          <w:szCs w:val="24"/>
        </w:rPr>
        <w:t>20</w:t>
      </w:r>
      <w:r>
        <w:rPr>
          <w:rFonts w:asciiTheme="minorEastAsia" w:hAnsiTheme="minorEastAsia"/>
          <w:szCs w:val="24"/>
        </w:rPr>
        <w:t>2</w:t>
      </w:r>
      <w:r w:rsidR="00016D6E">
        <w:rPr>
          <w:rFonts w:asciiTheme="minorEastAsia" w:hAnsiTheme="minorEastAsia"/>
          <w:szCs w:val="24"/>
        </w:rPr>
        <w:t>4</w:t>
      </w:r>
      <w:r>
        <w:rPr>
          <w:rFonts w:asciiTheme="minorEastAsia" w:hAnsiTheme="minorEastAsia" w:hint="eastAsia"/>
          <w:szCs w:val="24"/>
        </w:rPr>
        <w:t>年</w:t>
      </w:r>
      <w:r w:rsidR="003C7FAB">
        <w:rPr>
          <w:rFonts w:asciiTheme="minorEastAsia" w:hAnsiTheme="minorEastAsia"/>
          <w:szCs w:val="24"/>
        </w:rPr>
        <w:t>4</w:t>
      </w:r>
      <w:r>
        <w:rPr>
          <w:rFonts w:asciiTheme="minorEastAsia" w:hAnsiTheme="minorEastAsia" w:hint="eastAsia"/>
          <w:szCs w:val="24"/>
        </w:rPr>
        <w:t>月</w:t>
      </w:r>
      <w:r w:rsidR="003C7FAB">
        <w:rPr>
          <w:rFonts w:asciiTheme="minorEastAsia" w:hAnsiTheme="minorEastAsia"/>
          <w:szCs w:val="24"/>
        </w:rPr>
        <w:t>19</w:t>
      </w:r>
      <w:r w:rsidR="00E47257">
        <w:rPr>
          <w:rFonts w:asciiTheme="minorEastAsia" w:hAnsiTheme="minorEastAsia" w:hint="eastAsia"/>
          <w:szCs w:val="24"/>
        </w:rPr>
        <w:t>日</w:t>
      </w:r>
    </w:p>
    <w:p w:rsidR="00E47257" w:rsidRPr="00A61153" w:rsidRDefault="00E47257" w:rsidP="00A611E0">
      <w:pPr>
        <w:spacing w:line="360" w:lineRule="auto"/>
        <w:rPr>
          <w:rFonts w:asciiTheme="minorEastAsia" w:hAnsiTheme="minorEastAsia"/>
          <w:sz w:val="24"/>
          <w:szCs w:val="24"/>
        </w:rPr>
      </w:pPr>
    </w:p>
    <w:sectPr w:rsidR="00E47257" w:rsidRPr="00A61153" w:rsidSect="00EF5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47" w:rsidRDefault="009A7647" w:rsidP="006F4246">
      <w:r>
        <w:separator/>
      </w:r>
    </w:p>
  </w:endnote>
  <w:endnote w:type="continuationSeparator" w:id="0">
    <w:p w:rsidR="009A7647" w:rsidRDefault="009A7647"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EF5C40" w:rsidP="00C84035">
        <w:pPr>
          <w:pStyle w:val="a5"/>
          <w:jc w:val="center"/>
        </w:pPr>
        <w:r>
          <w:fldChar w:fldCharType="begin"/>
        </w:r>
        <w:r w:rsidR="006F4246">
          <w:instrText>PAGE   \* MERGEFORMAT</w:instrText>
        </w:r>
        <w:r>
          <w:fldChar w:fldCharType="separate"/>
        </w:r>
        <w:r w:rsidR="00DD26DB" w:rsidRPr="00DD26DB">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47" w:rsidRDefault="009A7647" w:rsidP="006F4246">
      <w:r>
        <w:separator/>
      </w:r>
    </w:p>
  </w:footnote>
  <w:footnote w:type="continuationSeparator" w:id="0">
    <w:p w:rsidR="009A7647" w:rsidRDefault="009A7647"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199F"/>
    <w:rsid w:val="00002C35"/>
    <w:rsid w:val="00003D78"/>
    <w:rsid w:val="00016159"/>
    <w:rsid w:val="00016D6E"/>
    <w:rsid w:val="000237B5"/>
    <w:rsid w:val="00026532"/>
    <w:rsid w:val="0003020B"/>
    <w:rsid w:val="00031682"/>
    <w:rsid w:val="00031D97"/>
    <w:rsid w:val="0003386C"/>
    <w:rsid w:val="00037E0F"/>
    <w:rsid w:val="00037FB7"/>
    <w:rsid w:val="000403C1"/>
    <w:rsid w:val="000452CA"/>
    <w:rsid w:val="000510B9"/>
    <w:rsid w:val="000520D5"/>
    <w:rsid w:val="00053591"/>
    <w:rsid w:val="00055589"/>
    <w:rsid w:val="0005617E"/>
    <w:rsid w:val="000573B3"/>
    <w:rsid w:val="00062219"/>
    <w:rsid w:val="00066960"/>
    <w:rsid w:val="000726DF"/>
    <w:rsid w:val="0007275E"/>
    <w:rsid w:val="00072ED7"/>
    <w:rsid w:val="000755E3"/>
    <w:rsid w:val="000808BD"/>
    <w:rsid w:val="00086CA7"/>
    <w:rsid w:val="00087523"/>
    <w:rsid w:val="000909A8"/>
    <w:rsid w:val="000917BC"/>
    <w:rsid w:val="000924DD"/>
    <w:rsid w:val="00093556"/>
    <w:rsid w:val="000A1F72"/>
    <w:rsid w:val="000A2E94"/>
    <w:rsid w:val="000A3C5F"/>
    <w:rsid w:val="000A4E83"/>
    <w:rsid w:val="000B2EA3"/>
    <w:rsid w:val="000B461E"/>
    <w:rsid w:val="000B5B98"/>
    <w:rsid w:val="000C6116"/>
    <w:rsid w:val="000C6F77"/>
    <w:rsid w:val="000D6DC4"/>
    <w:rsid w:val="000E014D"/>
    <w:rsid w:val="000E03BB"/>
    <w:rsid w:val="000E0F94"/>
    <w:rsid w:val="000E2D66"/>
    <w:rsid w:val="000E4C80"/>
    <w:rsid w:val="000F1157"/>
    <w:rsid w:val="000F2E05"/>
    <w:rsid w:val="000F4562"/>
    <w:rsid w:val="000F4D4C"/>
    <w:rsid w:val="000F59B1"/>
    <w:rsid w:val="000F664A"/>
    <w:rsid w:val="00103522"/>
    <w:rsid w:val="00105D6D"/>
    <w:rsid w:val="001079D6"/>
    <w:rsid w:val="0011312B"/>
    <w:rsid w:val="0011342B"/>
    <w:rsid w:val="00126C66"/>
    <w:rsid w:val="00132BF3"/>
    <w:rsid w:val="00133C09"/>
    <w:rsid w:val="001342D4"/>
    <w:rsid w:val="00136092"/>
    <w:rsid w:val="00140ED6"/>
    <w:rsid w:val="00142906"/>
    <w:rsid w:val="00144174"/>
    <w:rsid w:val="00145607"/>
    <w:rsid w:val="00145F93"/>
    <w:rsid w:val="0014659B"/>
    <w:rsid w:val="001474CF"/>
    <w:rsid w:val="001578E7"/>
    <w:rsid w:val="0016003D"/>
    <w:rsid w:val="00162749"/>
    <w:rsid w:val="00167CD9"/>
    <w:rsid w:val="00173269"/>
    <w:rsid w:val="001735F7"/>
    <w:rsid w:val="00183EFD"/>
    <w:rsid w:val="0018435B"/>
    <w:rsid w:val="00185AF7"/>
    <w:rsid w:val="00187DE8"/>
    <w:rsid w:val="001A11F5"/>
    <w:rsid w:val="001A4600"/>
    <w:rsid w:val="001A48F3"/>
    <w:rsid w:val="001A5C16"/>
    <w:rsid w:val="001B0E22"/>
    <w:rsid w:val="001C1BE4"/>
    <w:rsid w:val="001C4792"/>
    <w:rsid w:val="001C537D"/>
    <w:rsid w:val="001D18F7"/>
    <w:rsid w:val="001D325C"/>
    <w:rsid w:val="001D37EB"/>
    <w:rsid w:val="001D56EE"/>
    <w:rsid w:val="001D69A0"/>
    <w:rsid w:val="001D7D4D"/>
    <w:rsid w:val="001E087A"/>
    <w:rsid w:val="001E2890"/>
    <w:rsid w:val="001E6C79"/>
    <w:rsid w:val="001F036A"/>
    <w:rsid w:val="001F03E3"/>
    <w:rsid w:val="001F2456"/>
    <w:rsid w:val="001F47FE"/>
    <w:rsid w:val="001F5E18"/>
    <w:rsid w:val="0020297B"/>
    <w:rsid w:val="00205395"/>
    <w:rsid w:val="002078B1"/>
    <w:rsid w:val="002126C6"/>
    <w:rsid w:val="00214CB3"/>
    <w:rsid w:val="00221894"/>
    <w:rsid w:val="002242FD"/>
    <w:rsid w:val="002350C2"/>
    <w:rsid w:val="00237263"/>
    <w:rsid w:val="002423E9"/>
    <w:rsid w:val="002435B0"/>
    <w:rsid w:val="0025491A"/>
    <w:rsid w:val="00255207"/>
    <w:rsid w:val="00255A1E"/>
    <w:rsid w:val="00260346"/>
    <w:rsid w:val="0026142E"/>
    <w:rsid w:val="00262200"/>
    <w:rsid w:val="002627D9"/>
    <w:rsid w:val="00263F70"/>
    <w:rsid w:val="002646B9"/>
    <w:rsid w:val="00264B6E"/>
    <w:rsid w:val="00267787"/>
    <w:rsid w:val="002751E8"/>
    <w:rsid w:val="00275ABC"/>
    <w:rsid w:val="00275ED3"/>
    <w:rsid w:val="00276E6D"/>
    <w:rsid w:val="00281302"/>
    <w:rsid w:val="002813F1"/>
    <w:rsid w:val="00287F60"/>
    <w:rsid w:val="002914E1"/>
    <w:rsid w:val="00291804"/>
    <w:rsid w:val="00293E89"/>
    <w:rsid w:val="002957D5"/>
    <w:rsid w:val="00297959"/>
    <w:rsid w:val="002A0CB8"/>
    <w:rsid w:val="002A17C0"/>
    <w:rsid w:val="002A682D"/>
    <w:rsid w:val="002B00CB"/>
    <w:rsid w:val="002B2C35"/>
    <w:rsid w:val="002B4CFB"/>
    <w:rsid w:val="002B4DA9"/>
    <w:rsid w:val="002C074B"/>
    <w:rsid w:val="002C1D76"/>
    <w:rsid w:val="002C1F81"/>
    <w:rsid w:val="002C6527"/>
    <w:rsid w:val="002C6EC2"/>
    <w:rsid w:val="002C78DB"/>
    <w:rsid w:val="002D61C3"/>
    <w:rsid w:val="002D67EB"/>
    <w:rsid w:val="002E1036"/>
    <w:rsid w:val="002E4473"/>
    <w:rsid w:val="002E5B32"/>
    <w:rsid w:val="002E7784"/>
    <w:rsid w:val="002F0C72"/>
    <w:rsid w:val="002F25CA"/>
    <w:rsid w:val="002F32FF"/>
    <w:rsid w:val="002F3F54"/>
    <w:rsid w:val="002F49B7"/>
    <w:rsid w:val="00301A73"/>
    <w:rsid w:val="003024AF"/>
    <w:rsid w:val="0030777B"/>
    <w:rsid w:val="00307FE7"/>
    <w:rsid w:val="00310464"/>
    <w:rsid w:val="003109FC"/>
    <w:rsid w:val="00311CF7"/>
    <w:rsid w:val="00312BD7"/>
    <w:rsid w:val="0031421A"/>
    <w:rsid w:val="00314A72"/>
    <w:rsid w:val="00314F54"/>
    <w:rsid w:val="003170E0"/>
    <w:rsid w:val="00330A59"/>
    <w:rsid w:val="00332E88"/>
    <w:rsid w:val="0034059D"/>
    <w:rsid w:val="00342A9F"/>
    <w:rsid w:val="003452F9"/>
    <w:rsid w:val="00345310"/>
    <w:rsid w:val="00353D36"/>
    <w:rsid w:val="00354902"/>
    <w:rsid w:val="003554F0"/>
    <w:rsid w:val="00357001"/>
    <w:rsid w:val="003576B4"/>
    <w:rsid w:val="00357CFE"/>
    <w:rsid w:val="00360CE9"/>
    <w:rsid w:val="00366468"/>
    <w:rsid w:val="00371177"/>
    <w:rsid w:val="00372E41"/>
    <w:rsid w:val="003730B6"/>
    <w:rsid w:val="0037456A"/>
    <w:rsid w:val="0038023F"/>
    <w:rsid w:val="00381C1D"/>
    <w:rsid w:val="0038205B"/>
    <w:rsid w:val="00383B60"/>
    <w:rsid w:val="00383EFF"/>
    <w:rsid w:val="00384AB2"/>
    <w:rsid w:val="00386E9E"/>
    <w:rsid w:val="003871A5"/>
    <w:rsid w:val="003901E1"/>
    <w:rsid w:val="003909AD"/>
    <w:rsid w:val="003944C9"/>
    <w:rsid w:val="003A06FE"/>
    <w:rsid w:val="003A0F8A"/>
    <w:rsid w:val="003A321A"/>
    <w:rsid w:val="003A36CE"/>
    <w:rsid w:val="003A3B77"/>
    <w:rsid w:val="003A5DC5"/>
    <w:rsid w:val="003A7362"/>
    <w:rsid w:val="003B1CE9"/>
    <w:rsid w:val="003C5788"/>
    <w:rsid w:val="003C6FD3"/>
    <w:rsid w:val="003C7633"/>
    <w:rsid w:val="003C7FAB"/>
    <w:rsid w:val="003D502E"/>
    <w:rsid w:val="003D5934"/>
    <w:rsid w:val="003D5D11"/>
    <w:rsid w:val="003D6348"/>
    <w:rsid w:val="003E02FD"/>
    <w:rsid w:val="003E1D5F"/>
    <w:rsid w:val="003E3679"/>
    <w:rsid w:val="003E438C"/>
    <w:rsid w:val="003E64BA"/>
    <w:rsid w:val="003E76B3"/>
    <w:rsid w:val="003F00D9"/>
    <w:rsid w:val="003F3402"/>
    <w:rsid w:val="003F49A8"/>
    <w:rsid w:val="003F7EB5"/>
    <w:rsid w:val="00402861"/>
    <w:rsid w:val="00404C3E"/>
    <w:rsid w:val="00405601"/>
    <w:rsid w:val="00416B05"/>
    <w:rsid w:val="004202AD"/>
    <w:rsid w:val="0042270E"/>
    <w:rsid w:val="004256C2"/>
    <w:rsid w:val="00425A0B"/>
    <w:rsid w:val="00435691"/>
    <w:rsid w:val="00440699"/>
    <w:rsid w:val="00442E3F"/>
    <w:rsid w:val="00444261"/>
    <w:rsid w:val="004457CB"/>
    <w:rsid w:val="00451E7D"/>
    <w:rsid w:val="00453D76"/>
    <w:rsid w:val="00453FAC"/>
    <w:rsid w:val="00455DA2"/>
    <w:rsid w:val="00456EDB"/>
    <w:rsid w:val="00457228"/>
    <w:rsid w:val="00462C60"/>
    <w:rsid w:val="00464004"/>
    <w:rsid w:val="004674A6"/>
    <w:rsid w:val="00467E99"/>
    <w:rsid w:val="00470A86"/>
    <w:rsid w:val="00470C5F"/>
    <w:rsid w:val="00475883"/>
    <w:rsid w:val="004800D6"/>
    <w:rsid w:val="004841A4"/>
    <w:rsid w:val="004856CB"/>
    <w:rsid w:val="00485DC4"/>
    <w:rsid w:val="004927BE"/>
    <w:rsid w:val="0049315B"/>
    <w:rsid w:val="00493630"/>
    <w:rsid w:val="00493CED"/>
    <w:rsid w:val="00496F13"/>
    <w:rsid w:val="004A2461"/>
    <w:rsid w:val="004A50A2"/>
    <w:rsid w:val="004A7751"/>
    <w:rsid w:val="004B12EF"/>
    <w:rsid w:val="004B368E"/>
    <w:rsid w:val="004B387B"/>
    <w:rsid w:val="004B57B7"/>
    <w:rsid w:val="004B5CF2"/>
    <w:rsid w:val="004B74EE"/>
    <w:rsid w:val="004C7343"/>
    <w:rsid w:val="004C7481"/>
    <w:rsid w:val="004D0B18"/>
    <w:rsid w:val="004D377D"/>
    <w:rsid w:val="004D4345"/>
    <w:rsid w:val="004D516F"/>
    <w:rsid w:val="004D682F"/>
    <w:rsid w:val="004E2429"/>
    <w:rsid w:val="004E2C88"/>
    <w:rsid w:val="004E49A9"/>
    <w:rsid w:val="004E7048"/>
    <w:rsid w:val="00502F69"/>
    <w:rsid w:val="00506107"/>
    <w:rsid w:val="0051351C"/>
    <w:rsid w:val="00514786"/>
    <w:rsid w:val="00515B58"/>
    <w:rsid w:val="00515F14"/>
    <w:rsid w:val="00516DE5"/>
    <w:rsid w:val="005178F6"/>
    <w:rsid w:val="00517D9D"/>
    <w:rsid w:val="00522748"/>
    <w:rsid w:val="00530F2E"/>
    <w:rsid w:val="005322A7"/>
    <w:rsid w:val="00532369"/>
    <w:rsid w:val="005324ED"/>
    <w:rsid w:val="00542D2A"/>
    <w:rsid w:val="0054418E"/>
    <w:rsid w:val="00547A1E"/>
    <w:rsid w:val="00554523"/>
    <w:rsid w:val="00555F48"/>
    <w:rsid w:val="0055606B"/>
    <w:rsid w:val="005574FC"/>
    <w:rsid w:val="005631B4"/>
    <w:rsid w:val="00565E6B"/>
    <w:rsid w:val="0056637A"/>
    <w:rsid w:val="0056744F"/>
    <w:rsid w:val="005709D7"/>
    <w:rsid w:val="00570D9A"/>
    <w:rsid w:val="00570E95"/>
    <w:rsid w:val="00574273"/>
    <w:rsid w:val="005743F6"/>
    <w:rsid w:val="00576136"/>
    <w:rsid w:val="0057694A"/>
    <w:rsid w:val="005778C0"/>
    <w:rsid w:val="00582330"/>
    <w:rsid w:val="0059157A"/>
    <w:rsid w:val="00594245"/>
    <w:rsid w:val="00594460"/>
    <w:rsid w:val="00596302"/>
    <w:rsid w:val="005967B5"/>
    <w:rsid w:val="005A233D"/>
    <w:rsid w:val="005A52C5"/>
    <w:rsid w:val="005A53A9"/>
    <w:rsid w:val="005A5F73"/>
    <w:rsid w:val="005B154F"/>
    <w:rsid w:val="005B25EE"/>
    <w:rsid w:val="005B47F8"/>
    <w:rsid w:val="005B6105"/>
    <w:rsid w:val="005B7047"/>
    <w:rsid w:val="005C0E7D"/>
    <w:rsid w:val="005C2BDD"/>
    <w:rsid w:val="005C335E"/>
    <w:rsid w:val="005C783D"/>
    <w:rsid w:val="005C7A7F"/>
    <w:rsid w:val="005D687A"/>
    <w:rsid w:val="005D7644"/>
    <w:rsid w:val="005D7FEB"/>
    <w:rsid w:val="005E0FA1"/>
    <w:rsid w:val="005E0FFB"/>
    <w:rsid w:val="005E2AD6"/>
    <w:rsid w:val="005E339F"/>
    <w:rsid w:val="005F2823"/>
    <w:rsid w:val="005F4148"/>
    <w:rsid w:val="005F4248"/>
    <w:rsid w:val="005F5379"/>
    <w:rsid w:val="005F583F"/>
    <w:rsid w:val="006002A1"/>
    <w:rsid w:val="00605AD6"/>
    <w:rsid w:val="00605EBA"/>
    <w:rsid w:val="00605FA0"/>
    <w:rsid w:val="0060731F"/>
    <w:rsid w:val="006109B7"/>
    <w:rsid w:val="006122FC"/>
    <w:rsid w:val="00613EC8"/>
    <w:rsid w:val="006143A9"/>
    <w:rsid w:val="00615137"/>
    <w:rsid w:val="00615953"/>
    <w:rsid w:val="0062073C"/>
    <w:rsid w:val="00621389"/>
    <w:rsid w:val="0062327E"/>
    <w:rsid w:val="0062461C"/>
    <w:rsid w:val="006274C9"/>
    <w:rsid w:val="00636ABE"/>
    <w:rsid w:val="00641101"/>
    <w:rsid w:val="00641637"/>
    <w:rsid w:val="0064220E"/>
    <w:rsid w:val="00642594"/>
    <w:rsid w:val="00642776"/>
    <w:rsid w:val="006440DC"/>
    <w:rsid w:val="0065057D"/>
    <w:rsid w:val="00656BBA"/>
    <w:rsid w:val="006612ED"/>
    <w:rsid w:val="006638AF"/>
    <w:rsid w:val="006648D5"/>
    <w:rsid w:val="00675AEE"/>
    <w:rsid w:val="00676A6E"/>
    <w:rsid w:val="00680277"/>
    <w:rsid w:val="00683361"/>
    <w:rsid w:val="00690525"/>
    <w:rsid w:val="00691B1A"/>
    <w:rsid w:val="00691FB1"/>
    <w:rsid w:val="00692490"/>
    <w:rsid w:val="00692A85"/>
    <w:rsid w:val="00693BAE"/>
    <w:rsid w:val="00697659"/>
    <w:rsid w:val="006A2285"/>
    <w:rsid w:val="006A61F5"/>
    <w:rsid w:val="006A709B"/>
    <w:rsid w:val="006B36D5"/>
    <w:rsid w:val="006B7F29"/>
    <w:rsid w:val="006C24F3"/>
    <w:rsid w:val="006C3501"/>
    <w:rsid w:val="006C3C3A"/>
    <w:rsid w:val="006C5503"/>
    <w:rsid w:val="006C761C"/>
    <w:rsid w:val="006C7FBB"/>
    <w:rsid w:val="006D25C4"/>
    <w:rsid w:val="006D516E"/>
    <w:rsid w:val="006D518B"/>
    <w:rsid w:val="006D6A02"/>
    <w:rsid w:val="006E176E"/>
    <w:rsid w:val="006E7F02"/>
    <w:rsid w:val="006F34B8"/>
    <w:rsid w:val="006F4246"/>
    <w:rsid w:val="006F5CF6"/>
    <w:rsid w:val="006F5FB1"/>
    <w:rsid w:val="006F5FD7"/>
    <w:rsid w:val="007029FC"/>
    <w:rsid w:val="00705E99"/>
    <w:rsid w:val="00706EE4"/>
    <w:rsid w:val="00710071"/>
    <w:rsid w:val="0071278D"/>
    <w:rsid w:val="007150F1"/>
    <w:rsid w:val="007155C7"/>
    <w:rsid w:val="00715EE2"/>
    <w:rsid w:val="00717DA8"/>
    <w:rsid w:val="007204DC"/>
    <w:rsid w:val="00721669"/>
    <w:rsid w:val="0072234C"/>
    <w:rsid w:val="00724CDE"/>
    <w:rsid w:val="00724E8F"/>
    <w:rsid w:val="00726416"/>
    <w:rsid w:val="00731CE4"/>
    <w:rsid w:val="00733523"/>
    <w:rsid w:val="007423C3"/>
    <w:rsid w:val="00743963"/>
    <w:rsid w:val="00743D4D"/>
    <w:rsid w:val="007441F9"/>
    <w:rsid w:val="00744E1F"/>
    <w:rsid w:val="00746ADB"/>
    <w:rsid w:val="00753066"/>
    <w:rsid w:val="007547F0"/>
    <w:rsid w:val="00755543"/>
    <w:rsid w:val="00761AA6"/>
    <w:rsid w:val="00762474"/>
    <w:rsid w:val="00762ED3"/>
    <w:rsid w:val="007642C6"/>
    <w:rsid w:val="007649F7"/>
    <w:rsid w:val="0077032C"/>
    <w:rsid w:val="0077122F"/>
    <w:rsid w:val="00771D7F"/>
    <w:rsid w:val="00775E27"/>
    <w:rsid w:val="00777921"/>
    <w:rsid w:val="00785347"/>
    <w:rsid w:val="0078710D"/>
    <w:rsid w:val="007872D2"/>
    <w:rsid w:val="00790535"/>
    <w:rsid w:val="007909AA"/>
    <w:rsid w:val="00794AE0"/>
    <w:rsid w:val="0079608E"/>
    <w:rsid w:val="00796D39"/>
    <w:rsid w:val="0079718C"/>
    <w:rsid w:val="007A2C7F"/>
    <w:rsid w:val="007A7B5D"/>
    <w:rsid w:val="007B137C"/>
    <w:rsid w:val="007B231F"/>
    <w:rsid w:val="007C2236"/>
    <w:rsid w:val="007C5729"/>
    <w:rsid w:val="007C5BDE"/>
    <w:rsid w:val="007D0563"/>
    <w:rsid w:val="007D46ED"/>
    <w:rsid w:val="007D56B8"/>
    <w:rsid w:val="007D6572"/>
    <w:rsid w:val="007E4893"/>
    <w:rsid w:val="007E54C3"/>
    <w:rsid w:val="007F2052"/>
    <w:rsid w:val="007F5041"/>
    <w:rsid w:val="007F5713"/>
    <w:rsid w:val="00802565"/>
    <w:rsid w:val="00805076"/>
    <w:rsid w:val="00806719"/>
    <w:rsid w:val="008119B9"/>
    <w:rsid w:val="00811E2B"/>
    <w:rsid w:val="00813792"/>
    <w:rsid w:val="0081784D"/>
    <w:rsid w:val="00821F97"/>
    <w:rsid w:val="00822F8E"/>
    <w:rsid w:val="008258A5"/>
    <w:rsid w:val="00832573"/>
    <w:rsid w:val="00833444"/>
    <w:rsid w:val="00834301"/>
    <w:rsid w:val="008462E3"/>
    <w:rsid w:val="00847A4C"/>
    <w:rsid w:val="008509F8"/>
    <w:rsid w:val="008510CE"/>
    <w:rsid w:val="008521CE"/>
    <w:rsid w:val="00852464"/>
    <w:rsid w:val="00853958"/>
    <w:rsid w:val="008569C8"/>
    <w:rsid w:val="00860649"/>
    <w:rsid w:val="0086077E"/>
    <w:rsid w:val="008608CB"/>
    <w:rsid w:val="008625CE"/>
    <w:rsid w:val="0086456B"/>
    <w:rsid w:val="00864697"/>
    <w:rsid w:val="008744B4"/>
    <w:rsid w:val="008758FA"/>
    <w:rsid w:val="008761CF"/>
    <w:rsid w:val="00876C11"/>
    <w:rsid w:val="00877F11"/>
    <w:rsid w:val="00883B31"/>
    <w:rsid w:val="008841D9"/>
    <w:rsid w:val="00884932"/>
    <w:rsid w:val="00884FAB"/>
    <w:rsid w:val="00885C75"/>
    <w:rsid w:val="00886EF5"/>
    <w:rsid w:val="0089026E"/>
    <w:rsid w:val="00891B98"/>
    <w:rsid w:val="00893A4E"/>
    <w:rsid w:val="0089458C"/>
    <w:rsid w:val="008961A6"/>
    <w:rsid w:val="00897A21"/>
    <w:rsid w:val="008A198D"/>
    <w:rsid w:val="008A2A50"/>
    <w:rsid w:val="008A3E47"/>
    <w:rsid w:val="008A4F17"/>
    <w:rsid w:val="008A6AA7"/>
    <w:rsid w:val="008B05DB"/>
    <w:rsid w:val="008B27BB"/>
    <w:rsid w:val="008C17F7"/>
    <w:rsid w:val="008C1D91"/>
    <w:rsid w:val="008C3171"/>
    <w:rsid w:val="008C3209"/>
    <w:rsid w:val="008C6A87"/>
    <w:rsid w:val="008D3476"/>
    <w:rsid w:val="008D4811"/>
    <w:rsid w:val="008D6D14"/>
    <w:rsid w:val="008D7AAD"/>
    <w:rsid w:val="008E17E1"/>
    <w:rsid w:val="008E695D"/>
    <w:rsid w:val="008E6AF7"/>
    <w:rsid w:val="008E7422"/>
    <w:rsid w:val="008E7864"/>
    <w:rsid w:val="008F02A1"/>
    <w:rsid w:val="008F4761"/>
    <w:rsid w:val="00901603"/>
    <w:rsid w:val="00903A60"/>
    <w:rsid w:val="0090519D"/>
    <w:rsid w:val="00906769"/>
    <w:rsid w:val="009073BC"/>
    <w:rsid w:val="00907C67"/>
    <w:rsid w:val="00912C6A"/>
    <w:rsid w:val="009201BB"/>
    <w:rsid w:val="00920FAA"/>
    <w:rsid w:val="00924E27"/>
    <w:rsid w:val="009265A3"/>
    <w:rsid w:val="0093219E"/>
    <w:rsid w:val="00932ED0"/>
    <w:rsid w:val="00936244"/>
    <w:rsid w:val="0093756B"/>
    <w:rsid w:val="0094565D"/>
    <w:rsid w:val="00947620"/>
    <w:rsid w:val="00950FE2"/>
    <w:rsid w:val="00951E1E"/>
    <w:rsid w:val="0095586E"/>
    <w:rsid w:val="009662B0"/>
    <w:rsid w:val="009665E7"/>
    <w:rsid w:val="00966B90"/>
    <w:rsid w:val="00966C59"/>
    <w:rsid w:val="00970884"/>
    <w:rsid w:val="009724CE"/>
    <w:rsid w:val="00973EA7"/>
    <w:rsid w:val="00977EDC"/>
    <w:rsid w:val="00980F1D"/>
    <w:rsid w:val="00983500"/>
    <w:rsid w:val="00983C0B"/>
    <w:rsid w:val="0098654E"/>
    <w:rsid w:val="0098756E"/>
    <w:rsid w:val="009A462E"/>
    <w:rsid w:val="009A4F69"/>
    <w:rsid w:val="009A50C6"/>
    <w:rsid w:val="009A7647"/>
    <w:rsid w:val="009A7EC4"/>
    <w:rsid w:val="009B2965"/>
    <w:rsid w:val="009B59C0"/>
    <w:rsid w:val="009C0AE7"/>
    <w:rsid w:val="009C0EB6"/>
    <w:rsid w:val="009C0EBB"/>
    <w:rsid w:val="009C31DD"/>
    <w:rsid w:val="009C4F89"/>
    <w:rsid w:val="009C6CEC"/>
    <w:rsid w:val="009C6D66"/>
    <w:rsid w:val="009D0BD3"/>
    <w:rsid w:val="009D53EA"/>
    <w:rsid w:val="009E298E"/>
    <w:rsid w:val="009E4724"/>
    <w:rsid w:val="009E502E"/>
    <w:rsid w:val="009F06E4"/>
    <w:rsid w:val="009F0ED8"/>
    <w:rsid w:val="009F1E04"/>
    <w:rsid w:val="009F2253"/>
    <w:rsid w:val="00A05014"/>
    <w:rsid w:val="00A139DC"/>
    <w:rsid w:val="00A13B6B"/>
    <w:rsid w:val="00A17115"/>
    <w:rsid w:val="00A17BB3"/>
    <w:rsid w:val="00A17F35"/>
    <w:rsid w:val="00A21637"/>
    <w:rsid w:val="00A21A35"/>
    <w:rsid w:val="00A21AC3"/>
    <w:rsid w:val="00A239BC"/>
    <w:rsid w:val="00A250F1"/>
    <w:rsid w:val="00A26EA7"/>
    <w:rsid w:val="00A32D3E"/>
    <w:rsid w:val="00A32DC8"/>
    <w:rsid w:val="00A3533B"/>
    <w:rsid w:val="00A37EFC"/>
    <w:rsid w:val="00A40E5E"/>
    <w:rsid w:val="00A4260C"/>
    <w:rsid w:val="00A42DF8"/>
    <w:rsid w:val="00A461B8"/>
    <w:rsid w:val="00A47E5A"/>
    <w:rsid w:val="00A516FF"/>
    <w:rsid w:val="00A528B5"/>
    <w:rsid w:val="00A54411"/>
    <w:rsid w:val="00A5732D"/>
    <w:rsid w:val="00A60C88"/>
    <w:rsid w:val="00A61153"/>
    <w:rsid w:val="00A611E0"/>
    <w:rsid w:val="00A632BE"/>
    <w:rsid w:val="00A63816"/>
    <w:rsid w:val="00A700B8"/>
    <w:rsid w:val="00A74620"/>
    <w:rsid w:val="00A80330"/>
    <w:rsid w:val="00A8167D"/>
    <w:rsid w:val="00A84CC8"/>
    <w:rsid w:val="00A85BA1"/>
    <w:rsid w:val="00A91901"/>
    <w:rsid w:val="00A926EF"/>
    <w:rsid w:val="00A96624"/>
    <w:rsid w:val="00AA1AAD"/>
    <w:rsid w:val="00AA4086"/>
    <w:rsid w:val="00AA5A47"/>
    <w:rsid w:val="00AB1D5D"/>
    <w:rsid w:val="00AB2409"/>
    <w:rsid w:val="00AC33F1"/>
    <w:rsid w:val="00AC5A9A"/>
    <w:rsid w:val="00AC69A9"/>
    <w:rsid w:val="00AD1CF8"/>
    <w:rsid w:val="00AD3400"/>
    <w:rsid w:val="00AE0DC2"/>
    <w:rsid w:val="00AF408B"/>
    <w:rsid w:val="00AF4E35"/>
    <w:rsid w:val="00AF57C0"/>
    <w:rsid w:val="00B001EF"/>
    <w:rsid w:val="00B004FB"/>
    <w:rsid w:val="00B00F04"/>
    <w:rsid w:val="00B01FB4"/>
    <w:rsid w:val="00B02DD3"/>
    <w:rsid w:val="00B04591"/>
    <w:rsid w:val="00B0578C"/>
    <w:rsid w:val="00B057BA"/>
    <w:rsid w:val="00B06A72"/>
    <w:rsid w:val="00B105F7"/>
    <w:rsid w:val="00B12DB8"/>
    <w:rsid w:val="00B139E1"/>
    <w:rsid w:val="00B13BAB"/>
    <w:rsid w:val="00B13D3B"/>
    <w:rsid w:val="00B16658"/>
    <w:rsid w:val="00B17909"/>
    <w:rsid w:val="00B20058"/>
    <w:rsid w:val="00B2382B"/>
    <w:rsid w:val="00B256EA"/>
    <w:rsid w:val="00B3195D"/>
    <w:rsid w:val="00B3637A"/>
    <w:rsid w:val="00B432F2"/>
    <w:rsid w:val="00B44583"/>
    <w:rsid w:val="00B510BD"/>
    <w:rsid w:val="00B55E11"/>
    <w:rsid w:val="00B56CC4"/>
    <w:rsid w:val="00B56DCC"/>
    <w:rsid w:val="00B61B60"/>
    <w:rsid w:val="00B670CA"/>
    <w:rsid w:val="00B6763C"/>
    <w:rsid w:val="00B71E93"/>
    <w:rsid w:val="00B73250"/>
    <w:rsid w:val="00B75881"/>
    <w:rsid w:val="00B7663C"/>
    <w:rsid w:val="00B80FCF"/>
    <w:rsid w:val="00B934CA"/>
    <w:rsid w:val="00B9400B"/>
    <w:rsid w:val="00BA102E"/>
    <w:rsid w:val="00BA2FE6"/>
    <w:rsid w:val="00BA50AD"/>
    <w:rsid w:val="00BC1BC6"/>
    <w:rsid w:val="00BD445E"/>
    <w:rsid w:val="00BD6209"/>
    <w:rsid w:val="00BD63D8"/>
    <w:rsid w:val="00BD6825"/>
    <w:rsid w:val="00BD7B2E"/>
    <w:rsid w:val="00BE4887"/>
    <w:rsid w:val="00BE5DBA"/>
    <w:rsid w:val="00BE6559"/>
    <w:rsid w:val="00BE76A8"/>
    <w:rsid w:val="00BE7BD6"/>
    <w:rsid w:val="00BF089C"/>
    <w:rsid w:val="00BF1DA9"/>
    <w:rsid w:val="00BF624F"/>
    <w:rsid w:val="00C05B6D"/>
    <w:rsid w:val="00C072CE"/>
    <w:rsid w:val="00C10473"/>
    <w:rsid w:val="00C10EDB"/>
    <w:rsid w:val="00C11A99"/>
    <w:rsid w:val="00C13623"/>
    <w:rsid w:val="00C16187"/>
    <w:rsid w:val="00C208F5"/>
    <w:rsid w:val="00C22739"/>
    <w:rsid w:val="00C26CA2"/>
    <w:rsid w:val="00C30801"/>
    <w:rsid w:val="00C325DE"/>
    <w:rsid w:val="00C3749B"/>
    <w:rsid w:val="00C4657F"/>
    <w:rsid w:val="00C4772C"/>
    <w:rsid w:val="00C54732"/>
    <w:rsid w:val="00C5665F"/>
    <w:rsid w:val="00C57AC5"/>
    <w:rsid w:val="00C57BA0"/>
    <w:rsid w:val="00C629F8"/>
    <w:rsid w:val="00C63CAB"/>
    <w:rsid w:val="00C63CD6"/>
    <w:rsid w:val="00C64B67"/>
    <w:rsid w:val="00C65FE7"/>
    <w:rsid w:val="00C72A53"/>
    <w:rsid w:val="00C74DF2"/>
    <w:rsid w:val="00C75964"/>
    <w:rsid w:val="00C84035"/>
    <w:rsid w:val="00C85E78"/>
    <w:rsid w:val="00C8621F"/>
    <w:rsid w:val="00C87D1D"/>
    <w:rsid w:val="00C907D8"/>
    <w:rsid w:val="00C90A8E"/>
    <w:rsid w:val="00C94C7F"/>
    <w:rsid w:val="00CA0762"/>
    <w:rsid w:val="00CA38EB"/>
    <w:rsid w:val="00CA463C"/>
    <w:rsid w:val="00CA67F3"/>
    <w:rsid w:val="00CB1544"/>
    <w:rsid w:val="00CB1CD1"/>
    <w:rsid w:val="00CB3548"/>
    <w:rsid w:val="00CB71B8"/>
    <w:rsid w:val="00CB7EC6"/>
    <w:rsid w:val="00CC303A"/>
    <w:rsid w:val="00CC334A"/>
    <w:rsid w:val="00CD142E"/>
    <w:rsid w:val="00CD1D37"/>
    <w:rsid w:val="00CD47F8"/>
    <w:rsid w:val="00CD53E4"/>
    <w:rsid w:val="00CD708D"/>
    <w:rsid w:val="00CD7363"/>
    <w:rsid w:val="00CE0680"/>
    <w:rsid w:val="00CE1D42"/>
    <w:rsid w:val="00CE46C7"/>
    <w:rsid w:val="00CE4B90"/>
    <w:rsid w:val="00CE5C72"/>
    <w:rsid w:val="00CE684F"/>
    <w:rsid w:val="00CF238E"/>
    <w:rsid w:val="00D00109"/>
    <w:rsid w:val="00D010D1"/>
    <w:rsid w:val="00D01DA7"/>
    <w:rsid w:val="00D049DE"/>
    <w:rsid w:val="00D071A4"/>
    <w:rsid w:val="00D076BB"/>
    <w:rsid w:val="00D07760"/>
    <w:rsid w:val="00D104FB"/>
    <w:rsid w:val="00D12782"/>
    <w:rsid w:val="00D135D7"/>
    <w:rsid w:val="00D22067"/>
    <w:rsid w:val="00D229E6"/>
    <w:rsid w:val="00D2419A"/>
    <w:rsid w:val="00D26B9D"/>
    <w:rsid w:val="00D36C9A"/>
    <w:rsid w:val="00D403E6"/>
    <w:rsid w:val="00D4287A"/>
    <w:rsid w:val="00D46562"/>
    <w:rsid w:val="00D51535"/>
    <w:rsid w:val="00D5158E"/>
    <w:rsid w:val="00D52D5C"/>
    <w:rsid w:val="00D5382D"/>
    <w:rsid w:val="00D567B9"/>
    <w:rsid w:val="00D57836"/>
    <w:rsid w:val="00D62198"/>
    <w:rsid w:val="00D638CE"/>
    <w:rsid w:val="00D658AB"/>
    <w:rsid w:val="00D71340"/>
    <w:rsid w:val="00D735A8"/>
    <w:rsid w:val="00D75F49"/>
    <w:rsid w:val="00D76F3B"/>
    <w:rsid w:val="00D807DE"/>
    <w:rsid w:val="00D81545"/>
    <w:rsid w:val="00D8683E"/>
    <w:rsid w:val="00D879A4"/>
    <w:rsid w:val="00D90D70"/>
    <w:rsid w:val="00D95BE5"/>
    <w:rsid w:val="00D97655"/>
    <w:rsid w:val="00DA0771"/>
    <w:rsid w:val="00DA2849"/>
    <w:rsid w:val="00DB111F"/>
    <w:rsid w:val="00DB3CCD"/>
    <w:rsid w:val="00DC0802"/>
    <w:rsid w:val="00DC2920"/>
    <w:rsid w:val="00DC702A"/>
    <w:rsid w:val="00DC7809"/>
    <w:rsid w:val="00DD0827"/>
    <w:rsid w:val="00DD2316"/>
    <w:rsid w:val="00DD26DB"/>
    <w:rsid w:val="00DD3E75"/>
    <w:rsid w:val="00DD54BE"/>
    <w:rsid w:val="00DD6565"/>
    <w:rsid w:val="00DE1FCF"/>
    <w:rsid w:val="00DE54A2"/>
    <w:rsid w:val="00DE554C"/>
    <w:rsid w:val="00DE63E8"/>
    <w:rsid w:val="00DE70D3"/>
    <w:rsid w:val="00DE7462"/>
    <w:rsid w:val="00DF16F6"/>
    <w:rsid w:val="00DF40A1"/>
    <w:rsid w:val="00DF4135"/>
    <w:rsid w:val="00DF6279"/>
    <w:rsid w:val="00DF69B1"/>
    <w:rsid w:val="00E02077"/>
    <w:rsid w:val="00E04B20"/>
    <w:rsid w:val="00E05701"/>
    <w:rsid w:val="00E0617C"/>
    <w:rsid w:val="00E06344"/>
    <w:rsid w:val="00E1176C"/>
    <w:rsid w:val="00E16106"/>
    <w:rsid w:val="00E20898"/>
    <w:rsid w:val="00E24CFF"/>
    <w:rsid w:val="00E26FA2"/>
    <w:rsid w:val="00E27136"/>
    <w:rsid w:val="00E30F33"/>
    <w:rsid w:val="00E3661C"/>
    <w:rsid w:val="00E44A8C"/>
    <w:rsid w:val="00E46AE4"/>
    <w:rsid w:val="00E47257"/>
    <w:rsid w:val="00E532D0"/>
    <w:rsid w:val="00E55B84"/>
    <w:rsid w:val="00E5617C"/>
    <w:rsid w:val="00E574EF"/>
    <w:rsid w:val="00E57EB3"/>
    <w:rsid w:val="00E6306D"/>
    <w:rsid w:val="00E751B2"/>
    <w:rsid w:val="00E77000"/>
    <w:rsid w:val="00E80561"/>
    <w:rsid w:val="00E81F0F"/>
    <w:rsid w:val="00E84FD9"/>
    <w:rsid w:val="00E85283"/>
    <w:rsid w:val="00E86F0F"/>
    <w:rsid w:val="00E871DA"/>
    <w:rsid w:val="00E90EB4"/>
    <w:rsid w:val="00E97FC0"/>
    <w:rsid w:val="00EA0580"/>
    <w:rsid w:val="00EA205D"/>
    <w:rsid w:val="00EA5FC6"/>
    <w:rsid w:val="00EA7821"/>
    <w:rsid w:val="00EB6AD6"/>
    <w:rsid w:val="00EB6B95"/>
    <w:rsid w:val="00EC1B09"/>
    <w:rsid w:val="00EC4B7D"/>
    <w:rsid w:val="00EC540E"/>
    <w:rsid w:val="00EC5BC5"/>
    <w:rsid w:val="00EC61BB"/>
    <w:rsid w:val="00EC74BA"/>
    <w:rsid w:val="00ED00A4"/>
    <w:rsid w:val="00ED13B7"/>
    <w:rsid w:val="00ED3221"/>
    <w:rsid w:val="00ED7EDD"/>
    <w:rsid w:val="00EE075B"/>
    <w:rsid w:val="00EE1F84"/>
    <w:rsid w:val="00EE3C2B"/>
    <w:rsid w:val="00EE6DA9"/>
    <w:rsid w:val="00EF3D51"/>
    <w:rsid w:val="00EF5C40"/>
    <w:rsid w:val="00EF61BC"/>
    <w:rsid w:val="00F00349"/>
    <w:rsid w:val="00F008AC"/>
    <w:rsid w:val="00F00900"/>
    <w:rsid w:val="00F02036"/>
    <w:rsid w:val="00F04327"/>
    <w:rsid w:val="00F04AF5"/>
    <w:rsid w:val="00F0666C"/>
    <w:rsid w:val="00F13F90"/>
    <w:rsid w:val="00F202DE"/>
    <w:rsid w:val="00F21B69"/>
    <w:rsid w:val="00F2560E"/>
    <w:rsid w:val="00F309CF"/>
    <w:rsid w:val="00F34819"/>
    <w:rsid w:val="00F3588B"/>
    <w:rsid w:val="00F3599E"/>
    <w:rsid w:val="00F35A44"/>
    <w:rsid w:val="00F41649"/>
    <w:rsid w:val="00F430A7"/>
    <w:rsid w:val="00F46241"/>
    <w:rsid w:val="00F46CBE"/>
    <w:rsid w:val="00F47442"/>
    <w:rsid w:val="00F50418"/>
    <w:rsid w:val="00F52C33"/>
    <w:rsid w:val="00F55DC2"/>
    <w:rsid w:val="00F57DA5"/>
    <w:rsid w:val="00F65BAB"/>
    <w:rsid w:val="00F668B6"/>
    <w:rsid w:val="00F66E45"/>
    <w:rsid w:val="00F67314"/>
    <w:rsid w:val="00F731A4"/>
    <w:rsid w:val="00F83D12"/>
    <w:rsid w:val="00F8576C"/>
    <w:rsid w:val="00F85890"/>
    <w:rsid w:val="00F863C5"/>
    <w:rsid w:val="00F915C4"/>
    <w:rsid w:val="00F97806"/>
    <w:rsid w:val="00FA0028"/>
    <w:rsid w:val="00FA5DC5"/>
    <w:rsid w:val="00FA5E7D"/>
    <w:rsid w:val="00FA675A"/>
    <w:rsid w:val="00FA685A"/>
    <w:rsid w:val="00FB2A24"/>
    <w:rsid w:val="00FB3B94"/>
    <w:rsid w:val="00FB584F"/>
    <w:rsid w:val="00FB6E63"/>
    <w:rsid w:val="00FC3525"/>
    <w:rsid w:val="00FC4964"/>
    <w:rsid w:val="00FC7143"/>
    <w:rsid w:val="00FC76C8"/>
    <w:rsid w:val="00FD015B"/>
    <w:rsid w:val="00FD0458"/>
    <w:rsid w:val="00FD21B4"/>
    <w:rsid w:val="00FD5D08"/>
    <w:rsid w:val="00FD5F7F"/>
    <w:rsid w:val="00FD613C"/>
    <w:rsid w:val="00FE3543"/>
    <w:rsid w:val="00FE74E6"/>
    <w:rsid w:val="00FF101D"/>
    <w:rsid w:val="00FF1708"/>
    <w:rsid w:val="00FF3EE8"/>
    <w:rsid w:val="00FF4961"/>
    <w:rsid w:val="00FF5034"/>
    <w:rsid w:val="00FF5323"/>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unhideWhenUsed/>
    <w:rsid w:val="00594460"/>
    <w:pPr>
      <w:jc w:val="left"/>
    </w:pPr>
  </w:style>
  <w:style w:type="character" w:customStyle="1" w:styleId="Char1">
    <w:name w:val="批注文字 Char"/>
    <w:basedOn w:val="a0"/>
    <w:link w:val="a7"/>
    <w:uiPriority w:val="99"/>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 w:type="character" w:customStyle="1" w:styleId="UnresolvedMention">
    <w:name w:val="Unresolved Mention"/>
    <w:basedOn w:val="a0"/>
    <w:uiPriority w:val="99"/>
    <w:semiHidden/>
    <w:unhideWhenUsed/>
    <w:rsid w:val="007649F7"/>
    <w:rPr>
      <w:color w:val="605E5C"/>
      <w:shd w:val="clear" w:color="auto" w:fill="E1DFDD"/>
    </w:rPr>
  </w:style>
  <w:style w:type="character" w:styleId="ac">
    <w:name w:val="FollowedHyperlink"/>
    <w:basedOn w:val="a0"/>
    <w:uiPriority w:val="99"/>
    <w:semiHidden/>
    <w:unhideWhenUsed/>
    <w:rsid w:val="007649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255126">
      <w:bodyDiv w:val="1"/>
      <w:marLeft w:val="0"/>
      <w:marRight w:val="0"/>
      <w:marTop w:val="0"/>
      <w:marBottom w:val="0"/>
      <w:divBdr>
        <w:top w:val="none" w:sz="0" w:space="0" w:color="auto"/>
        <w:left w:val="none" w:sz="0" w:space="0" w:color="auto"/>
        <w:bottom w:val="none" w:sz="0" w:space="0" w:color="auto"/>
        <w:right w:val="none" w:sz="0" w:space="0" w:color="auto"/>
      </w:divBdr>
    </w:div>
    <w:div w:id="283318522">
      <w:bodyDiv w:val="1"/>
      <w:marLeft w:val="0"/>
      <w:marRight w:val="0"/>
      <w:marTop w:val="0"/>
      <w:marBottom w:val="0"/>
      <w:divBdr>
        <w:top w:val="none" w:sz="0" w:space="0" w:color="auto"/>
        <w:left w:val="none" w:sz="0" w:space="0" w:color="auto"/>
        <w:bottom w:val="none" w:sz="0" w:space="0" w:color="auto"/>
        <w:right w:val="none" w:sz="0" w:space="0" w:color="auto"/>
      </w:divBdr>
    </w:div>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933367674">
      <w:bodyDiv w:val="1"/>
      <w:marLeft w:val="0"/>
      <w:marRight w:val="0"/>
      <w:marTop w:val="0"/>
      <w:marBottom w:val="0"/>
      <w:divBdr>
        <w:top w:val="none" w:sz="0" w:space="0" w:color="auto"/>
        <w:left w:val="none" w:sz="0" w:space="0" w:color="auto"/>
        <w:bottom w:val="none" w:sz="0" w:space="0" w:color="auto"/>
        <w:right w:val="none" w:sz="0" w:space="0" w:color="auto"/>
      </w:divBdr>
    </w:div>
    <w:div w:id="1041051847">
      <w:bodyDiv w:val="1"/>
      <w:marLeft w:val="0"/>
      <w:marRight w:val="0"/>
      <w:marTop w:val="0"/>
      <w:marBottom w:val="0"/>
      <w:divBdr>
        <w:top w:val="none" w:sz="0" w:space="0" w:color="auto"/>
        <w:left w:val="none" w:sz="0" w:space="0" w:color="auto"/>
        <w:bottom w:val="none" w:sz="0" w:space="0" w:color="auto"/>
        <w:right w:val="none" w:sz="0" w:space="0" w:color="auto"/>
      </w:divBdr>
    </w:div>
    <w:div w:id="1234857188">
      <w:bodyDiv w:val="1"/>
      <w:marLeft w:val="0"/>
      <w:marRight w:val="0"/>
      <w:marTop w:val="0"/>
      <w:marBottom w:val="0"/>
      <w:divBdr>
        <w:top w:val="none" w:sz="0" w:space="0" w:color="auto"/>
        <w:left w:val="none" w:sz="0" w:space="0" w:color="auto"/>
        <w:bottom w:val="none" w:sz="0" w:space="0" w:color="auto"/>
        <w:right w:val="none" w:sz="0" w:space="0" w:color="auto"/>
      </w:divBdr>
      <w:divsChild>
        <w:div w:id="2089304548">
          <w:marLeft w:val="0"/>
          <w:marRight w:val="0"/>
          <w:marTop w:val="0"/>
          <w:marBottom w:val="0"/>
          <w:divBdr>
            <w:top w:val="none" w:sz="0" w:space="0" w:color="auto"/>
            <w:left w:val="none" w:sz="0" w:space="0" w:color="auto"/>
            <w:bottom w:val="none" w:sz="0" w:space="0" w:color="auto"/>
            <w:right w:val="none" w:sz="0" w:space="0" w:color="auto"/>
          </w:divBdr>
          <w:divsChild>
            <w:div w:id="2120907554">
              <w:marLeft w:val="0"/>
              <w:marRight w:val="0"/>
              <w:marTop w:val="225"/>
              <w:marBottom w:val="0"/>
              <w:divBdr>
                <w:top w:val="none" w:sz="0" w:space="0" w:color="auto"/>
                <w:left w:val="none" w:sz="0" w:space="0" w:color="auto"/>
                <w:bottom w:val="none" w:sz="0" w:space="0" w:color="auto"/>
                <w:right w:val="none" w:sz="0" w:space="0" w:color="auto"/>
              </w:divBdr>
            </w:div>
          </w:divsChild>
        </w:div>
        <w:div w:id="1560091128">
          <w:marLeft w:val="0"/>
          <w:marRight w:val="0"/>
          <w:marTop w:val="0"/>
          <w:marBottom w:val="0"/>
          <w:divBdr>
            <w:top w:val="none" w:sz="0" w:space="0" w:color="auto"/>
            <w:left w:val="none" w:sz="0" w:space="0" w:color="auto"/>
            <w:bottom w:val="none" w:sz="0" w:space="0" w:color="auto"/>
            <w:right w:val="none" w:sz="0" w:space="0" w:color="auto"/>
          </w:divBdr>
        </w:div>
      </w:divsChild>
    </w:div>
    <w:div w:id="1921064428">
      <w:bodyDiv w:val="1"/>
      <w:marLeft w:val="0"/>
      <w:marRight w:val="0"/>
      <w:marTop w:val="0"/>
      <w:marBottom w:val="0"/>
      <w:divBdr>
        <w:top w:val="none" w:sz="0" w:space="0" w:color="auto"/>
        <w:left w:val="none" w:sz="0" w:space="0" w:color="auto"/>
        <w:bottom w:val="none" w:sz="0" w:space="0" w:color="auto"/>
        <w:right w:val="none" w:sz="0" w:space="0" w:color="auto"/>
      </w:divBdr>
      <w:divsChild>
        <w:div w:id="154955169">
          <w:marLeft w:val="0"/>
          <w:marRight w:val="0"/>
          <w:marTop w:val="0"/>
          <w:marBottom w:val="0"/>
          <w:divBdr>
            <w:top w:val="none" w:sz="0" w:space="0" w:color="auto"/>
            <w:left w:val="none" w:sz="0" w:space="0" w:color="auto"/>
            <w:bottom w:val="none" w:sz="0" w:space="0" w:color="auto"/>
            <w:right w:val="none" w:sz="0" w:space="0" w:color="auto"/>
          </w:divBdr>
          <w:divsChild>
            <w:div w:id="1327129020">
              <w:marLeft w:val="0"/>
              <w:marRight w:val="0"/>
              <w:marTop w:val="225"/>
              <w:marBottom w:val="0"/>
              <w:divBdr>
                <w:top w:val="none" w:sz="0" w:space="0" w:color="auto"/>
                <w:left w:val="none" w:sz="0" w:space="0" w:color="auto"/>
                <w:bottom w:val="none" w:sz="0" w:space="0" w:color="auto"/>
                <w:right w:val="none" w:sz="0" w:space="0" w:color="auto"/>
              </w:divBdr>
            </w:div>
          </w:divsChild>
        </w:div>
        <w:div w:id="169673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0426-8208-425D-9D75-121CBB60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7599</Characters>
  <Application>Microsoft Office Word</Application>
  <DocSecurity>4</DocSecurity>
  <Lines>63</Lines>
  <Paragraphs>17</Paragraphs>
  <ScaleCrop>false</ScaleCrop>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ZHONGM</cp:lastModifiedBy>
  <cp:revision>2</cp:revision>
  <cp:lastPrinted>2021-01-20T05:55:00Z</cp:lastPrinted>
  <dcterms:created xsi:type="dcterms:W3CDTF">2024-04-22T16:02:00Z</dcterms:created>
  <dcterms:modified xsi:type="dcterms:W3CDTF">2024-04-22T16:02:00Z</dcterms:modified>
</cp:coreProperties>
</file>