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98" w:rsidRDefault="00716FAA">
      <w:pPr>
        <w:pStyle w:val="1"/>
        <w:numPr>
          <w:ilvl w:val="0"/>
          <w:numId w:val="0"/>
        </w:numPr>
        <w:snapToGrid w:val="0"/>
        <w:spacing w:line="24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关于博时基金管理有限公司旗下部分基金新增联储证券为申购、赎回代办券商的公告</w:t>
      </w:r>
    </w:p>
    <w:p w:rsidR="00154798" w:rsidRDefault="00154798">
      <w:pPr>
        <w:rPr>
          <w:rFonts w:ascii="楷体_GB2312" w:eastAsia="楷体_GB2312"/>
          <w:color w:val="000000"/>
          <w:sz w:val="24"/>
          <w:szCs w:val="24"/>
        </w:rPr>
      </w:pPr>
    </w:p>
    <w:p w:rsidR="00154798" w:rsidRDefault="00716FAA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由博时基金管理有限公司（以下简称“</w:t>
      </w:r>
      <w:bookmarkStart w:id="0" w:name="_GoBack"/>
      <w:bookmarkEnd w:id="0"/>
      <w:r>
        <w:rPr>
          <w:rFonts w:hint="eastAsia"/>
        </w:rPr>
        <w:t>本公司”）申请，并经上海证券交易所</w:t>
      </w:r>
      <w:r>
        <w:rPr>
          <w:rFonts w:hint="eastAsia"/>
        </w:rPr>
        <w:t>、</w:t>
      </w:r>
      <w:r>
        <w:rPr>
          <w:rFonts w:hint="eastAsia"/>
        </w:rPr>
        <w:t>深圳证券交易所确认，自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日起，本公司旗下部分基金将新增联储证券股份有限公司为场内申购、赎回业务的代办券商（以下简称“一级交易商”）。投资者可通过上述券商办理下述基金的场内申购、赎回等业务。具体基金如下：</w:t>
      </w:r>
      <w:r>
        <w:rPr>
          <w:rFonts w:hint="eastAsia"/>
        </w:rPr>
        <w:t> </w:t>
      </w:r>
    </w:p>
    <w:p w:rsidR="00154798" w:rsidRDefault="00716FAA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1</w:t>
      </w:r>
      <w:r>
        <w:rPr>
          <w:rFonts w:hint="eastAsia"/>
        </w:rPr>
        <w:t>）沪市</w:t>
      </w:r>
      <w:r>
        <w:rPr>
          <w:rFonts w:hint="eastAsia"/>
        </w:rPr>
        <w:t>ETF</w:t>
      </w:r>
    </w:p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7"/>
        <w:gridCol w:w="3112"/>
        <w:gridCol w:w="1466"/>
        <w:gridCol w:w="1467"/>
        <w:gridCol w:w="1467"/>
        <w:gridCol w:w="1469"/>
      </w:tblGrid>
      <w:tr w:rsidR="00154798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 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基金名称</w:t>
            </w:r>
            <w:r>
              <w:rPr>
                <w:rFonts w:hint="eastAsia"/>
              </w:rP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基金简称</w:t>
            </w:r>
            <w:r>
              <w:rPr>
                <w:rFonts w:hint="eastAsia"/>
              </w:rP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场内简称</w:t>
            </w:r>
            <w:r>
              <w:rPr>
                <w:rFonts w:hint="eastAsia"/>
              </w:rPr>
              <w:t> 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扩位简称</w:t>
            </w:r>
            <w:r>
              <w:rPr>
                <w:rFonts w:hint="eastAsi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基金代码</w:t>
            </w:r>
            <w:r>
              <w:rPr>
                <w:rFonts w:hint="eastAsia"/>
              </w:rPr>
              <w:t> </w:t>
            </w:r>
          </w:p>
        </w:tc>
      </w:tr>
      <w:tr w:rsidR="00154798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 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博时上证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博时上证</w:t>
            </w:r>
            <w:r>
              <w:rPr>
                <w:rFonts w:hint="eastAsia"/>
              </w:rPr>
              <w:t>50ETF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>50ETF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上证</w:t>
            </w:r>
            <w:r>
              <w:rPr>
                <w:rFonts w:hint="eastAsia"/>
              </w:rPr>
              <w:t>50ETF</w:t>
            </w:r>
            <w:r>
              <w:rPr>
                <w:rFonts w:hint="eastAsia"/>
              </w:rPr>
              <w:t>博时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510710 </w:t>
            </w:r>
          </w:p>
        </w:tc>
      </w:tr>
      <w:tr w:rsidR="00154798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2 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博时中证可持续发展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博时可持续发展</w:t>
            </w:r>
            <w:r>
              <w:rPr>
                <w:rFonts w:hint="eastAsia"/>
              </w:rPr>
              <w:t>100ETF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可持续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可持续发展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515090 </w:t>
            </w:r>
          </w:p>
        </w:tc>
      </w:tr>
      <w:tr w:rsidR="00154798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3 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博时沪深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博时沪深</w:t>
            </w:r>
            <w:r>
              <w:rPr>
                <w:rFonts w:hint="eastAsia"/>
              </w:rPr>
              <w:t>300ETF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HS300E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沪深</w:t>
            </w:r>
            <w:r>
              <w:rPr>
                <w:rFonts w:hint="eastAsia"/>
              </w:rPr>
              <w:t>300ETF</w:t>
            </w:r>
            <w:r>
              <w:rPr>
                <w:rFonts w:hint="eastAsia"/>
              </w:rPr>
              <w:t>博时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515130 </w:t>
            </w:r>
          </w:p>
        </w:tc>
      </w:tr>
      <w:tr w:rsidR="00154798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4 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博时中证央企创新驱动交易型开放式指数证券投资基金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博时央企创新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央创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央企创新驱动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515900 </w:t>
            </w:r>
          </w:p>
        </w:tc>
      </w:tr>
      <w:tr w:rsidR="00154798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 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博时中证智能消费主题交易型开放式指数证券投资基金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博时智能消费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智能消费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智能消费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515920 </w:t>
            </w:r>
          </w:p>
        </w:tc>
      </w:tr>
      <w:tr w:rsidR="00154798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6 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博时中证新能源交易型开放式指数证券投资基金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博时新能源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新能源</w:t>
            </w:r>
            <w:r>
              <w:rPr>
                <w:rFonts w:hint="eastAsia"/>
              </w:rPr>
              <w:t>BS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新能源主题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516580 </w:t>
            </w:r>
          </w:p>
        </w:tc>
      </w:tr>
      <w:tr w:rsidR="00154798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7 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博时上证科创板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博时科创</w:t>
            </w:r>
            <w:r>
              <w:rPr>
                <w:rFonts w:hint="eastAsia"/>
              </w:rPr>
              <w:t>100ETF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科创指基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科创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指数</w:t>
            </w:r>
            <w:r>
              <w:rPr>
                <w:rFonts w:hint="eastAsia"/>
              </w:rPr>
              <w:t>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588030 </w:t>
            </w:r>
          </w:p>
        </w:tc>
      </w:tr>
      <w:tr w:rsidR="00154798"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8 </w:t>
            </w:r>
          </w:p>
        </w:tc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博时中证科创创业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博时中证科创创业</w:t>
            </w:r>
            <w:r>
              <w:rPr>
                <w:rFonts w:hint="eastAsia"/>
              </w:rPr>
              <w:t>50ETF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科创创业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科创创业</w:t>
            </w:r>
            <w:r>
              <w:rPr>
                <w:rFonts w:hint="eastAsia"/>
              </w:rPr>
              <w:t>50ETF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588390 </w:t>
            </w:r>
          </w:p>
        </w:tc>
      </w:tr>
    </w:tbl>
    <w:p w:rsidR="00154798" w:rsidRDefault="00716FAA">
      <w:pPr>
        <w:pStyle w:val="a7"/>
        <w:numPr>
          <w:ilvl w:val="0"/>
          <w:numId w:val="2"/>
        </w:numPr>
        <w:spacing w:before="0" w:beforeAutospacing="0" w:after="0" w:afterAutospacing="0" w:line="360" w:lineRule="auto"/>
      </w:pPr>
      <w:r>
        <w:rPr>
          <w:rFonts w:hint="eastAsia"/>
        </w:rPr>
        <w:t>深市</w:t>
      </w:r>
      <w:r>
        <w:rPr>
          <w:rFonts w:hint="eastAsia"/>
        </w:rPr>
        <w:t>ETF</w:t>
      </w:r>
    </w:p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4228"/>
        <w:gridCol w:w="2445"/>
        <w:gridCol w:w="2445"/>
      </w:tblGrid>
      <w:tr w:rsidR="00154798"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序号</w:t>
            </w:r>
            <w:r>
              <w:rPr>
                <w:rFonts w:hint="eastAsia"/>
              </w:rPr>
              <w:t> 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基金名称</w:t>
            </w:r>
            <w:r>
              <w:rPr>
                <w:rFonts w:hint="eastAsi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基金简称</w:t>
            </w:r>
            <w:r>
              <w:rPr>
                <w:rFonts w:hint="eastAsia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基金代码</w:t>
            </w:r>
            <w:r>
              <w:rPr>
                <w:rFonts w:hint="eastAsia"/>
              </w:rPr>
              <w:t> </w:t>
            </w:r>
          </w:p>
        </w:tc>
      </w:tr>
      <w:tr w:rsidR="00154798"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 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</w:t>
            </w:r>
            <w:r>
              <w:rPr>
                <w:rFonts w:hint="eastAsia"/>
              </w:rPr>
              <w:t>5G</w:t>
            </w:r>
            <w:r>
              <w:rPr>
                <w:rFonts w:hint="eastAsia"/>
              </w:rPr>
              <w:t>产业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5G50ETF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159811 </w:t>
            </w:r>
          </w:p>
        </w:tc>
      </w:tr>
      <w:tr w:rsidR="00154798"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2 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博时中证医药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医药</w:t>
            </w:r>
            <w:r>
              <w:rPr>
                <w:rFonts w:hint="eastAsia"/>
              </w:rPr>
              <w:t>50ETF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159838 </w:t>
            </w:r>
          </w:p>
        </w:tc>
      </w:tr>
      <w:tr w:rsidR="00154798"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3 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博时创业板交易型开放式指数证券投资基金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创业板</w:t>
            </w:r>
            <w:r>
              <w:rPr>
                <w:rFonts w:hint="eastAsia"/>
              </w:rPr>
              <w:t>ETF</w:t>
            </w:r>
            <w:r>
              <w:rPr>
                <w:rFonts w:hint="eastAsia"/>
              </w:rPr>
              <w:t>博时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159908 </w:t>
            </w:r>
          </w:p>
        </w:tc>
      </w:tr>
      <w:tr w:rsidR="00154798"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4 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博时中证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交易型开放式指数证券投资基金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中证</w:t>
            </w:r>
            <w:r>
              <w:rPr>
                <w:rFonts w:hint="eastAsia"/>
              </w:rPr>
              <w:t>500ETF</w:t>
            </w:r>
            <w:r>
              <w:rPr>
                <w:rFonts w:hint="eastAsia"/>
              </w:rPr>
              <w:t>博时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159968 </w:t>
            </w:r>
          </w:p>
        </w:tc>
      </w:tr>
    </w:tbl>
    <w:p w:rsidR="00154798" w:rsidRDefault="00154798">
      <w:pPr>
        <w:pStyle w:val="a7"/>
        <w:spacing w:before="0" w:beforeAutospacing="0" w:after="0" w:afterAutospacing="0" w:line="360" w:lineRule="auto"/>
        <w:ind w:left="660"/>
      </w:pPr>
    </w:p>
    <w:p w:rsidR="00154798" w:rsidRDefault="00154798">
      <w:pPr>
        <w:pStyle w:val="a7"/>
        <w:spacing w:before="0" w:beforeAutospacing="0" w:after="0" w:afterAutospacing="0" w:line="360" w:lineRule="auto"/>
        <w:ind w:left="660"/>
      </w:pPr>
    </w:p>
    <w:p w:rsidR="00154798" w:rsidRDefault="00716FAA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lastRenderedPageBreak/>
        <w:t>一、投资者可通过以下途径咨询有关详情</w:t>
      </w:r>
      <w:r>
        <w:rPr>
          <w:rFonts w:hint="eastAsia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8"/>
        <w:gridCol w:w="3615"/>
        <w:gridCol w:w="2939"/>
      </w:tblGrid>
      <w:tr w:rsidR="001547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机构名称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客服电话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网址</w:t>
            </w:r>
            <w:r>
              <w:rPr>
                <w:rFonts w:hint="eastAsia"/>
              </w:rPr>
              <w:t> </w:t>
            </w:r>
          </w:p>
        </w:tc>
      </w:tr>
      <w:tr w:rsidR="001547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联储证券股份有限公司</w:t>
            </w: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4006206868/010-56177851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4798" w:rsidRDefault="00716F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 http://www.lczq.com/ </w:t>
            </w:r>
          </w:p>
        </w:tc>
      </w:tr>
    </w:tbl>
    <w:p w:rsidR="00154798" w:rsidRDefault="00716FAA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或致电博时一线通：</w:t>
      </w:r>
      <w:r>
        <w:rPr>
          <w:rFonts w:hint="eastAsia"/>
        </w:rPr>
        <w:t>95105568(</w:t>
      </w:r>
      <w:r>
        <w:rPr>
          <w:rFonts w:hint="eastAsia"/>
        </w:rPr>
        <w:t>免长途话费</w:t>
      </w:r>
      <w:r>
        <w:rPr>
          <w:rFonts w:hint="eastAsia"/>
        </w:rPr>
        <w:t>) </w:t>
      </w:r>
      <w:r>
        <w:rPr>
          <w:rFonts w:hint="eastAsia"/>
        </w:rPr>
        <w:t>，登录本公司网站</w:t>
      </w:r>
      <w:r>
        <w:rPr>
          <w:rFonts w:hint="eastAsia"/>
        </w:rPr>
        <w:t>www.bosera.com</w:t>
      </w:r>
      <w:r>
        <w:rPr>
          <w:rFonts w:hint="eastAsia"/>
        </w:rPr>
        <w:t>了解有关情况。</w:t>
      </w:r>
      <w:r>
        <w:rPr>
          <w:rFonts w:hint="eastAsia"/>
        </w:rPr>
        <w:t> </w:t>
      </w:r>
    </w:p>
    <w:p w:rsidR="00154798" w:rsidRDefault="00716FAA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二、重要提示</w:t>
      </w:r>
      <w:r>
        <w:rPr>
          <w:rFonts w:hint="eastAsia"/>
        </w:rPr>
        <w:t> </w:t>
      </w:r>
    </w:p>
    <w:p w:rsidR="00154798" w:rsidRDefault="00716FAA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基金管理人承诺以诚实信用、勤勉尽责的原则管理和运用基金资产，但不保证基金一定盈利，也不保证最低收益。投资者投资于基金时应认真阅读基金的《基金合同》和《招募说明书》。敬请投资者注意投资风险。</w:t>
      </w:r>
      <w:r>
        <w:rPr>
          <w:rFonts w:hint="eastAsia"/>
        </w:rPr>
        <w:t> </w:t>
      </w:r>
    </w:p>
    <w:p w:rsidR="00154798" w:rsidRDefault="00716FAA">
      <w:pPr>
        <w:pStyle w:val="a7"/>
        <w:spacing w:before="0" w:beforeAutospacing="0" w:after="0" w:afterAutospacing="0" w:line="360" w:lineRule="auto"/>
        <w:ind w:firstLine="420"/>
      </w:pPr>
      <w:r>
        <w:rPr>
          <w:rFonts w:hint="eastAsia"/>
        </w:rPr>
        <w:t> </w:t>
      </w:r>
      <w:r>
        <w:rPr>
          <w:rFonts w:hint="eastAsia"/>
        </w:rPr>
        <w:t>特此公告。</w:t>
      </w:r>
      <w:r>
        <w:rPr>
          <w:rFonts w:hint="eastAsia"/>
        </w:rPr>
        <w:t> </w:t>
      </w:r>
    </w:p>
    <w:p w:rsidR="00154798" w:rsidRDefault="00716FAA">
      <w:pPr>
        <w:autoSpaceDE w:val="0"/>
        <w:autoSpaceDN w:val="0"/>
        <w:spacing w:line="360" w:lineRule="auto"/>
        <w:ind w:firstLine="57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博时基金管理有限公司</w:t>
      </w:r>
    </w:p>
    <w:p w:rsidR="00154798" w:rsidRDefault="00716FAA">
      <w:pPr>
        <w:spacing w:line="360" w:lineRule="auto"/>
        <w:jc w:val="righ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2024</w:t>
      </w:r>
      <w:r>
        <w:rPr>
          <w:rFonts w:ascii="宋体" w:hAnsi="宋体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22</w:t>
      </w:r>
      <w:r>
        <w:rPr>
          <w:rFonts w:ascii="宋体" w:hAnsi="宋体"/>
          <w:color w:val="000000"/>
          <w:sz w:val="24"/>
          <w:szCs w:val="24"/>
        </w:rPr>
        <w:t>日</w:t>
      </w:r>
    </w:p>
    <w:sectPr w:rsidR="00154798" w:rsidSect="0015479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B07CD"/>
    <w:multiLevelType w:val="singleLevel"/>
    <w:tmpl w:val="E0BB07CD"/>
    <w:lvl w:ilvl="0">
      <w:start w:val="2"/>
      <w:numFmt w:val="decimal"/>
      <w:suff w:val="nothing"/>
      <w:lvlText w:val="%1）"/>
      <w:lvlJc w:val="left"/>
      <w:pPr>
        <w:ind w:left="660" w:firstLine="0"/>
      </w:pPr>
    </w:lvl>
  </w:abstractNum>
  <w:abstractNum w:abstractNumId="1">
    <w:nsid w:val="393B3E60"/>
    <w:multiLevelType w:val="multilevel"/>
    <w:tmpl w:val="393B3E60"/>
    <w:lvl w:ilvl="0">
      <w:start w:val="1"/>
      <w:numFmt w:val="chineseCountingThousand"/>
      <w:pStyle w:val="1"/>
      <w:suff w:val="nothing"/>
      <w:lvlText w:val="%1、"/>
      <w:lvlJc w:val="center"/>
      <w:pPr>
        <w:ind w:left="0" w:firstLine="288"/>
      </w:pPr>
    </w:lvl>
    <w:lvl w:ilvl="1">
      <w:start w:val="1"/>
      <w:numFmt w:val="chineseCountingThousand"/>
      <w:pStyle w:val="2"/>
      <w:lvlText w:val="（%2）"/>
      <w:lvlJc w:val="left"/>
      <w:pPr>
        <w:tabs>
          <w:tab w:val="left" w:pos="1260"/>
        </w:tabs>
        <w:ind w:left="180" w:firstLine="0"/>
      </w:pPr>
      <w:rPr>
        <w:sz w:val="21"/>
        <w:szCs w:val="21"/>
      </w:rPr>
    </w:lvl>
    <w:lvl w:ilvl="2">
      <w:start w:val="1"/>
      <w:numFmt w:val="decimal"/>
      <w:pStyle w:val="3"/>
      <w:lvlText w:val="%3."/>
      <w:lvlJc w:val="left"/>
      <w:pPr>
        <w:tabs>
          <w:tab w:val="left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pStyle w:val="4"/>
      <w:lvlText w:val="（%4）"/>
      <w:lvlJc w:val="left"/>
      <w:pPr>
        <w:tabs>
          <w:tab w:val="left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pStyle w:val="5"/>
      <w:lvlText w:val=""/>
      <w:lvlJc w:val="left"/>
      <w:pPr>
        <w:tabs>
          <w:tab w:val="left" w:pos="360"/>
        </w:tabs>
        <w:ind w:left="0" w:firstLine="0"/>
      </w:pPr>
      <w:rPr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left" w:pos="927"/>
        </w:tabs>
        <w:ind w:left="0" w:firstLine="567"/>
      </w:pPr>
      <w:rPr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left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left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left" w:pos="5102"/>
        </w:tabs>
        <w:ind w:left="5102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45D1"/>
    <w:rsid w:val="00092C75"/>
    <w:rsid w:val="000B19D3"/>
    <w:rsid w:val="001349CD"/>
    <w:rsid w:val="00154798"/>
    <w:rsid w:val="00182AE4"/>
    <w:rsid w:val="00186B81"/>
    <w:rsid w:val="00250944"/>
    <w:rsid w:val="0030042E"/>
    <w:rsid w:val="00334A76"/>
    <w:rsid w:val="004E2DEA"/>
    <w:rsid w:val="0054440F"/>
    <w:rsid w:val="005C6C5C"/>
    <w:rsid w:val="005F7AF8"/>
    <w:rsid w:val="00716FAA"/>
    <w:rsid w:val="00791D57"/>
    <w:rsid w:val="007B2188"/>
    <w:rsid w:val="00816D5C"/>
    <w:rsid w:val="00855A50"/>
    <w:rsid w:val="008D0F9B"/>
    <w:rsid w:val="008E39A2"/>
    <w:rsid w:val="009D1DE7"/>
    <w:rsid w:val="00A02E52"/>
    <w:rsid w:val="00B50B2B"/>
    <w:rsid w:val="00DF750F"/>
    <w:rsid w:val="00F8460C"/>
    <w:rsid w:val="00FB06A4"/>
    <w:rsid w:val="00FB450C"/>
    <w:rsid w:val="00FC2A28"/>
    <w:rsid w:val="00FE0443"/>
    <w:rsid w:val="00FE5261"/>
    <w:rsid w:val="0F970569"/>
    <w:rsid w:val="53B8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98"/>
    <w:pPr>
      <w:jc w:val="both"/>
    </w:pPr>
    <w:rPr>
      <w:rFonts w:ascii="Calibri" w:eastAsia="宋体" w:hAnsi="Calibri" w:cs="宋体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154798"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36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4798"/>
    <w:pPr>
      <w:numPr>
        <w:ilvl w:val="1"/>
        <w:numId w:val="1"/>
      </w:numPr>
      <w:spacing w:after="120" w:line="360" w:lineRule="auto"/>
      <w:outlineLvl w:val="1"/>
    </w:pPr>
    <w:rPr>
      <w:rFonts w:ascii="宋体" w:hAnsi="宋体"/>
      <w:color w:val="000000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54798"/>
    <w:pPr>
      <w:numPr>
        <w:ilvl w:val="2"/>
        <w:numId w:val="1"/>
      </w:numPr>
      <w:spacing w:after="120" w:line="360" w:lineRule="auto"/>
      <w:outlineLvl w:val="2"/>
    </w:pPr>
    <w:rPr>
      <w:rFonts w:ascii="宋体" w:hAnsi="宋体"/>
      <w:color w:val="00000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54798"/>
    <w:pPr>
      <w:numPr>
        <w:ilvl w:val="3"/>
        <w:numId w:val="1"/>
      </w:numPr>
      <w:spacing w:after="120" w:line="360" w:lineRule="auto"/>
      <w:outlineLvl w:val="3"/>
    </w:pPr>
    <w:rPr>
      <w:rFonts w:ascii="宋体" w:hAnsi="宋体"/>
      <w:color w:val="00000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54798"/>
    <w:pPr>
      <w:numPr>
        <w:ilvl w:val="4"/>
        <w:numId w:val="1"/>
      </w:numPr>
      <w:spacing w:after="120" w:line="360" w:lineRule="auto"/>
      <w:outlineLvl w:val="4"/>
    </w:pPr>
    <w:rPr>
      <w:rFonts w:ascii="宋体" w:hAnsi="宋体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54798"/>
    <w:pPr>
      <w:numPr>
        <w:ilvl w:val="5"/>
        <w:numId w:val="1"/>
      </w:numPr>
      <w:spacing w:after="120" w:line="360" w:lineRule="auto"/>
      <w:outlineLvl w:val="5"/>
    </w:pPr>
    <w:rPr>
      <w:rFonts w:ascii="宋体" w:hAnsi="宋体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5479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547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54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54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154798"/>
    <w:pPr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154798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54798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15479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479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154798"/>
  </w:style>
  <w:style w:type="character" w:customStyle="1" w:styleId="Char3">
    <w:name w:val="批注主题 Char"/>
    <w:basedOn w:val="Char"/>
    <w:link w:val="a8"/>
    <w:uiPriority w:val="99"/>
    <w:semiHidden/>
    <w:qFormat/>
    <w:rsid w:val="00154798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54798"/>
    <w:rPr>
      <w:sz w:val="18"/>
      <w:szCs w:val="18"/>
    </w:rPr>
  </w:style>
  <w:style w:type="character" w:customStyle="1" w:styleId="10">
    <w:name w:val="标题 1 字符"/>
    <w:basedOn w:val="a0"/>
    <w:uiPriority w:val="9"/>
    <w:rsid w:val="00154798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154798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sid w:val="00154798"/>
    <w:rPr>
      <w:rFonts w:ascii="宋体" w:eastAsia="宋体" w:hAnsi="宋体" w:cs="宋体"/>
      <w:color w:val="000000"/>
      <w:kern w:val="0"/>
      <w:szCs w:val="21"/>
    </w:rPr>
  </w:style>
  <w:style w:type="character" w:customStyle="1" w:styleId="4Char">
    <w:name w:val="标题 4 Char"/>
    <w:basedOn w:val="a0"/>
    <w:link w:val="4"/>
    <w:uiPriority w:val="9"/>
    <w:semiHidden/>
    <w:qFormat/>
    <w:rsid w:val="00154798"/>
    <w:rPr>
      <w:rFonts w:ascii="宋体" w:eastAsia="宋体" w:hAnsi="宋体" w:cs="宋体"/>
      <w:color w:val="000000"/>
      <w:kern w:val="0"/>
      <w:szCs w:val="21"/>
    </w:rPr>
  </w:style>
  <w:style w:type="character" w:customStyle="1" w:styleId="5Char">
    <w:name w:val="标题 5 Char"/>
    <w:basedOn w:val="a0"/>
    <w:link w:val="5"/>
    <w:uiPriority w:val="9"/>
    <w:semiHidden/>
    <w:qFormat/>
    <w:rsid w:val="00154798"/>
    <w:rPr>
      <w:rFonts w:ascii="宋体" w:eastAsia="宋体" w:hAnsi="宋体" w:cs="宋体"/>
      <w:color w:val="000000"/>
      <w:kern w:val="0"/>
      <w:szCs w:val="21"/>
    </w:rPr>
  </w:style>
  <w:style w:type="character" w:customStyle="1" w:styleId="6Char">
    <w:name w:val="标题 6 Char"/>
    <w:basedOn w:val="a0"/>
    <w:link w:val="6"/>
    <w:uiPriority w:val="9"/>
    <w:semiHidden/>
    <w:qFormat/>
    <w:rsid w:val="00154798"/>
    <w:rPr>
      <w:rFonts w:ascii="宋体" w:eastAsia="宋体" w:hAnsi="宋体" w:cs="宋体"/>
      <w:color w:val="000000"/>
      <w:kern w:val="0"/>
      <w:szCs w:val="21"/>
    </w:rPr>
  </w:style>
  <w:style w:type="character" w:customStyle="1" w:styleId="1Char">
    <w:name w:val="标题 1 Char"/>
    <w:link w:val="1"/>
    <w:uiPriority w:val="9"/>
    <w:qFormat/>
    <w:rsid w:val="00154798"/>
    <w:rPr>
      <w:rFonts w:ascii="宋体" w:eastAsia="宋体" w:hAnsi="宋体" w:cs="宋体"/>
      <w:b/>
      <w:bCs/>
      <w:color w:val="000000"/>
      <w:kern w:val="3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4</DocSecurity>
  <Lines>9</Lines>
  <Paragraphs>2</Paragraphs>
  <ScaleCrop>false</ScaleCrop>
  <Company>CNSTOCK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2024-04-21T16:04:00Z</dcterms:created>
  <dcterms:modified xsi:type="dcterms:W3CDTF">2024-04-21T16:04:00Z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6E62EF340B074E4BA140C6D9ECAC8482</vt:lpwstr>
  </property>
</Properties>
</file>