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A7" w:rsidRPr="00415FAF" w:rsidRDefault="008135A7" w:rsidP="008135A7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415FAF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富达</w:t>
      </w:r>
      <w:r w:rsidRPr="00415FAF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基金管理</w:t>
      </w:r>
      <w:r w:rsidRPr="00415FAF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（中国）</w:t>
      </w:r>
      <w:r w:rsidRPr="00415FAF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有限公司旗下基金</w:t>
      </w:r>
    </w:p>
    <w:p w:rsidR="00D75616" w:rsidRPr="00415FAF" w:rsidRDefault="008135A7" w:rsidP="008135A7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415FAF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202</w:t>
      </w:r>
      <w:r w:rsidR="0039046D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4</w:t>
      </w:r>
      <w:r w:rsidRPr="00415FAF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年第</w:t>
      </w:r>
      <w:r w:rsidR="0039046D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1</w:t>
      </w:r>
      <w:r w:rsidRPr="00415FAF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季度报告提示性公告</w:t>
      </w:r>
    </w:p>
    <w:p w:rsidR="00415FAF" w:rsidRDefault="00415FAF" w:rsidP="007045C1">
      <w:pPr>
        <w:widowControl/>
        <w:shd w:val="clear" w:color="auto" w:fill="FFFFFF"/>
        <w:spacing w:line="450" w:lineRule="atLeast"/>
        <w:ind w:firstLineChars="200" w:firstLine="480"/>
        <w:rPr>
          <w:rFonts w:ascii="\5FAE软雅黑" w:eastAsia="\5FAE软雅黑" w:hAnsi="宋体" w:cs="宋体"/>
          <w:color w:val="000000"/>
          <w:kern w:val="0"/>
          <w:sz w:val="24"/>
          <w:szCs w:val="24"/>
        </w:rPr>
      </w:pPr>
    </w:p>
    <w:p w:rsidR="00571662" w:rsidRDefault="00D75616" w:rsidP="007045C1">
      <w:pPr>
        <w:widowControl/>
        <w:shd w:val="clear" w:color="auto" w:fill="FFFFFF"/>
        <w:spacing w:line="360" w:lineRule="auto"/>
        <w:ind w:firstLineChars="200" w:firstLine="480"/>
        <w:rPr>
          <w:rFonts w:ascii="\5FAE软雅黑" w:eastAsia="\5FAE软雅黑" w:hAnsi="宋体" w:cs="宋体"/>
          <w:color w:val="000000"/>
          <w:kern w:val="0"/>
          <w:sz w:val="24"/>
          <w:szCs w:val="24"/>
        </w:rPr>
      </w:pPr>
      <w:r w:rsidRPr="00D75616"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39046D" w:rsidRDefault="00571662" w:rsidP="007045C1">
      <w:pPr>
        <w:widowControl/>
        <w:shd w:val="clear" w:color="auto" w:fill="FFFFFF"/>
        <w:spacing w:line="360" w:lineRule="auto"/>
        <w:ind w:firstLineChars="200" w:firstLine="480"/>
        <w:rPr>
          <w:rFonts w:ascii="\5FAE软雅黑" w:eastAsia="\5FAE软雅黑" w:hAnsi="宋体" w:cs="宋体"/>
          <w:color w:val="000000"/>
          <w:kern w:val="0"/>
          <w:sz w:val="24"/>
          <w:szCs w:val="24"/>
        </w:rPr>
      </w:pPr>
      <w:r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>富达基金管理（中国）</w:t>
      </w:r>
      <w:r w:rsidR="00D75616" w:rsidRPr="00D75616"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>有限公司旗下：</w:t>
      </w:r>
    </w:p>
    <w:p w:rsidR="0039046D" w:rsidRDefault="00571662" w:rsidP="007045C1">
      <w:pPr>
        <w:widowControl/>
        <w:shd w:val="clear" w:color="auto" w:fill="FFFFFF"/>
        <w:spacing w:line="360" w:lineRule="auto"/>
        <w:ind w:firstLineChars="200" w:firstLine="480"/>
        <w:rPr>
          <w:rFonts w:ascii="\5FAE软雅黑" w:eastAsia="\5FAE软雅黑" w:hAnsi="宋体" w:cs="宋体"/>
          <w:color w:val="000000"/>
          <w:kern w:val="0"/>
          <w:sz w:val="24"/>
          <w:szCs w:val="24"/>
        </w:rPr>
      </w:pPr>
      <w:r w:rsidRPr="00571662"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>富达传承</w:t>
      </w:r>
      <w:r w:rsidRPr="00571662">
        <w:rPr>
          <w:rFonts w:ascii="\5FAE软雅黑" w:eastAsia="\5FAE软雅黑" w:hAnsi="宋体" w:cs="宋体"/>
          <w:color w:val="000000"/>
          <w:kern w:val="0"/>
          <w:sz w:val="24"/>
          <w:szCs w:val="24"/>
        </w:rPr>
        <w:t>6个月持有期股票型证券投资基金</w:t>
      </w:r>
    </w:p>
    <w:p w:rsidR="0039046D" w:rsidRPr="0039046D" w:rsidRDefault="0039046D" w:rsidP="007045C1">
      <w:pPr>
        <w:widowControl/>
        <w:shd w:val="clear" w:color="auto" w:fill="FFFFFF"/>
        <w:spacing w:line="360" w:lineRule="auto"/>
        <w:ind w:firstLineChars="200" w:firstLine="480"/>
        <w:rPr>
          <w:rFonts w:ascii="\5FAE软雅黑" w:eastAsia="\5FAE软雅黑" w:hAnsi="宋体" w:cs="宋体"/>
          <w:color w:val="000000"/>
          <w:kern w:val="0"/>
          <w:sz w:val="24"/>
          <w:szCs w:val="24"/>
        </w:rPr>
      </w:pPr>
      <w:r w:rsidRPr="0039046D"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>富达裕达纯债债券型证券投资基金</w:t>
      </w:r>
    </w:p>
    <w:p w:rsidR="0039046D" w:rsidRPr="0039046D" w:rsidRDefault="0039046D" w:rsidP="007045C1">
      <w:pPr>
        <w:widowControl/>
        <w:shd w:val="clear" w:color="auto" w:fill="FFFFFF"/>
        <w:spacing w:line="360" w:lineRule="auto"/>
        <w:ind w:firstLineChars="200" w:firstLine="480"/>
        <w:rPr>
          <w:rFonts w:ascii="\5FAE软雅黑" w:eastAsia="\5FAE软雅黑" w:hAnsi="宋体" w:cs="宋体"/>
          <w:color w:val="000000"/>
          <w:kern w:val="0"/>
          <w:sz w:val="24"/>
          <w:szCs w:val="24"/>
        </w:rPr>
      </w:pPr>
      <w:r w:rsidRPr="0039046D"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>富达</w:t>
      </w:r>
      <w:r w:rsidRPr="0039046D">
        <w:rPr>
          <w:rFonts w:ascii="\5FAE软雅黑" w:eastAsia="\5FAE软雅黑" w:hAnsi="宋体" w:cs="宋体"/>
          <w:color w:val="000000"/>
          <w:kern w:val="0"/>
          <w:sz w:val="24"/>
          <w:szCs w:val="24"/>
        </w:rPr>
        <w:t>90天持有期债券型证券投资基金</w:t>
      </w:r>
    </w:p>
    <w:p w:rsidR="00415FAF" w:rsidRDefault="0039046D" w:rsidP="007045C1">
      <w:pPr>
        <w:widowControl/>
        <w:shd w:val="clear" w:color="auto" w:fill="FFFFFF"/>
        <w:spacing w:line="360" w:lineRule="auto"/>
        <w:ind w:firstLineChars="200" w:firstLine="480"/>
        <w:rPr>
          <w:rFonts w:ascii="\5FAE软雅黑" w:eastAsia="\5FAE软雅黑" w:hAnsi="宋体" w:cs="宋体"/>
          <w:color w:val="000000"/>
          <w:kern w:val="0"/>
          <w:sz w:val="24"/>
          <w:szCs w:val="24"/>
        </w:rPr>
      </w:pPr>
      <w:r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>上述基金的</w:t>
      </w:r>
      <w:r w:rsidR="00D75616" w:rsidRPr="00D75616"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>202</w:t>
      </w:r>
      <w:r>
        <w:rPr>
          <w:rFonts w:ascii="\5FAE软雅黑" w:eastAsia="\5FAE软雅黑" w:hAnsi="宋体" w:cs="宋体"/>
          <w:color w:val="000000"/>
          <w:kern w:val="0"/>
          <w:sz w:val="24"/>
          <w:szCs w:val="24"/>
        </w:rPr>
        <w:t>4</w:t>
      </w:r>
      <w:r w:rsidR="00D75616" w:rsidRPr="00D75616"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>年第</w:t>
      </w:r>
      <w:r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>1</w:t>
      </w:r>
      <w:r w:rsidR="00D75616" w:rsidRPr="00D75616"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>季度报告全文于202</w:t>
      </w:r>
      <w:r>
        <w:rPr>
          <w:rFonts w:ascii="\5FAE软雅黑" w:eastAsia="\5FAE软雅黑" w:hAnsi="宋体" w:cs="宋体"/>
          <w:color w:val="000000"/>
          <w:kern w:val="0"/>
          <w:sz w:val="24"/>
          <w:szCs w:val="24"/>
        </w:rPr>
        <w:t>4</w:t>
      </w:r>
      <w:r w:rsidR="00D75616" w:rsidRPr="00D75616"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>4</w:t>
      </w:r>
      <w:r w:rsidR="00D75616" w:rsidRPr="00D75616"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>月</w:t>
      </w:r>
      <w:r w:rsidR="00860DF7"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>2</w:t>
      </w:r>
      <w:r>
        <w:rPr>
          <w:rFonts w:ascii="\5FAE软雅黑" w:eastAsia="\5FAE软雅黑" w:hAnsi="宋体" w:cs="宋体"/>
          <w:color w:val="000000"/>
          <w:kern w:val="0"/>
          <w:sz w:val="24"/>
          <w:szCs w:val="24"/>
        </w:rPr>
        <w:t>2</w:t>
      </w:r>
      <w:r w:rsidR="00D75616" w:rsidRPr="00D75616"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>日在本公司网站</w:t>
      </w:r>
      <w:r w:rsidR="00415FAF" w:rsidRPr="00D75616"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>（</w:t>
      </w:r>
      <w:r w:rsidR="00415FAF"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>h</w:t>
      </w:r>
      <w:r w:rsidR="00571662" w:rsidRPr="00571662">
        <w:rPr>
          <w:rFonts w:ascii="\5FAE软雅黑" w:eastAsia="\5FAE软雅黑" w:hAnsi="宋体" w:cs="宋体"/>
          <w:color w:val="000000"/>
          <w:kern w:val="0"/>
          <w:sz w:val="24"/>
          <w:szCs w:val="24"/>
        </w:rPr>
        <w:t>ttps://www.fidelity.com.cn</w:t>
      </w:r>
      <w:r w:rsidR="00415FAF"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>）</w:t>
      </w:r>
      <w:r w:rsidR="00D75616" w:rsidRPr="00D75616"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>和中国证监会基金电子披露网站（http://eid.csrc.gov.cn/fund）披露，供投资者查阅。如有疑问可拨打本公司客服电话（400-</w:t>
      </w:r>
      <w:r w:rsidR="00571662">
        <w:rPr>
          <w:rFonts w:ascii="\5FAE软雅黑" w:eastAsia="\5FAE软雅黑" w:hAnsi="宋体" w:cs="宋体"/>
          <w:color w:val="000000"/>
          <w:kern w:val="0"/>
          <w:sz w:val="24"/>
          <w:szCs w:val="24"/>
        </w:rPr>
        <w:t>920</w:t>
      </w:r>
      <w:r w:rsidR="00D75616" w:rsidRPr="00D75616"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>-</w:t>
      </w:r>
      <w:r w:rsidR="00571662">
        <w:rPr>
          <w:rFonts w:ascii="\5FAE软雅黑" w:eastAsia="\5FAE软雅黑" w:hAnsi="宋体" w:cs="宋体"/>
          <w:color w:val="000000"/>
          <w:kern w:val="0"/>
          <w:sz w:val="24"/>
          <w:szCs w:val="24"/>
        </w:rPr>
        <w:t>9898</w:t>
      </w:r>
      <w:r w:rsidR="00D75616" w:rsidRPr="00D75616"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>）咨询。</w:t>
      </w:r>
      <w:r w:rsidR="00D75616" w:rsidRPr="00D75616"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br/>
      </w:r>
      <w:r w:rsidR="00571662"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 xml:space="preserve"> </w:t>
      </w:r>
      <w:r w:rsidR="00571662">
        <w:rPr>
          <w:rFonts w:ascii="\5FAE软雅黑" w:eastAsia="\5FAE软雅黑" w:hAnsi="宋体" w:cs="宋体"/>
          <w:color w:val="000000"/>
          <w:kern w:val="0"/>
          <w:sz w:val="24"/>
          <w:szCs w:val="24"/>
        </w:rPr>
        <w:t xml:space="preserve">   </w:t>
      </w:r>
      <w:r w:rsidR="00D75616" w:rsidRPr="00D75616"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  <w:r w:rsidR="00D75616" w:rsidRPr="00D75616"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br/>
      </w:r>
      <w:r w:rsidR="00571662"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 xml:space="preserve"> </w:t>
      </w:r>
      <w:r w:rsidR="00571662">
        <w:rPr>
          <w:rFonts w:ascii="\5FAE软雅黑" w:eastAsia="\5FAE软雅黑" w:hAnsi="宋体" w:cs="宋体"/>
          <w:color w:val="000000"/>
          <w:kern w:val="0"/>
          <w:sz w:val="24"/>
          <w:szCs w:val="24"/>
        </w:rPr>
        <w:t xml:space="preserve">  </w:t>
      </w:r>
    </w:p>
    <w:p w:rsidR="00571662" w:rsidRDefault="00571662" w:rsidP="00415FA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\5FAE软雅黑" w:eastAsia="\5FAE软雅黑" w:hAnsi="宋体" w:cs="宋体"/>
          <w:color w:val="000000"/>
          <w:kern w:val="0"/>
          <w:sz w:val="24"/>
          <w:szCs w:val="24"/>
        </w:rPr>
      </w:pPr>
      <w:r>
        <w:rPr>
          <w:rFonts w:ascii="\5FAE软雅黑" w:eastAsia="\5FAE软雅黑" w:hAnsi="宋体" w:cs="宋体"/>
          <w:color w:val="000000"/>
          <w:kern w:val="0"/>
          <w:sz w:val="24"/>
          <w:szCs w:val="24"/>
        </w:rPr>
        <w:t xml:space="preserve"> </w:t>
      </w:r>
      <w:r w:rsidR="00D75616" w:rsidRPr="00D75616"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>特此公告。</w:t>
      </w:r>
    </w:p>
    <w:p w:rsidR="00D75616" w:rsidRPr="00D75616" w:rsidRDefault="00571662" w:rsidP="00415FAF">
      <w:pPr>
        <w:widowControl/>
        <w:shd w:val="clear" w:color="auto" w:fill="FFFFFF"/>
        <w:spacing w:line="360" w:lineRule="auto"/>
        <w:ind w:firstLineChars="200" w:firstLine="480"/>
        <w:jc w:val="right"/>
        <w:rPr>
          <w:rFonts w:ascii="\5FAE软雅黑" w:eastAsia="\5FAE软雅黑" w:hAnsi="宋体" w:cs="宋体"/>
          <w:color w:val="000000"/>
          <w:kern w:val="0"/>
          <w:sz w:val="24"/>
          <w:szCs w:val="24"/>
        </w:rPr>
      </w:pPr>
      <w:r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>富达</w:t>
      </w:r>
      <w:r w:rsidR="00D75616" w:rsidRPr="00D75616"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>基金管理</w:t>
      </w:r>
      <w:r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>（中国）</w:t>
      </w:r>
      <w:r w:rsidR="00D75616" w:rsidRPr="00D75616"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>有限公司</w:t>
      </w:r>
      <w:r w:rsidR="00D75616" w:rsidRPr="00D75616"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br/>
        <w:t>202</w:t>
      </w:r>
      <w:r w:rsidR="0039046D">
        <w:rPr>
          <w:rFonts w:ascii="\5FAE软雅黑" w:eastAsia="\5FAE软雅黑" w:hAnsi="宋体" w:cs="宋体"/>
          <w:color w:val="000000"/>
          <w:kern w:val="0"/>
          <w:sz w:val="24"/>
          <w:szCs w:val="24"/>
        </w:rPr>
        <w:t>4</w:t>
      </w:r>
      <w:r w:rsidR="00D75616" w:rsidRPr="00D75616"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>年</w:t>
      </w:r>
      <w:r w:rsidR="0039046D">
        <w:rPr>
          <w:rFonts w:ascii="\5FAE软雅黑" w:eastAsia="\5FAE软雅黑" w:hAnsi="宋体" w:cs="宋体"/>
          <w:color w:val="000000"/>
          <w:kern w:val="0"/>
          <w:sz w:val="24"/>
          <w:szCs w:val="24"/>
        </w:rPr>
        <w:t>4</w:t>
      </w:r>
      <w:r w:rsidR="00D75616" w:rsidRPr="00D75616"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>月</w:t>
      </w:r>
      <w:r w:rsidR="00860DF7"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>2</w:t>
      </w:r>
      <w:r w:rsidR="0039046D">
        <w:rPr>
          <w:rFonts w:ascii="\5FAE软雅黑" w:eastAsia="\5FAE软雅黑" w:hAnsi="宋体" w:cs="宋体"/>
          <w:color w:val="000000"/>
          <w:kern w:val="0"/>
          <w:sz w:val="24"/>
          <w:szCs w:val="24"/>
        </w:rPr>
        <w:t>2</w:t>
      </w:r>
      <w:r w:rsidR="00D75616" w:rsidRPr="00D75616">
        <w:rPr>
          <w:rFonts w:ascii="\5FAE软雅黑" w:eastAsia="\5FAE软雅黑" w:hAnsi="宋体" w:cs="宋体" w:hint="eastAsia"/>
          <w:color w:val="000000"/>
          <w:kern w:val="0"/>
          <w:sz w:val="24"/>
          <w:szCs w:val="24"/>
        </w:rPr>
        <w:t>日</w:t>
      </w:r>
    </w:p>
    <w:p w:rsidR="00D75616" w:rsidRPr="00860DF7" w:rsidRDefault="00D75616" w:rsidP="00415FAF">
      <w:pPr>
        <w:spacing w:line="360" w:lineRule="auto"/>
      </w:pPr>
    </w:p>
    <w:sectPr w:rsidR="00D75616" w:rsidRPr="00860DF7" w:rsidSect="00D70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DF7" w:rsidRDefault="00860DF7" w:rsidP="00860DF7">
      <w:r>
        <w:separator/>
      </w:r>
    </w:p>
  </w:endnote>
  <w:endnote w:type="continuationSeparator" w:id="0">
    <w:p w:rsidR="00860DF7" w:rsidRDefault="00860DF7" w:rsidP="00860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\5FAE软雅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DF7" w:rsidRDefault="00860DF7" w:rsidP="00860DF7">
      <w:r>
        <w:separator/>
      </w:r>
    </w:p>
  </w:footnote>
  <w:footnote w:type="continuationSeparator" w:id="0">
    <w:p w:rsidR="00860DF7" w:rsidRDefault="00860DF7" w:rsidP="00860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3A7"/>
    <w:rsid w:val="0039046D"/>
    <w:rsid w:val="00415FAF"/>
    <w:rsid w:val="00571662"/>
    <w:rsid w:val="007045C1"/>
    <w:rsid w:val="008135A7"/>
    <w:rsid w:val="00860DF7"/>
    <w:rsid w:val="00AC216C"/>
    <w:rsid w:val="00D63D12"/>
    <w:rsid w:val="00D709E9"/>
    <w:rsid w:val="00D75616"/>
    <w:rsid w:val="00DE33A7"/>
    <w:rsid w:val="00EE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wtitlepdf">
    <w:name w:val="zwtitlepdf"/>
    <w:basedOn w:val="a0"/>
    <w:rsid w:val="00D75616"/>
  </w:style>
  <w:style w:type="character" w:styleId="a3">
    <w:name w:val="Hyperlink"/>
    <w:basedOn w:val="a0"/>
    <w:uiPriority w:val="99"/>
    <w:unhideWhenUsed/>
    <w:rsid w:val="00D75616"/>
    <w:rPr>
      <w:color w:val="0000FF"/>
      <w:u w:val="single"/>
    </w:rPr>
  </w:style>
  <w:style w:type="paragraph" w:customStyle="1" w:styleId="publishdate">
    <w:name w:val="publishdate"/>
    <w:basedOn w:val="a"/>
    <w:rsid w:val="00D75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60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0D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0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0DF7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15F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Yuko</dc:creator>
  <cp:keywords/>
  <dc:description/>
  <cp:lastModifiedBy>ZHONGM</cp:lastModifiedBy>
  <cp:revision>2</cp:revision>
  <dcterms:created xsi:type="dcterms:W3CDTF">2024-04-21T16:02:00Z</dcterms:created>
  <dcterms:modified xsi:type="dcterms:W3CDTF">2024-04-21T16:02:00Z</dcterms:modified>
</cp:coreProperties>
</file>