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C943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C943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B676C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2024年第一季度报告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CB676C">
        <w:rPr>
          <w:rFonts w:ascii="仿宋" w:eastAsia="仿宋" w:hAnsi="仿宋" w:hint="eastAsia"/>
          <w:color w:val="000000" w:themeColor="text1"/>
          <w:sz w:val="32"/>
          <w:szCs w:val="32"/>
        </w:rPr>
        <w:t>2024年第一季度报告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CB676C">
        <w:rPr>
          <w:rFonts w:ascii="仿宋" w:eastAsia="仿宋" w:hAnsi="仿宋" w:hint="eastAsia"/>
          <w:color w:val="000000" w:themeColor="text1"/>
          <w:sz w:val="32"/>
          <w:szCs w:val="32"/>
        </w:rPr>
        <w:t>2024年第一季度报告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CD4635" w:rsidRDefault="002773E9" w:rsidP="001645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1645F4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91C2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AD0AB9" w:rsidRDefault="008219C3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A70241" w:rsidRDefault="00A70241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8219C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8748A0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B96D82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</w:p>
    <w:p w:rsidR="00ED3FB5" w:rsidRDefault="006122F5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38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方正富邦稳泓3个月定期开放债券型证券投资基金</w:t>
      </w:r>
    </w:p>
    <w:p w:rsidR="00676396" w:rsidRDefault="006122F5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39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方正富邦鸿远债券型证券投资基金</w:t>
      </w:r>
    </w:p>
    <w:p w:rsidR="00676396" w:rsidRDefault="00676396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D705B" w:rsidRPr="00DD705B">
        <w:rPr>
          <w:rFonts w:ascii="仿宋" w:eastAsia="仿宋" w:hAnsi="仿宋" w:hint="eastAsia"/>
          <w:color w:val="000000" w:themeColor="text1"/>
          <w:sz w:val="32"/>
          <w:szCs w:val="32"/>
        </w:rPr>
        <w:t>方正富邦鑫诚12个月持有期混合型证券投资基金</w:t>
      </w:r>
    </w:p>
    <w:p w:rsidR="00CC2DBC" w:rsidRDefault="00CC2DBC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C2DBC">
        <w:rPr>
          <w:rFonts w:ascii="仿宋" w:eastAsia="仿宋" w:hAnsi="仿宋" w:hint="eastAsia"/>
          <w:color w:val="000000" w:themeColor="text1"/>
          <w:sz w:val="32"/>
          <w:szCs w:val="32"/>
        </w:rPr>
        <w:t>方正富邦中证同业存单AAA指数7天持有期证券投资基金</w:t>
      </w:r>
    </w:p>
    <w:p w:rsidR="001645F4" w:rsidRDefault="006122F5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1645F4" w:rsidRPr="001645F4">
        <w:rPr>
          <w:rFonts w:ascii="仿宋" w:eastAsia="仿宋" w:hAnsi="仿宋" w:hint="eastAsia"/>
          <w:color w:val="000000"/>
          <w:sz w:val="32"/>
          <w:szCs w:val="32"/>
        </w:rPr>
        <w:t>方正富邦远见成长混合型证券投资基金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6122F5"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方正富邦稳禧一年定期开放债券型发起式证券投资基金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6122F5"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方正富邦均衡精选混合型证券投资基金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6122F5"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方正富邦稳惠3个月定期开放债券型证券投资基金</w:t>
      </w:r>
    </w:p>
    <w:p w:rsidR="006122F5" w:rsidRDefault="006122F5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46、</w:t>
      </w:r>
      <w:r>
        <w:rPr>
          <w:rFonts w:ascii="仿宋" w:eastAsia="仿宋" w:hAnsi="仿宋" w:hint="eastAsia"/>
          <w:color w:val="000000"/>
          <w:sz w:val="32"/>
          <w:szCs w:val="32"/>
        </w:rPr>
        <w:t>方正富邦金立方一年持有期混合型证券投资基金</w:t>
      </w:r>
    </w:p>
    <w:p w:rsidR="00CB676C" w:rsidRPr="006122F5" w:rsidRDefault="00CB676C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7、方正富邦核心优势混合型证券投资基金</w:t>
      </w:r>
    </w:p>
    <w:p w:rsidR="00BB3501" w:rsidRPr="00B17C02" w:rsidRDefault="0075390A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D56B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CB676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CB676C">
        <w:rPr>
          <w:rFonts w:ascii="仿宋" w:eastAsia="仿宋" w:hAnsi="仿宋" w:hint="eastAsia"/>
          <w:color w:val="000000" w:themeColor="text1"/>
          <w:sz w:val="32"/>
          <w:szCs w:val="32"/>
        </w:rPr>
        <w:t>2024年第一季度报告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52D8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CB676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B67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B67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6122F5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B676C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B676C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1645F4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CB676C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B17C0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90" w:rsidRDefault="00135390" w:rsidP="009A149B">
      <w:r>
        <w:separator/>
      </w:r>
    </w:p>
  </w:endnote>
  <w:endnote w:type="continuationSeparator" w:id="0">
    <w:p w:rsidR="00135390" w:rsidRDefault="0013539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9C748B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C943EF" w:rsidRPr="00C943EF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9C748B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C943EF" w:rsidRPr="00C943EF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90" w:rsidRDefault="00135390" w:rsidP="009A149B">
      <w:r>
        <w:separator/>
      </w:r>
    </w:p>
  </w:footnote>
  <w:footnote w:type="continuationSeparator" w:id="0">
    <w:p w:rsidR="00135390" w:rsidRDefault="0013539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1A74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35390"/>
    <w:rsid w:val="001406EC"/>
    <w:rsid w:val="001445A9"/>
    <w:rsid w:val="00146307"/>
    <w:rsid w:val="001533B2"/>
    <w:rsid w:val="001562E3"/>
    <w:rsid w:val="001623CF"/>
    <w:rsid w:val="001645F4"/>
    <w:rsid w:val="00165D5C"/>
    <w:rsid w:val="00166B15"/>
    <w:rsid w:val="001704A5"/>
    <w:rsid w:val="00174C8C"/>
    <w:rsid w:val="0017571E"/>
    <w:rsid w:val="00175AED"/>
    <w:rsid w:val="00191702"/>
    <w:rsid w:val="00192262"/>
    <w:rsid w:val="001A0FE7"/>
    <w:rsid w:val="001A3776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1F7AA6"/>
    <w:rsid w:val="0021172E"/>
    <w:rsid w:val="00216357"/>
    <w:rsid w:val="00220691"/>
    <w:rsid w:val="00221DE2"/>
    <w:rsid w:val="00234298"/>
    <w:rsid w:val="002430AB"/>
    <w:rsid w:val="002471D4"/>
    <w:rsid w:val="00253326"/>
    <w:rsid w:val="00261CDE"/>
    <w:rsid w:val="0026276F"/>
    <w:rsid w:val="00270098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0352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A679D"/>
    <w:rsid w:val="003B4FCA"/>
    <w:rsid w:val="003C2820"/>
    <w:rsid w:val="003C3CB5"/>
    <w:rsid w:val="003C51B8"/>
    <w:rsid w:val="003C5A1A"/>
    <w:rsid w:val="003C6177"/>
    <w:rsid w:val="003D0424"/>
    <w:rsid w:val="003D32D7"/>
    <w:rsid w:val="003E2DD5"/>
    <w:rsid w:val="003F4E13"/>
    <w:rsid w:val="003F6960"/>
    <w:rsid w:val="0040020D"/>
    <w:rsid w:val="00405ADB"/>
    <w:rsid w:val="00410027"/>
    <w:rsid w:val="0041494E"/>
    <w:rsid w:val="0041677E"/>
    <w:rsid w:val="004254EE"/>
    <w:rsid w:val="00430D19"/>
    <w:rsid w:val="00433480"/>
    <w:rsid w:val="0043655D"/>
    <w:rsid w:val="00437D86"/>
    <w:rsid w:val="00441246"/>
    <w:rsid w:val="00441E0B"/>
    <w:rsid w:val="0044254F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D7943"/>
    <w:rsid w:val="004E1D5E"/>
    <w:rsid w:val="004E630B"/>
    <w:rsid w:val="004F2C7D"/>
    <w:rsid w:val="004F701E"/>
    <w:rsid w:val="004F7313"/>
    <w:rsid w:val="005158A6"/>
    <w:rsid w:val="0052094C"/>
    <w:rsid w:val="00524637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0B61"/>
    <w:rsid w:val="005F4D9C"/>
    <w:rsid w:val="005F4EFE"/>
    <w:rsid w:val="005F7E5C"/>
    <w:rsid w:val="00604996"/>
    <w:rsid w:val="00605B67"/>
    <w:rsid w:val="006122F5"/>
    <w:rsid w:val="006163B1"/>
    <w:rsid w:val="00616766"/>
    <w:rsid w:val="00616874"/>
    <w:rsid w:val="0062589F"/>
    <w:rsid w:val="00625F48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76396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0685"/>
    <w:rsid w:val="007F136D"/>
    <w:rsid w:val="007F60CB"/>
    <w:rsid w:val="00801AAB"/>
    <w:rsid w:val="0080773A"/>
    <w:rsid w:val="008167EE"/>
    <w:rsid w:val="00817113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161F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C748B"/>
    <w:rsid w:val="009D4246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0241"/>
    <w:rsid w:val="00A72BFA"/>
    <w:rsid w:val="00A72FCD"/>
    <w:rsid w:val="00A74844"/>
    <w:rsid w:val="00A81D7B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46CC1"/>
    <w:rsid w:val="00B504F2"/>
    <w:rsid w:val="00B517DE"/>
    <w:rsid w:val="00B51CE1"/>
    <w:rsid w:val="00B52B73"/>
    <w:rsid w:val="00B61D0F"/>
    <w:rsid w:val="00B64EDD"/>
    <w:rsid w:val="00B65E43"/>
    <w:rsid w:val="00B72574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3EF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B676C"/>
    <w:rsid w:val="00CC2DBC"/>
    <w:rsid w:val="00CC2F35"/>
    <w:rsid w:val="00CC40C3"/>
    <w:rsid w:val="00CD42C4"/>
    <w:rsid w:val="00CD4635"/>
    <w:rsid w:val="00CE43F8"/>
    <w:rsid w:val="00CE72F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45A49"/>
    <w:rsid w:val="00D5035D"/>
    <w:rsid w:val="00D5213E"/>
    <w:rsid w:val="00D52A3F"/>
    <w:rsid w:val="00D535B2"/>
    <w:rsid w:val="00D56BC3"/>
    <w:rsid w:val="00D56E0D"/>
    <w:rsid w:val="00D62A71"/>
    <w:rsid w:val="00D70A3B"/>
    <w:rsid w:val="00D72110"/>
    <w:rsid w:val="00D919AF"/>
    <w:rsid w:val="00D937BD"/>
    <w:rsid w:val="00D95ED0"/>
    <w:rsid w:val="00D97662"/>
    <w:rsid w:val="00DA2D7C"/>
    <w:rsid w:val="00DB6F0A"/>
    <w:rsid w:val="00DC083E"/>
    <w:rsid w:val="00DC6A88"/>
    <w:rsid w:val="00DD705B"/>
    <w:rsid w:val="00DD7BAA"/>
    <w:rsid w:val="00DE0FFA"/>
    <w:rsid w:val="00DE6A70"/>
    <w:rsid w:val="00DF3DF3"/>
    <w:rsid w:val="00DF52D8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6079B"/>
    <w:rsid w:val="00E7407A"/>
    <w:rsid w:val="00E81A0A"/>
    <w:rsid w:val="00E964F7"/>
    <w:rsid w:val="00EA51A7"/>
    <w:rsid w:val="00EA6F84"/>
    <w:rsid w:val="00EB7931"/>
    <w:rsid w:val="00ED1377"/>
    <w:rsid w:val="00ED1D3C"/>
    <w:rsid w:val="00ED3F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37ABD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0E21"/>
    <w:rsid w:val="00FC34DF"/>
    <w:rsid w:val="00FD658E"/>
    <w:rsid w:val="00FD6872"/>
    <w:rsid w:val="00FE0C5A"/>
    <w:rsid w:val="00FE13A2"/>
    <w:rsid w:val="00FE6E4C"/>
    <w:rsid w:val="00FF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95FA-4369-4BEC-B386-A2521BEA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2024-04-21T16:03:00Z</dcterms:created>
  <dcterms:modified xsi:type="dcterms:W3CDTF">2024-04-21T16:03:00Z</dcterms:modified>
</cp:coreProperties>
</file>