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63" w:rsidRPr="00701963" w:rsidRDefault="00892A2D" w:rsidP="00701963">
      <w:pPr>
        <w:keepNext/>
        <w:keepLines/>
        <w:spacing w:line="360" w:lineRule="auto"/>
        <w:jc w:val="center"/>
        <w:outlineLvl w:val="0"/>
        <w:rPr>
          <w:rFonts w:ascii="宋体" w:eastAsia="宋体" w:hAnsi="宋体" w:cs="宋体"/>
          <w:b/>
          <w:bCs/>
          <w:kern w:val="44"/>
          <w:sz w:val="24"/>
          <w:szCs w:val="28"/>
        </w:rPr>
      </w:pPr>
      <w:bookmarkStart w:id="0" w:name="_GoBack"/>
      <w:bookmarkEnd w:id="0"/>
      <w:r w:rsidRPr="00701963">
        <w:rPr>
          <w:rFonts w:ascii="宋体" w:eastAsia="宋体" w:hAnsi="宋体" w:cs="宋体"/>
          <w:b/>
          <w:bCs/>
          <w:kern w:val="44"/>
          <w:sz w:val="24"/>
          <w:szCs w:val="28"/>
        </w:rPr>
        <w:t>汇添富国企创新增长股票型证券投资基金基金经理变更公告</w:t>
      </w:r>
    </w:p>
    <w:p w:rsidR="00701963" w:rsidRPr="00701963" w:rsidRDefault="00892A2D" w:rsidP="00701963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Times New Roman" w:hint="eastAsia"/>
          <w:sz w:val="24"/>
          <w:szCs w:val="24"/>
        </w:rPr>
        <w:t>公告送出日期：</w:t>
      </w:r>
      <w:r w:rsidRPr="00701963">
        <w:rPr>
          <w:rFonts w:ascii="宋体" w:eastAsia="宋体" w:hAnsi="宋体" w:cs="宋体"/>
          <w:sz w:val="24"/>
          <w:szCs w:val="24"/>
        </w:rPr>
        <w:t>2024</w:t>
      </w:r>
      <w:r w:rsidRPr="00701963">
        <w:rPr>
          <w:rFonts w:ascii="宋体" w:eastAsia="宋体" w:hAnsi="宋体" w:cs="宋体"/>
          <w:sz w:val="24"/>
          <w:szCs w:val="24"/>
        </w:rPr>
        <w:t>年</w:t>
      </w:r>
      <w:r w:rsidRPr="00701963">
        <w:rPr>
          <w:rFonts w:ascii="宋体" w:eastAsia="宋体" w:hAnsi="宋体" w:cs="宋体"/>
          <w:sz w:val="24"/>
          <w:szCs w:val="24"/>
        </w:rPr>
        <w:t>04</w:t>
      </w:r>
      <w:r w:rsidRPr="00701963">
        <w:rPr>
          <w:rFonts w:ascii="宋体" w:eastAsia="宋体" w:hAnsi="宋体" w:cs="宋体"/>
          <w:sz w:val="24"/>
          <w:szCs w:val="24"/>
        </w:rPr>
        <w:t>月</w:t>
      </w:r>
      <w:r w:rsidRPr="00701963">
        <w:rPr>
          <w:rFonts w:ascii="宋体" w:eastAsia="宋体" w:hAnsi="宋体" w:cs="宋体"/>
          <w:sz w:val="24"/>
          <w:szCs w:val="24"/>
        </w:rPr>
        <w:t>20</w:t>
      </w:r>
      <w:r w:rsidRPr="00701963">
        <w:rPr>
          <w:rFonts w:ascii="宋体" w:eastAsia="宋体" w:hAnsi="宋体" w:cs="宋体"/>
          <w:sz w:val="24"/>
          <w:szCs w:val="24"/>
        </w:rPr>
        <w:t>日</w:t>
      </w:r>
    </w:p>
    <w:p w:rsidR="00701963" w:rsidRPr="00701963" w:rsidRDefault="00892A2D" w:rsidP="00701963">
      <w:pPr>
        <w:spacing w:line="480" w:lineRule="auto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1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公告基本信息</w:t>
      </w:r>
    </w:p>
    <w:tbl>
      <w:tblPr>
        <w:tblStyle w:val="a4"/>
        <w:tblW w:w="0" w:type="auto"/>
        <w:tblLook w:val="04A0"/>
      </w:tblPr>
      <w:tblGrid>
        <w:gridCol w:w="2405"/>
        <w:gridCol w:w="5891"/>
      </w:tblGrid>
      <w:tr w:rsidR="002F45C7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892A2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892A2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汇添富国企创新增长股票型证券投资基金</w:t>
            </w:r>
          </w:p>
        </w:tc>
      </w:tr>
      <w:tr w:rsidR="002F45C7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892A2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892A2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汇添富国企创新增长股票</w:t>
            </w:r>
          </w:p>
        </w:tc>
      </w:tr>
      <w:tr w:rsidR="002F45C7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892A2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892A2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001490</w:t>
            </w:r>
          </w:p>
        </w:tc>
      </w:tr>
      <w:tr w:rsidR="002F45C7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892A2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892A2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汇添富基金管理股份有限公司</w:t>
            </w:r>
          </w:p>
        </w:tc>
      </w:tr>
      <w:tr w:rsidR="002F45C7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892A2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892A2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《公开募集证券投资基金信息披露管理办法》、《基金管理公司投资管理人员管理指导意见》等法律法规规定，以及汇添富基金管理股份有限公司总经理办公会会议决定。</w:t>
            </w:r>
          </w:p>
        </w:tc>
      </w:tr>
      <w:tr w:rsidR="002F45C7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892A2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基金经理变更类型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892A2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解聘基金经理</w:t>
            </w:r>
          </w:p>
        </w:tc>
      </w:tr>
      <w:tr w:rsidR="002F45C7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892A2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离任</w:t>
            </w: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基金经理姓名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892A2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李威</w:t>
            </w:r>
          </w:p>
        </w:tc>
      </w:tr>
      <w:tr w:rsidR="002F45C7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892A2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892A2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蔡志文</w:t>
            </w:r>
          </w:p>
        </w:tc>
      </w:tr>
    </w:tbl>
    <w:p w:rsidR="00543EA9" w:rsidRPr="00543EA9" w:rsidRDefault="00543EA9" w:rsidP="00543EA9">
      <w:pPr>
        <w:jc w:val="left"/>
        <w:rPr>
          <w:rFonts w:ascii="宋体" w:eastAsia="宋体" w:hAnsi="宋体" w:cs="宋体"/>
          <w:bCs/>
          <w:sz w:val="24"/>
          <w:szCs w:val="24"/>
        </w:rPr>
      </w:pPr>
    </w:p>
    <w:p w:rsidR="00701963" w:rsidRPr="00701963" w:rsidRDefault="00892A2D" w:rsidP="00701963">
      <w:pPr>
        <w:spacing w:line="48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2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离任基金经理的相关信息</w:t>
      </w:r>
    </w:p>
    <w:p w:rsidR="00701963" w:rsidRDefault="00701963" w:rsidP="00485C75">
      <w:pPr>
        <w:jc w:val="left"/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4"/>
        <w:gridCol w:w="4358"/>
      </w:tblGrid>
      <w:tr w:rsidR="002F45C7">
        <w:tc>
          <w:tcPr>
            <w:tcW w:w="-31072" w:type="dxa"/>
            <w:gridSpan w:val="2"/>
            <w:shd w:val="clear" w:color="auto" w:fill="D9D9D9"/>
            <w:vAlign w:val="center"/>
          </w:tcPr>
          <w:p w:rsidR="00701963" w:rsidRDefault="00892A2D" w:rsidP="00485C7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离任基金经理的相关信息</w:t>
            </w:r>
          </w:p>
        </w:tc>
      </w:tr>
      <w:tr w:rsidR="002F45C7">
        <w:tc>
          <w:tcPr>
            <w:tcW w:w="20000" w:type="dxa"/>
            <w:shd w:val="clear" w:color="auto" w:fill="FFFFFF"/>
            <w:vAlign w:val="center"/>
          </w:tcPr>
          <w:p w:rsidR="00701963" w:rsidRDefault="00892A2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892A2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李威</w:t>
            </w:r>
          </w:p>
        </w:tc>
      </w:tr>
      <w:tr w:rsidR="002F45C7">
        <w:tc>
          <w:tcPr>
            <w:tcW w:w="20000" w:type="dxa"/>
            <w:shd w:val="clear" w:color="auto" w:fill="FFFFFF"/>
            <w:vAlign w:val="center"/>
          </w:tcPr>
          <w:p w:rsidR="00701963" w:rsidRDefault="00892A2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892A2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公司内部工作调整</w:t>
            </w:r>
          </w:p>
        </w:tc>
      </w:tr>
      <w:tr w:rsidR="002F45C7">
        <w:tc>
          <w:tcPr>
            <w:tcW w:w="20000" w:type="dxa"/>
            <w:shd w:val="clear" w:color="auto" w:fill="FFFFFF"/>
            <w:vAlign w:val="center"/>
          </w:tcPr>
          <w:p w:rsidR="00701963" w:rsidRDefault="00892A2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892A2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</w:t>
            </w:r>
          </w:p>
        </w:tc>
      </w:tr>
      <w:tr w:rsidR="002F45C7">
        <w:tc>
          <w:tcPr>
            <w:tcW w:w="20000" w:type="dxa"/>
            <w:shd w:val="clear" w:color="auto" w:fill="FFFFFF"/>
            <w:vAlign w:val="center"/>
          </w:tcPr>
          <w:p w:rsidR="00701963" w:rsidRDefault="00892A2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892A2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－</w:t>
            </w:r>
          </w:p>
        </w:tc>
      </w:tr>
      <w:tr w:rsidR="002F45C7">
        <w:tc>
          <w:tcPr>
            <w:tcW w:w="20000" w:type="dxa"/>
            <w:shd w:val="clear" w:color="auto" w:fill="FFFFFF"/>
            <w:vAlign w:val="center"/>
          </w:tcPr>
          <w:p w:rsidR="00701963" w:rsidRDefault="00892A2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892A2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701963" w:rsidRDefault="00701963" w:rsidP="00485C75">
      <w:pPr>
        <w:jc w:val="left"/>
        <w:rPr>
          <w:rFonts w:ascii="宋体" w:eastAsia="宋体" w:hAnsi="宋体" w:cs="Times New Roman"/>
          <w:sz w:val="24"/>
          <w:szCs w:val="24"/>
        </w:rPr>
      </w:pPr>
    </w:p>
    <w:p w:rsidR="00543EA9" w:rsidRPr="00701963" w:rsidRDefault="00543EA9" w:rsidP="00485C75">
      <w:pPr>
        <w:jc w:val="left"/>
        <w:rPr>
          <w:rFonts w:ascii="宋体" w:eastAsia="宋体" w:hAnsi="宋体" w:cs="宋体"/>
          <w:sz w:val="24"/>
          <w:szCs w:val="24"/>
        </w:rPr>
      </w:pPr>
    </w:p>
    <w:p w:rsidR="00701963" w:rsidRPr="00701963" w:rsidRDefault="00892A2D" w:rsidP="00701963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3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其他需要说明的事项</w:t>
      </w:r>
    </w:p>
    <w:p w:rsidR="00701963" w:rsidRPr="00701963" w:rsidRDefault="00892A2D" w:rsidP="00485C75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宋体"/>
          <w:sz w:val="24"/>
          <w:szCs w:val="24"/>
        </w:rPr>
        <w:t>本公司已就上述事项在中国证券投资基金业协会完成相关手续。</w:t>
      </w:r>
    </w:p>
    <w:p w:rsidR="00701963" w:rsidRPr="00701963" w:rsidRDefault="00701963" w:rsidP="00701963">
      <w:pPr>
        <w:spacing w:line="360" w:lineRule="auto"/>
        <w:ind w:left="360"/>
        <w:jc w:val="left"/>
        <w:rPr>
          <w:rFonts w:ascii="宋体" w:eastAsia="宋体" w:hAnsi="宋体" w:cs="Times New Roman"/>
          <w:sz w:val="24"/>
          <w:szCs w:val="24"/>
        </w:rPr>
      </w:pPr>
    </w:p>
    <w:p w:rsidR="00701963" w:rsidRPr="00701963" w:rsidRDefault="00701963" w:rsidP="007019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701963" w:rsidRPr="00701963" w:rsidRDefault="00892A2D" w:rsidP="00701963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 w:rsidRPr="00701963">
        <w:rPr>
          <w:rFonts w:ascii="宋体" w:eastAsia="宋体" w:hAnsi="宋体" w:cs="Times New Roman" w:hint="eastAsia"/>
          <w:sz w:val="24"/>
          <w:szCs w:val="24"/>
        </w:rPr>
        <w:t>汇添富基金管理股份有限公司</w:t>
      </w:r>
    </w:p>
    <w:p w:rsidR="00FB7E9C" w:rsidRPr="00701963" w:rsidRDefault="00892A2D" w:rsidP="00701963">
      <w:pPr>
        <w:spacing w:line="360" w:lineRule="auto"/>
        <w:jc w:val="right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宋体"/>
          <w:sz w:val="24"/>
          <w:szCs w:val="24"/>
        </w:rPr>
        <w:t>2024</w:t>
      </w:r>
      <w:r w:rsidRPr="00701963">
        <w:rPr>
          <w:rFonts w:ascii="宋体" w:eastAsia="宋体" w:hAnsi="宋体" w:cs="宋体"/>
          <w:sz w:val="24"/>
          <w:szCs w:val="24"/>
        </w:rPr>
        <w:t>年</w:t>
      </w:r>
      <w:r w:rsidRPr="00701963">
        <w:rPr>
          <w:rFonts w:ascii="宋体" w:eastAsia="宋体" w:hAnsi="宋体" w:cs="宋体"/>
          <w:sz w:val="24"/>
          <w:szCs w:val="24"/>
        </w:rPr>
        <w:t>04</w:t>
      </w:r>
      <w:r w:rsidRPr="00701963">
        <w:rPr>
          <w:rFonts w:ascii="宋体" w:eastAsia="宋体" w:hAnsi="宋体" w:cs="宋体"/>
          <w:sz w:val="24"/>
          <w:szCs w:val="24"/>
        </w:rPr>
        <w:t>月</w:t>
      </w:r>
      <w:r w:rsidRPr="00701963">
        <w:rPr>
          <w:rFonts w:ascii="宋体" w:eastAsia="宋体" w:hAnsi="宋体" w:cs="宋体"/>
          <w:sz w:val="24"/>
          <w:szCs w:val="24"/>
        </w:rPr>
        <w:t>20</w:t>
      </w:r>
      <w:r w:rsidRPr="00701963">
        <w:rPr>
          <w:rFonts w:ascii="宋体" w:eastAsia="宋体" w:hAnsi="宋体" w:cs="宋体"/>
          <w:sz w:val="24"/>
          <w:szCs w:val="24"/>
        </w:rPr>
        <w:t>日</w:t>
      </w:r>
    </w:p>
    <w:sectPr w:rsidR="00FB7E9C" w:rsidRPr="00701963" w:rsidSect="003F725B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RepTemplateManager//OfficeServer.aspx"/>
  </w:docVars>
  <w:rsids>
    <w:rsidRoot w:val="00701963"/>
    <w:rsid w:val="0008231A"/>
    <w:rsid w:val="002F45C7"/>
    <w:rsid w:val="00485C75"/>
    <w:rsid w:val="00543EA9"/>
    <w:rsid w:val="00701963"/>
    <w:rsid w:val="00892A2D"/>
    <w:rsid w:val="008B46D4"/>
    <w:rsid w:val="00B23D42"/>
    <w:rsid w:val="00B730FE"/>
    <w:rsid w:val="00BB5937"/>
    <w:rsid w:val="00EE1ADB"/>
    <w:rsid w:val="00FB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C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01963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1963"/>
    <w:rPr>
      <w:rFonts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01963"/>
    <w:pPr>
      <w:ind w:firstLineChars="200" w:firstLine="420"/>
    </w:pPr>
    <w:rPr>
      <w:rFonts w:cs="Times New Roman"/>
    </w:rPr>
  </w:style>
  <w:style w:type="table" w:styleId="a4">
    <w:name w:val="Table Grid"/>
    <w:basedOn w:val="a1"/>
    <w:uiPriority w:val="39"/>
    <w:rsid w:val="0070196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4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ZHONGM</cp:lastModifiedBy>
  <cp:revision>2</cp:revision>
  <dcterms:created xsi:type="dcterms:W3CDTF">2024-04-19T16:03:00Z</dcterms:created>
  <dcterms:modified xsi:type="dcterms:W3CDTF">2024-04-19T16:03:00Z</dcterms:modified>
</cp:coreProperties>
</file>