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81" w:rsidRPr="008C6798" w:rsidRDefault="002B5F1D" w:rsidP="00354944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bookmarkStart w:id="0" w:name="_GoBack"/>
      <w:bookmarkEnd w:id="0"/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光大保德信纯债债券型证券投资基金</w:t>
      </w:r>
    </w:p>
    <w:p w:rsidR="00354944" w:rsidRPr="008C6798" w:rsidRDefault="00354944" w:rsidP="00354944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 w:rsidRPr="008C679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恢复</w:t>
      </w:r>
      <w:r w:rsidR="00885237" w:rsidRPr="008C679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大额</w:t>
      </w:r>
      <w:r w:rsidRPr="008C679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申购</w:t>
      </w:r>
      <w:r w:rsidR="00000628" w:rsidRPr="008C679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、</w:t>
      </w:r>
      <w:r w:rsidRPr="008C679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转换转入</w:t>
      </w:r>
      <w:r w:rsidR="007B4F1C" w:rsidRPr="008C679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、定期定额</w:t>
      </w:r>
      <w:r w:rsidR="003D5DD3" w:rsidRPr="008C679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投资</w:t>
      </w:r>
      <w:r w:rsidR="00000628" w:rsidRPr="008C679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的</w:t>
      </w:r>
      <w:r w:rsidRPr="008C6798"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公告</w:t>
      </w:r>
    </w:p>
    <w:p w:rsidR="00354944" w:rsidRPr="008C6798" w:rsidRDefault="00354944" w:rsidP="00354944">
      <w:pPr>
        <w:spacing w:line="560" w:lineRule="exact"/>
        <w:jc w:val="center"/>
        <w:rPr>
          <w:rFonts w:asciiTheme="minorEastAsia" w:eastAsiaTheme="minorEastAsia" w:hAnsiTheme="minorEastAsia" w:cs="宋体"/>
          <w:bCs/>
          <w:sz w:val="24"/>
          <w:szCs w:val="24"/>
        </w:rPr>
      </w:pPr>
      <w:r w:rsidRPr="008C6798">
        <w:rPr>
          <w:rFonts w:asciiTheme="minorEastAsia" w:eastAsiaTheme="minorEastAsia" w:hAnsiTheme="minorEastAsia"/>
          <w:color w:val="000000"/>
          <w:sz w:val="24"/>
          <w:szCs w:val="24"/>
        </w:rPr>
        <w:t>公告送出日期：</w:t>
      </w:r>
      <w:r w:rsidR="00F1466E" w:rsidRPr="00F1466E">
        <w:rPr>
          <w:rFonts w:asciiTheme="minorEastAsia" w:eastAsiaTheme="minorEastAsia" w:hAnsiTheme="minorEastAsia" w:cs="宋体" w:hint="eastAsia"/>
          <w:bCs/>
          <w:sz w:val="24"/>
          <w:szCs w:val="24"/>
        </w:rPr>
        <w:t>202</w:t>
      </w:r>
      <w:r w:rsidR="00257942">
        <w:rPr>
          <w:rFonts w:asciiTheme="minorEastAsia" w:eastAsiaTheme="minorEastAsia" w:hAnsiTheme="minorEastAsia" w:cs="宋体" w:hint="eastAsia"/>
          <w:bCs/>
          <w:sz w:val="24"/>
          <w:szCs w:val="24"/>
        </w:rPr>
        <w:t>4</w:t>
      </w:r>
      <w:r w:rsidR="00F1466E" w:rsidRPr="00F1466E">
        <w:rPr>
          <w:rFonts w:asciiTheme="minorEastAsia" w:eastAsiaTheme="minorEastAsia" w:hAnsiTheme="minorEastAsia" w:cs="宋体" w:hint="eastAsia"/>
          <w:bCs/>
          <w:sz w:val="24"/>
          <w:szCs w:val="24"/>
        </w:rPr>
        <w:t>年</w:t>
      </w:r>
      <w:r w:rsidR="002B5F1D">
        <w:rPr>
          <w:rFonts w:asciiTheme="minorEastAsia" w:eastAsiaTheme="minorEastAsia" w:hAnsiTheme="minorEastAsia" w:cs="宋体" w:hint="eastAsia"/>
          <w:bCs/>
          <w:sz w:val="24"/>
          <w:szCs w:val="24"/>
        </w:rPr>
        <w:t>4</w:t>
      </w:r>
      <w:r w:rsidR="00F1466E" w:rsidRPr="00F1466E">
        <w:rPr>
          <w:rFonts w:asciiTheme="minorEastAsia" w:eastAsiaTheme="minorEastAsia" w:hAnsiTheme="minorEastAsia" w:cs="宋体" w:hint="eastAsia"/>
          <w:bCs/>
          <w:sz w:val="24"/>
          <w:szCs w:val="24"/>
        </w:rPr>
        <w:t>月</w:t>
      </w:r>
      <w:r w:rsidR="002B5F1D">
        <w:rPr>
          <w:rFonts w:asciiTheme="minorEastAsia" w:eastAsiaTheme="minorEastAsia" w:hAnsiTheme="minorEastAsia" w:cs="宋体" w:hint="eastAsia"/>
          <w:bCs/>
          <w:sz w:val="24"/>
          <w:szCs w:val="24"/>
        </w:rPr>
        <w:t>20</w:t>
      </w:r>
      <w:r w:rsidR="00F1466E" w:rsidRPr="00F1466E">
        <w:rPr>
          <w:rFonts w:asciiTheme="minorEastAsia" w:eastAsiaTheme="minorEastAsia" w:hAnsiTheme="minorEastAsia" w:cs="宋体" w:hint="eastAsia"/>
          <w:bCs/>
          <w:sz w:val="24"/>
          <w:szCs w:val="24"/>
        </w:rPr>
        <w:t>日</w:t>
      </w:r>
    </w:p>
    <w:p w:rsidR="007B0A30" w:rsidRPr="008C6798" w:rsidRDefault="007B0A30" w:rsidP="00354944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  <w:szCs w:val="24"/>
        </w:rPr>
      </w:pPr>
    </w:p>
    <w:p w:rsidR="00354944" w:rsidRPr="008C6798" w:rsidRDefault="00354944" w:rsidP="0035494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05"/>
      <w:r w:rsidRPr="008C6798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1</w:t>
      </w:r>
      <w:r w:rsidR="007A05AF" w:rsidRPr="008C6798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、</w:t>
      </w:r>
      <w:r w:rsidRPr="008C6798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35"/>
        <w:gridCol w:w="3119"/>
        <w:gridCol w:w="3585"/>
      </w:tblGrid>
      <w:tr w:rsidR="00354944" w:rsidRPr="008C6798" w:rsidTr="00BC14E3">
        <w:trPr>
          <w:jc w:val="center"/>
        </w:trPr>
        <w:tc>
          <w:tcPr>
            <w:tcW w:w="2935" w:type="dxa"/>
            <w:vAlign w:val="center"/>
          </w:tcPr>
          <w:p w:rsidR="00744163" w:rsidRPr="00A70CB8" w:rsidRDefault="0035494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6704" w:type="dxa"/>
            <w:gridSpan w:val="2"/>
            <w:vAlign w:val="center"/>
          </w:tcPr>
          <w:p w:rsidR="00744163" w:rsidRPr="008C6798" w:rsidRDefault="002B5F1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光大保德信纯债债券型证券投资基金</w:t>
            </w:r>
          </w:p>
        </w:tc>
      </w:tr>
      <w:tr w:rsidR="002B5F1D" w:rsidRPr="008C6798" w:rsidTr="00BC14E3">
        <w:trPr>
          <w:jc w:val="center"/>
        </w:trPr>
        <w:tc>
          <w:tcPr>
            <w:tcW w:w="2935" w:type="dxa"/>
            <w:vAlign w:val="center"/>
          </w:tcPr>
          <w:p w:rsidR="002B5F1D" w:rsidRPr="008C6798" w:rsidRDefault="002B5F1D" w:rsidP="002B5F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6704" w:type="dxa"/>
            <w:gridSpan w:val="2"/>
            <w:vAlign w:val="center"/>
          </w:tcPr>
          <w:p w:rsidR="002B5F1D" w:rsidRPr="008C6798" w:rsidRDefault="002B5F1D" w:rsidP="002B5F1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32311">
              <w:rPr>
                <w:rFonts w:asciiTheme="minorEastAsia" w:eastAsiaTheme="minorEastAsia" w:hAnsiTheme="minorEastAsia" w:hint="eastAsia"/>
                <w:sz w:val="24"/>
                <w:szCs w:val="24"/>
              </w:rPr>
              <w:t>光大保德信纯债债券</w:t>
            </w:r>
          </w:p>
        </w:tc>
      </w:tr>
      <w:tr w:rsidR="002B5F1D" w:rsidRPr="008C6798" w:rsidTr="00BC14E3">
        <w:trPr>
          <w:jc w:val="center"/>
        </w:trPr>
        <w:tc>
          <w:tcPr>
            <w:tcW w:w="2935" w:type="dxa"/>
            <w:vAlign w:val="center"/>
          </w:tcPr>
          <w:p w:rsidR="002B5F1D" w:rsidRPr="008C6798" w:rsidRDefault="002B5F1D" w:rsidP="002B5F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6704" w:type="dxa"/>
            <w:gridSpan w:val="2"/>
            <w:vAlign w:val="center"/>
          </w:tcPr>
          <w:p w:rsidR="002B5F1D" w:rsidRPr="008C6798" w:rsidRDefault="002B5F1D" w:rsidP="002B5F1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32311">
              <w:rPr>
                <w:rFonts w:asciiTheme="minorEastAsia" w:eastAsiaTheme="minorEastAsia" w:hAnsiTheme="minorEastAsia"/>
                <w:sz w:val="24"/>
                <w:szCs w:val="24"/>
              </w:rPr>
              <w:t>012031</w:t>
            </w:r>
          </w:p>
        </w:tc>
      </w:tr>
      <w:tr w:rsidR="006069E4" w:rsidRPr="008C6798" w:rsidTr="00BC14E3">
        <w:trPr>
          <w:jc w:val="center"/>
        </w:trPr>
        <w:tc>
          <w:tcPr>
            <w:tcW w:w="2935" w:type="dxa"/>
            <w:vAlign w:val="center"/>
          </w:tcPr>
          <w:p w:rsidR="00744163" w:rsidRPr="008C6798" w:rsidRDefault="006069E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6704" w:type="dxa"/>
            <w:gridSpan w:val="2"/>
            <w:vAlign w:val="center"/>
          </w:tcPr>
          <w:p w:rsidR="00744163" w:rsidRPr="008C6798" w:rsidRDefault="006069E4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sz w:val="24"/>
                <w:szCs w:val="24"/>
              </w:rPr>
              <w:t>光大保德信基金管理有限公司</w:t>
            </w:r>
          </w:p>
        </w:tc>
      </w:tr>
      <w:tr w:rsidR="006069E4" w:rsidRPr="008C6798" w:rsidTr="00BC14E3">
        <w:trPr>
          <w:jc w:val="center"/>
        </w:trPr>
        <w:tc>
          <w:tcPr>
            <w:tcW w:w="2935" w:type="dxa"/>
            <w:vAlign w:val="center"/>
          </w:tcPr>
          <w:p w:rsidR="00744163" w:rsidRPr="008C6798" w:rsidRDefault="006069E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6704" w:type="dxa"/>
            <w:gridSpan w:val="2"/>
            <w:vAlign w:val="center"/>
          </w:tcPr>
          <w:p w:rsidR="00744163" w:rsidRPr="008C6798" w:rsidRDefault="0026307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 w:hint="eastAsia"/>
                <w:sz w:val="24"/>
                <w:szCs w:val="24"/>
              </w:rPr>
              <w:t>《公开募集证券投资基金运作管理办法》、</w:t>
            </w:r>
            <w:r w:rsidR="00F1466E" w:rsidRPr="00942446">
              <w:rPr>
                <w:rFonts w:asciiTheme="minorEastAsia" w:eastAsiaTheme="minorEastAsia" w:hAnsiTheme="minorEastAsia" w:hint="eastAsia"/>
                <w:sz w:val="24"/>
                <w:szCs w:val="24"/>
              </w:rPr>
              <w:t>《公开募集证券投资基金信息披露管理办法》</w:t>
            </w:r>
            <w:r w:rsidR="00F1466E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8C6798">
              <w:rPr>
                <w:rFonts w:asciiTheme="minorEastAsia" w:eastAsiaTheme="minorEastAsia" w:hAnsiTheme="minorEastAsia" w:hint="eastAsia"/>
                <w:sz w:val="24"/>
                <w:szCs w:val="24"/>
              </w:rPr>
              <w:t>《</w:t>
            </w:r>
            <w:r w:rsidR="002B5F1D">
              <w:rPr>
                <w:rFonts w:asciiTheme="minorEastAsia" w:eastAsiaTheme="minorEastAsia" w:hAnsiTheme="minorEastAsia" w:hint="eastAsia"/>
                <w:sz w:val="24"/>
                <w:szCs w:val="24"/>
              </w:rPr>
              <w:t>光大保德信纯债债券型证券投资基金</w:t>
            </w:r>
            <w:r w:rsidR="003D5DD3" w:rsidRPr="008C6798">
              <w:rPr>
                <w:rFonts w:asciiTheme="minorEastAsia" w:eastAsiaTheme="minorEastAsia" w:hAnsiTheme="minorEastAsia" w:hint="eastAsia"/>
                <w:sz w:val="24"/>
                <w:szCs w:val="24"/>
              </w:rPr>
              <w:t>基金合同</w:t>
            </w:r>
            <w:r w:rsidRPr="008C6798">
              <w:rPr>
                <w:rFonts w:asciiTheme="minorEastAsia" w:eastAsiaTheme="minorEastAsia" w:hAnsiTheme="minorEastAsia" w:hint="eastAsia"/>
                <w:sz w:val="24"/>
                <w:szCs w:val="24"/>
              </w:rPr>
              <w:t>》、《</w:t>
            </w:r>
            <w:r w:rsidR="002B5F1D">
              <w:rPr>
                <w:rFonts w:asciiTheme="minorEastAsia" w:eastAsiaTheme="minorEastAsia" w:hAnsiTheme="minorEastAsia" w:hint="eastAsia"/>
                <w:sz w:val="24"/>
                <w:szCs w:val="24"/>
              </w:rPr>
              <w:t>光大保德信纯债债券型证券投资基金</w:t>
            </w:r>
            <w:r w:rsidR="003D5DD3" w:rsidRPr="008C6798">
              <w:rPr>
                <w:rFonts w:asciiTheme="minorEastAsia" w:eastAsiaTheme="minorEastAsia" w:hAnsiTheme="minorEastAsia" w:hint="eastAsia"/>
                <w:sz w:val="24"/>
                <w:szCs w:val="24"/>
              </w:rPr>
              <w:t>招募说明书</w:t>
            </w:r>
            <w:r w:rsidRPr="008C6798">
              <w:rPr>
                <w:rFonts w:asciiTheme="minorEastAsia" w:eastAsiaTheme="minorEastAsia" w:hAnsiTheme="minorEastAsia" w:hint="eastAsia"/>
                <w:sz w:val="24"/>
                <w:szCs w:val="24"/>
              </w:rPr>
              <w:t>》</w:t>
            </w:r>
          </w:p>
        </w:tc>
      </w:tr>
      <w:tr w:rsidR="00F1466E" w:rsidRPr="008C6798" w:rsidTr="00BC14E3">
        <w:trPr>
          <w:trHeight w:val="397"/>
          <w:jc w:val="center"/>
        </w:trPr>
        <w:tc>
          <w:tcPr>
            <w:tcW w:w="2935" w:type="dxa"/>
            <w:vMerge w:val="restart"/>
            <w:vAlign w:val="center"/>
          </w:tcPr>
          <w:p w:rsidR="00F1466E" w:rsidRPr="008C6798" w:rsidRDefault="00F1466E" w:rsidP="00F1466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  <w:p w:rsidR="00F1466E" w:rsidRPr="008C6798" w:rsidRDefault="00F1466E" w:rsidP="00F1466E">
            <w:pPr>
              <w:spacing w:line="276" w:lineRule="auto"/>
            </w:pP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恢复相关业务的日期及原因说明</w:t>
            </w:r>
          </w:p>
        </w:tc>
        <w:tc>
          <w:tcPr>
            <w:tcW w:w="3119" w:type="dxa"/>
            <w:vAlign w:val="center"/>
          </w:tcPr>
          <w:p w:rsidR="00F1466E" w:rsidRPr="008C6798" w:rsidRDefault="00F1466E" w:rsidP="00F1466E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恢复</w:t>
            </w:r>
            <w:r w:rsidRPr="008C679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大额</w:t>
            </w: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申购日</w:t>
            </w:r>
          </w:p>
        </w:tc>
        <w:tc>
          <w:tcPr>
            <w:tcW w:w="3585" w:type="dxa"/>
            <w:vAlign w:val="center"/>
          </w:tcPr>
          <w:p w:rsidR="00F1466E" w:rsidRPr="008C6798" w:rsidRDefault="00F1466E" w:rsidP="00F1466E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2</w:t>
            </w:r>
            <w:r w:rsidR="009E41B1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年</w:t>
            </w:r>
            <w:r w:rsidR="002B5F1D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 w:rsidR="002B5F1D"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22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</w:p>
        </w:tc>
      </w:tr>
      <w:tr w:rsidR="002B5F1D" w:rsidRPr="008C6798" w:rsidTr="00BC14E3">
        <w:trPr>
          <w:trHeight w:val="405"/>
          <w:jc w:val="center"/>
        </w:trPr>
        <w:tc>
          <w:tcPr>
            <w:tcW w:w="2935" w:type="dxa"/>
            <w:vMerge/>
            <w:vAlign w:val="center"/>
          </w:tcPr>
          <w:p w:rsidR="002B5F1D" w:rsidRPr="008C6798" w:rsidRDefault="002B5F1D" w:rsidP="002B5F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B5F1D" w:rsidRPr="008C6798" w:rsidRDefault="002B5F1D" w:rsidP="002B5F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恢复大额转换转入日</w:t>
            </w:r>
          </w:p>
        </w:tc>
        <w:tc>
          <w:tcPr>
            <w:tcW w:w="3585" w:type="dxa"/>
            <w:vAlign w:val="center"/>
          </w:tcPr>
          <w:p w:rsidR="002B5F1D" w:rsidRPr="008C6798" w:rsidRDefault="002B5F1D" w:rsidP="002B5F1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24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22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</w:p>
        </w:tc>
      </w:tr>
      <w:tr w:rsidR="002B5F1D" w:rsidRPr="008C6798" w:rsidTr="00BC14E3">
        <w:trPr>
          <w:trHeight w:val="405"/>
          <w:jc w:val="center"/>
        </w:trPr>
        <w:tc>
          <w:tcPr>
            <w:tcW w:w="2935" w:type="dxa"/>
            <w:vMerge/>
            <w:vAlign w:val="center"/>
          </w:tcPr>
          <w:p w:rsidR="002B5F1D" w:rsidRPr="008C6798" w:rsidRDefault="002B5F1D" w:rsidP="002B5F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2B5F1D" w:rsidRPr="008C6798" w:rsidRDefault="002B5F1D" w:rsidP="002B5F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恢</w:t>
            </w:r>
            <w:r w:rsidRPr="008C679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复大额</w:t>
            </w: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定期定额投资日</w:t>
            </w:r>
          </w:p>
        </w:tc>
        <w:tc>
          <w:tcPr>
            <w:tcW w:w="3585" w:type="dxa"/>
            <w:vAlign w:val="center"/>
          </w:tcPr>
          <w:p w:rsidR="002B5F1D" w:rsidRPr="008C6798" w:rsidRDefault="002B5F1D" w:rsidP="002B5F1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24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22</w:t>
            </w:r>
            <w:r>
              <w:rPr>
                <w:rFonts w:asciiTheme="minorEastAsia" w:eastAsiaTheme="minorEastAsia" w:hAnsiTheme="minorEastAsia" w:cs="宋体"/>
                <w:bCs/>
                <w:sz w:val="24"/>
                <w:szCs w:val="24"/>
              </w:rPr>
              <w:t>日</w:t>
            </w:r>
          </w:p>
        </w:tc>
      </w:tr>
      <w:tr w:rsidR="007B4F1C" w:rsidRPr="008C6798" w:rsidTr="00BC14E3">
        <w:trPr>
          <w:trHeight w:val="824"/>
          <w:jc w:val="center"/>
        </w:trPr>
        <w:tc>
          <w:tcPr>
            <w:tcW w:w="2935" w:type="dxa"/>
            <w:vMerge/>
            <w:vAlign w:val="center"/>
          </w:tcPr>
          <w:p w:rsidR="00744163" w:rsidRPr="008C6798" w:rsidRDefault="0074416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744163" w:rsidRPr="008C6798" w:rsidRDefault="007B4F1C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sz w:val="24"/>
                <w:szCs w:val="24"/>
              </w:rPr>
              <w:t>恢复</w:t>
            </w:r>
            <w:r w:rsidRPr="008C6798">
              <w:rPr>
                <w:rFonts w:asciiTheme="minorEastAsia" w:eastAsiaTheme="minorEastAsia" w:hAnsiTheme="minorEastAsia" w:hint="eastAsia"/>
                <w:sz w:val="24"/>
                <w:szCs w:val="24"/>
              </w:rPr>
              <w:t>大额</w:t>
            </w:r>
            <w:r w:rsidRPr="008C6798">
              <w:rPr>
                <w:rFonts w:asciiTheme="minorEastAsia" w:eastAsiaTheme="minorEastAsia" w:hAnsiTheme="minorEastAsia"/>
                <w:sz w:val="24"/>
                <w:szCs w:val="24"/>
              </w:rPr>
              <w:t>申购</w:t>
            </w:r>
            <w:r w:rsidRPr="008C6798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Pr="008C6798">
              <w:rPr>
                <w:rFonts w:asciiTheme="minorEastAsia" w:eastAsiaTheme="minorEastAsia" w:hAnsiTheme="minorEastAsia"/>
                <w:sz w:val="24"/>
                <w:szCs w:val="24"/>
              </w:rPr>
              <w:t>转换转入</w:t>
            </w:r>
            <w:r w:rsidRPr="008C6798">
              <w:rPr>
                <w:rFonts w:asciiTheme="minorEastAsia" w:eastAsiaTheme="minorEastAsia" w:hAnsiTheme="minorEastAsia" w:hint="eastAsia"/>
                <w:sz w:val="24"/>
                <w:szCs w:val="24"/>
              </w:rPr>
              <w:t>、定期定额投资</w:t>
            </w:r>
            <w:r w:rsidRPr="008C6798">
              <w:rPr>
                <w:rFonts w:asciiTheme="minorEastAsia" w:eastAsiaTheme="minorEastAsia" w:hAnsiTheme="minorEastAsia"/>
                <w:sz w:val="24"/>
                <w:szCs w:val="24"/>
              </w:rPr>
              <w:t>的原因说明</w:t>
            </w:r>
          </w:p>
        </w:tc>
        <w:tc>
          <w:tcPr>
            <w:tcW w:w="3585" w:type="dxa"/>
            <w:vAlign w:val="center"/>
          </w:tcPr>
          <w:p w:rsidR="00744163" w:rsidRPr="008C6798" w:rsidRDefault="007B4F1C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 w:hint="eastAsia"/>
                <w:sz w:val="24"/>
                <w:szCs w:val="24"/>
              </w:rPr>
              <w:t>为满足投资者需求，恢复本基金大额申购、转换转入、定期定额投资业务</w:t>
            </w:r>
          </w:p>
        </w:tc>
      </w:tr>
      <w:tr w:rsidR="002B5F1D" w:rsidRPr="008C6798" w:rsidTr="00BC14E3">
        <w:trPr>
          <w:trHeight w:val="824"/>
          <w:jc w:val="center"/>
        </w:trPr>
        <w:tc>
          <w:tcPr>
            <w:tcW w:w="2935" w:type="dxa"/>
            <w:vAlign w:val="center"/>
          </w:tcPr>
          <w:p w:rsidR="002B5F1D" w:rsidRPr="008C6798" w:rsidRDefault="002B5F1D" w:rsidP="002B5F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3119" w:type="dxa"/>
            <w:vAlign w:val="center"/>
          </w:tcPr>
          <w:p w:rsidR="002B5F1D" w:rsidRPr="008C6798" w:rsidRDefault="002B5F1D" w:rsidP="002B5F1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32311">
              <w:rPr>
                <w:rFonts w:asciiTheme="minorEastAsia" w:eastAsiaTheme="minorEastAsia" w:hAnsiTheme="minorEastAsia" w:hint="eastAsia"/>
                <w:sz w:val="24"/>
                <w:szCs w:val="24"/>
              </w:rPr>
              <w:t>光大保德信纯债债券</w:t>
            </w:r>
            <w:r w:rsidRPr="007E16E3">
              <w:rPr>
                <w:rFonts w:asciiTheme="minorEastAsia" w:eastAsiaTheme="minorEastAsia" w:hAnsiTheme="minorEastAsia" w:hint="eastAsia"/>
                <w:sz w:val="24"/>
                <w:szCs w:val="24"/>
              </w:rPr>
              <w:t>A</w:t>
            </w:r>
          </w:p>
        </w:tc>
        <w:tc>
          <w:tcPr>
            <w:tcW w:w="3585" w:type="dxa"/>
            <w:vAlign w:val="center"/>
          </w:tcPr>
          <w:p w:rsidR="002B5F1D" w:rsidRPr="008C6798" w:rsidRDefault="002B5F1D" w:rsidP="002B5F1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32311">
              <w:rPr>
                <w:rFonts w:asciiTheme="minorEastAsia" w:eastAsiaTheme="minorEastAsia" w:hAnsiTheme="minorEastAsia" w:hint="eastAsia"/>
                <w:sz w:val="24"/>
                <w:szCs w:val="24"/>
              </w:rPr>
              <w:t>光大保德信纯债债券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C</w:t>
            </w:r>
          </w:p>
        </w:tc>
      </w:tr>
      <w:tr w:rsidR="002B5F1D" w:rsidRPr="008C6798" w:rsidTr="00BC14E3">
        <w:trPr>
          <w:trHeight w:val="824"/>
          <w:jc w:val="center"/>
        </w:trPr>
        <w:tc>
          <w:tcPr>
            <w:tcW w:w="2935" w:type="dxa"/>
            <w:vAlign w:val="center"/>
          </w:tcPr>
          <w:p w:rsidR="002B5F1D" w:rsidRPr="008C6798" w:rsidRDefault="002B5F1D" w:rsidP="002B5F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3119" w:type="dxa"/>
            <w:vAlign w:val="center"/>
          </w:tcPr>
          <w:p w:rsidR="002B5F1D" w:rsidRPr="008C6798" w:rsidRDefault="002B5F1D" w:rsidP="002B5F1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32311">
              <w:rPr>
                <w:rFonts w:asciiTheme="minorEastAsia" w:eastAsiaTheme="minorEastAsia" w:hAnsiTheme="minorEastAsia"/>
                <w:sz w:val="24"/>
                <w:szCs w:val="24"/>
              </w:rPr>
              <w:t>012031</w:t>
            </w:r>
          </w:p>
        </w:tc>
        <w:tc>
          <w:tcPr>
            <w:tcW w:w="3585" w:type="dxa"/>
            <w:vAlign w:val="center"/>
          </w:tcPr>
          <w:p w:rsidR="002B5F1D" w:rsidRPr="008C6798" w:rsidRDefault="002B5F1D" w:rsidP="002B5F1D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01203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7B4F1C" w:rsidRPr="008C6798" w:rsidTr="00BC14E3">
        <w:trPr>
          <w:trHeight w:val="824"/>
          <w:jc w:val="center"/>
        </w:trPr>
        <w:tc>
          <w:tcPr>
            <w:tcW w:w="2935" w:type="dxa"/>
            <w:vAlign w:val="center"/>
          </w:tcPr>
          <w:p w:rsidR="00744163" w:rsidRPr="008C6798" w:rsidRDefault="007B4F1C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该分级基金是否恢复大额申购</w:t>
            </w:r>
            <w:r w:rsidRPr="008C679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</w:t>
            </w:r>
            <w:r w:rsidRPr="008C6798"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  <w:t>转换转入</w:t>
            </w:r>
            <w:r w:rsidRPr="008C6798">
              <w:rPr>
                <w:rFonts w:asciiTheme="minorEastAsia" w:eastAsiaTheme="minorEastAsia" w:hAnsiTheme="minorEastAsia" w:hint="eastAsia"/>
                <w:color w:val="000000"/>
                <w:sz w:val="24"/>
                <w:szCs w:val="24"/>
              </w:rPr>
              <w:t>、定期定额投资</w:t>
            </w:r>
          </w:p>
        </w:tc>
        <w:tc>
          <w:tcPr>
            <w:tcW w:w="3119" w:type="dxa"/>
            <w:vAlign w:val="center"/>
          </w:tcPr>
          <w:p w:rsidR="00744163" w:rsidRPr="008C6798" w:rsidRDefault="007B4F1C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 w:hint="eastAsia"/>
                <w:sz w:val="24"/>
                <w:szCs w:val="24"/>
              </w:rPr>
              <w:t>是</w:t>
            </w:r>
          </w:p>
        </w:tc>
        <w:tc>
          <w:tcPr>
            <w:tcW w:w="3585" w:type="dxa"/>
            <w:vAlign w:val="center"/>
          </w:tcPr>
          <w:p w:rsidR="00744163" w:rsidRPr="008C6798" w:rsidRDefault="007B4F1C">
            <w:pPr>
              <w:spacing w:line="276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C6798">
              <w:rPr>
                <w:rFonts w:asciiTheme="minorEastAsia" w:eastAsiaTheme="minorEastAsia" w:hAnsiTheme="minorEastAsia" w:hint="eastAsia"/>
                <w:bCs/>
                <w:color w:val="000000"/>
                <w:sz w:val="24"/>
                <w:szCs w:val="24"/>
              </w:rPr>
              <w:t>是</w:t>
            </w:r>
          </w:p>
        </w:tc>
      </w:tr>
    </w:tbl>
    <w:p w:rsidR="00354944" w:rsidRPr="008C6798" w:rsidRDefault="00354944" w:rsidP="0035494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06"/>
      <w:r w:rsidRPr="008C6798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2</w:t>
      </w:r>
      <w:r w:rsidR="007A05AF" w:rsidRPr="008C6798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、</w:t>
      </w:r>
      <w:r w:rsidRPr="008C6798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其他需要提示的事项</w:t>
      </w:r>
      <w:bookmarkEnd w:id="2"/>
    </w:p>
    <w:p w:rsidR="009D17C4" w:rsidRPr="008C6798" w:rsidRDefault="007333D1" w:rsidP="009D17C4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bookmarkStart w:id="3" w:name="OLE_LINK1"/>
      <w:bookmarkStart w:id="4" w:name="OLE_LINK2"/>
      <w:r w:rsidRPr="008C6798">
        <w:rPr>
          <w:rFonts w:asciiTheme="minorEastAsia" w:eastAsiaTheme="minorEastAsia" w:hAnsiTheme="minorEastAsia"/>
          <w:bCs/>
          <w:color w:val="000000"/>
          <w:sz w:val="24"/>
          <w:szCs w:val="24"/>
        </w:rPr>
        <w:t>自</w:t>
      </w:r>
      <w:r w:rsidR="002B5F1D">
        <w:rPr>
          <w:rFonts w:asciiTheme="minorEastAsia" w:eastAsiaTheme="minorEastAsia" w:hAnsiTheme="minorEastAsia" w:cs="宋体"/>
          <w:bCs/>
          <w:sz w:val="24"/>
          <w:szCs w:val="24"/>
        </w:rPr>
        <w:t>20</w:t>
      </w:r>
      <w:r w:rsidR="002B5F1D">
        <w:rPr>
          <w:rFonts w:asciiTheme="minorEastAsia" w:eastAsiaTheme="minorEastAsia" w:hAnsiTheme="minorEastAsia" w:cs="宋体" w:hint="eastAsia"/>
          <w:bCs/>
          <w:sz w:val="24"/>
          <w:szCs w:val="24"/>
        </w:rPr>
        <w:t>24</w:t>
      </w:r>
      <w:r w:rsidR="002B5F1D">
        <w:rPr>
          <w:rFonts w:asciiTheme="minorEastAsia" w:eastAsiaTheme="minorEastAsia" w:hAnsiTheme="minorEastAsia" w:cs="宋体"/>
          <w:bCs/>
          <w:sz w:val="24"/>
          <w:szCs w:val="24"/>
        </w:rPr>
        <w:t>年</w:t>
      </w:r>
      <w:r w:rsidR="002B5F1D">
        <w:rPr>
          <w:rFonts w:asciiTheme="minorEastAsia" w:eastAsiaTheme="minorEastAsia" w:hAnsiTheme="minorEastAsia" w:cs="宋体" w:hint="eastAsia"/>
          <w:bCs/>
          <w:sz w:val="24"/>
          <w:szCs w:val="24"/>
        </w:rPr>
        <w:t>4</w:t>
      </w:r>
      <w:r w:rsidR="002B5F1D">
        <w:rPr>
          <w:rFonts w:asciiTheme="minorEastAsia" w:eastAsiaTheme="minorEastAsia" w:hAnsiTheme="minorEastAsia" w:cs="宋体"/>
          <w:bCs/>
          <w:sz w:val="24"/>
          <w:szCs w:val="24"/>
        </w:rPr>
        <w:t>月</w:t>
      </w:r>
      <w:r w:rsidR="002B5F1D">
        <w:rPr>
          <w:rFonts w:asciiTheme="minorEastAsia" w:eastAsiaTheme="minorEastAsia" w:hAnsiTheme="minorEastAsia" w:cs="宋体" w:hint="eastAsia"/>
          <w:bCs/>
          <w:sz w:val="24"/>
          <w:szCs w:val="24"/>
        </w:rPr>
        <w:t>22</w:t>
      </w:r>
      <w:r w:rsidR="002B5F1D">
        <w:rPr>
          <w:rFonts w:asciiTheme="minorEastAsia" w:eastAsiaTheme="minorEastAsia" w:hAnsiTheme="minorEastAsia" w:cs="宋体"/>
          <w:bCs/>
          <w:sz w:val="24"/>
          <w:szCs w:val="24"/>
        </w:rPr>
        <w:t>日</w:t>
      </w:r>
      <w:r w:rsidRPr="008C6798">
        <w:rPr>
          <w:rFonts w:asciiTheme="minorEastAsia" w:eastAsiaTheme="minorEastAsia" w:hAnsiTheme="minorEastAsia"/>
          <w:bCs/>
          <w:color w:val="000000"/>
          <w:sz w:val="24"/>
          <w:szCs w:val="24"/>
        </w:rPr>
        <w:t>起</w:t>
      </w:r>
      <w:r w:rsidR="005647AF" w:rsidRPr="008C6798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恢复</w:t>
      </w:r>
      <w:r w:rsidRPr="008C6798">
        <w:rPr>
          <w:rFonts w:asciiTheme="minorEastAsia" w:eastAsiaTheme="minorEastAsia" w:hAnsiTheme="minorEastAsia"/>
          <w:bCs/>
          <w:color w:val="000000"/>
          <w:sz w:val="24"/>
          <w:szCs w:val="24"/>
        </w:rPr>
        <w:t>本基金</w:t>
      </w:r>
      <w:r w:rsidR="00885237" w:rsidRPr="008C6798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大额</w:t>
      </w:r>
      <w:r w:rsidRPr="008C6798">
        <w:rPr>
          <w:rFonts w:asciiTheme="minorEastAsia" w:eastAsiaTheme="minorEastAsia" w:hAnsiTheme="minorEastAsia"/>
          <w:bCs/>
          <w:color w:val="000000"/>
          <w:sz w:val="24"/>
          <w:szCs w:val="24"/>
        </w:rPr>
        <w:t>申购、转换转入</w:t>
      </w:r>
      <w:r w:rsidR="007B4F1C" w:rsidRPr="008C6798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、定期定额投资</w:t>
      </w:r>
      <w:r w:rsidR="000F7413" w:rsidRPr="008C6798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业务</w:t>
      </w:r>
      <w:r w:rsidR="009D17C4" w:rsidRPr="008C6798">
        <w:rPr>
          <w:rFonts w:asciiTheme="minorEastAsia" w:eastAsiaTheme="minorEastAsia" w:hAnsiTheme="minorEastAsia"/>
          <w:bCs/>
          <w:color w:val="000000"/>
          <w:sz w:val="24"/>
          <w:szCs w:val="24"/>
        </w:rPr>
        <w:t>，</w:t>
      </w:r>
      <w:r w:rsidR="009D17C4" w:rsidRPr="008C6798">
        <w:rPr>
          <w:rFonts w:asciiTheme="minorEastAsia" w:eastAsiaTheme="minorEastAsia" w:hAnsiTheme="minorEastAsia" w:hint="eastAsia"/>
          <w:sz w:val="24"/>
          <w:szCs w:val="24"/>
        </w:rPr>
        <w:t>取消本基金单日单个基金账户的累计申购、</w:t>
      </w:r>
      <w:r w:rsidR="009D17C4" w:rsidRPr="008C6798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转换转入</w:t>
      </w:r>
      <w:r w:rsidR="007B4F1C" w:rsidRPr="008C6798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、定期定额投资</w:t>
      </w:r>
      <w:r w:rsidR="009D17C4" w:rsidRPr="008C6798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金额的限制。</w:t>
      </w:r>
      <w:r w:rsidR="009D17C4" w:rsidRPr="008C6798">
        <w:rPr>
          <w:rFonts w:asciiTheme="minorEastAsia" w:eastAsiaTheme="minorEastAsia" w:hAnsiTheme="minorEastAsia"/>
          <w:bCs/>
          <w:color w:val="000000"/>
          <w:sz w:val="24"/>
          <w:szCs w:val="24"/>
        </w:rPr>
        <w:t>如有疑问，请拨打本公司客户服务电话4008-202-888或登陆本公司网站</w:t>
      </w:r>
      <w:r w:rsidR="009D17C4" w:rsidRPr="008C6798">
        <w:rPr>
          <w:rFonts w:asciiTheme="minorEastAsia" w:eastAsiaTheme="minorEastAsia" w:hAnsiTheme="minorEastAsia"/>
          <w:bCs/>
          <w:color w:val="000000"/>
          <w:sz w:val="24"/>
          <w:szCs w:val="24"/>
        </w:rPr>
        <w:lastRenderedPageBreak/>
        <w:t>www.epf.com.cn获取相关信息。</w:t>
      </w:r>
    </w:p>
    <w:p w:rsidR="007333D1" w:rsidRPr="008C6798" w:rsidRDefault="007333D1" w:rsidP="00D16A21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8C6798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本公告的解释权归本基金管理人。</w:t>
      </w:r>
    </w:p>
    <w:p w:rsidR="007333D1" w:rsidRPr="008C6798" w:rsidRDefault="007333D1" w:rsidP="00C4124B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8C6798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特此公告。</w:t>
      </w:r>
      <w:bookmarkEnd w:id="3"/>
      <w:bookmarkEnd w:id="4"/>
    </w:p>
    <w:p w:rsidR="005A7A31" w:rsidRDefault="005A7A31" w:rsidP="00C4124B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</w:p>
    <w:p w:rsidR="00837B6A" w:rsidRPr="00CD3D38" w:rsidRDefault="00837B6A" w:rsidP="00837B6A">
      <w:pPr>
        <w:spacing w:line="360" w:lineRule="auto"/>
        <w:ind w:firstLine="420"/>
        <w:jc w:val="left"/>
        <w:rPr>
          <w:rFonts w:ascii="宋体" w:eastAsia="宋体" w:hAnsi="宋体"/>
          <w:b/>
          <w:bCs/>
          <w:color w:val="000000"/>
          <w:sz w:val="24"/>
        </w:rPr>
      </w:pPr>
      <w:r w:rsidRPr="00CD3D38">
        <w:rPr>
          <w:rFonts w:ascii="宋体" w:eastAsia="宋体" w:hAnsi="宋体" w:hint="eastAsia"/>
          <w:b/>
          <w:bCs/>
          <w:color w:val="000000"/>
          <w:sz w:val="24"/>
        </w:rPr>
        <w:t>风险提示：</w:t>
      </w:r>
    </w:p>
    <w:p w:rsidR="00837B6A" w:rsidRPr="00CD3D38" w:rsidRDefault="00837B6A" w:rsidP="00837B6A">
      <w:pPr>
        <w:spacing w:line="360" w:lineRule="auto"/>
        <w:ind w:firstLine="420"/>
        <w:rPr>
          <w:rFonts w:ascii="宋体" w:eastAsia="宋体" w:hAnsi="宋体"/>
          <w:bCs/>
          <w:color w:val="000000"/>
          <w:sz w:val="24"/>
        </w:rPr>
      </w:pPr>
      <w:r w:rsidRPr="00CD3D38">
        <w:rPr>
          <w:rFonts w:ascii="宋体" w:eastAsia="宋体" w:hAnsi="宋体" w:hint="eastAsia"/>
          <w:bCs/>
          <w:color w:val="000000"/>
          <w:sz w:val="24"/>
        </w:rPr>
        <w:t>本公司承诺以诚实信用、勤勉尽责的原则管理和运用基金资产，但不保证基金一定盈利，也不保证最低收益。敬请投资人注意投资风险。投资者投资基金前应认真阅读基金的基金合同、更新的招募说明书等法律文件，并选择适合自身风险承受能力的投资品种进行投资。</w:t>
      </w:r>
    </w:p>
    <w:p w:rsidR="00837B6A" w:rsidRPr="00837B6A" w:rsidRDefault="00837B6A" w:rsidP="00C4124B">
      <w:pPr>
        <w:spacing w:line="360" w:lineRule="auto"/>
        <w:ind w:firstLineChars="200" w:firstLine="480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</w:p>
    <w:p w:rsidR="005A7A31" w:rsidRPr="008C6798" w:rsidRDefault="005A7A31" w:rsidP="00C4124B">
      <w:pPr>
        <w:spacing w:line="360" w:lineRule="auto"/>
        <w:ind w:firstLineChars="200" w:firstLine="480"/>
        <w:rPr>
          <w:sz w:val="24"/>
        </w:rPr>
      </w:pPr>
    </w:p>
    <w:p w:rsidR="007333D1" w:rsidRPr="008C6798" w:rsidRDefault="007333D1" w:rsidP="00D16A21">
      <w:pPr>
        <w:spacing w:line="360" w:lineRule="auto"/>
        <w:ind w:firstLineChars="200" w:firstLine="480"/>
        <w:jc w:val="right"/>
        <w:rPr>
          <w:rFonts w:asciiTheme="minorEastAsia" w:eastAsiaTheme="minorEastAsia" w:hAnsiTheme="minorEastAsia"/>
          <w:bCs/>
          <w:color w:val="000000"/>
          <w:sz w:val="24"/>
          <w:szCs w:val="24"/>
        </w:rPr>
      </w:pPr>
      <w:r w:rsidRPr="008C6798">
        <w:rPr>
          <w:rFonts w:asciiTheme="minorEastAsia" w:eastAsiaTheme="minorEastAsia" w:hAnsiTheme="minorEastAsia" w:hint="eastAsia"/>
          <w:bCs/>
          <w:color w:val="000000"/>
          <w:sz w:val="24"/>
          <w:szCs w:val="24"/>
        </w:rPr>
        <w:t>光大保德信基金管理有限公司</w:t>
      </w:r>
    </w:p>
    <w:p w:rsidR="007333D1" w:rsidRPr="007333D1" w:rsidRDefault="002B5F1D" w:rsidP="00C4124B">
      <w:pPr>
        <w:spacing w:line="360" w:lineRule="auto"/>
        <w:ind w:firstLineChars="200" w:firstLine="480"/>
        <w:jc w:val="right"/>
      </w:pPr>
      <w:r w:rsidRPr="00F1466E">
        <w:rPr>
          <w:rFonts w:asciiTheme="minorEastAsia" w:eastAsiaTheme="minorEastAsia" w:hAnsiTheme="minorEastAsia" w:cs="宋体" w:hint="eastAsia"/>
          <w:bCs/>
          <w:sz w:val="24"/>
          <w:szCs w:val="24"/>
        </w:rPr>
        <w:t>202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4</w:t>
      </w:r>
      <w:r w:rsidRPr="00F1466E">
        <w:rPr>
          <w:rFonts w:asciiTheme="minorEastAsia" w:eastAsiaTheme="minorEastAsia" w:hAnsiTheme="minorEastAsia" w:cs="宋体" w:hint="eastAsia"/>
          <w:bCs/>
          <w:sz w:val="24"/>
          <w:szCs w:val="24"/>
        </w:rPr>
        <w:t>年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4</w:t>
      </w:r>
      <w:r w:rsidRPr="00F1466E">
        <w:rPr>
          <w:rFonts w:asciiTheme="minorEastAsia" w:eastAsiaTheme="minorEastAsia" w:hAnsiTheme="minorEastAsia" w:cs="宋体" w:hint="eastAsia"/>
          <w:bCs/>
          <w:sz w:val="24"/>
          <w:szCs w:val="24"/>
        </w:rPr>
        <w:t>月</w:t>
      </w:r>
      <w:r>
        <w:rPr>
          <w:rFonts w:asciiTheme="minorEastAsia" w:eastAsiaTheme="minorEastAsia" w:hAnsiTheme="minorEastAsia" w:cs="宋体" w:hint="eastAsia"/>
          <w:bCs/>
          <w:sz w:val="24"/>
          <w:szCs w:val="24"/>
        </w:rPr>
        <w:t>20</w:t>
      </w:r>
      <w:r w:rsidRPr="00F1466E">
        <w:rPr>
          <w:rFonts w:asciiTheme="minorEastAsia" w:eastAsiaTheme="minorEastAsia" w:hAnsiTheme="minorEastAsia" w:cs="宋体" w:hint="eastAsia"/>
          <w:bCs/>
          <w:sz w:val="24"/>
          <w:szCs w:val="24"/>
        </w:rPr>
        <w:t>日</w:t>
      </w:r>
    </w:p>
    <w:sectPr w:rsidR="007333D1" w:rsidRPr="007333D1" w:rsidSect="00956B0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D6C" w:rsidRDefault="00821D6C" w:rsidP="00FD38CF">
      <w:r>
        <w:separator/>
      </w:r>
    </w:p>
  </w:endnote>
  <w:endnote w:type="continuationSeparator" w:id="0">
    <w:p w:rsidR="00821D6C" w:rsidRDefault="00821D6C" w:rsidP="00FD3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38271"/>
      <w:docPartObj>
        <w:docPartGallery w:val="Page Numbers (Bottom of Page)"/>
        <w:docPartUnique/>
      </w:docPartObj>
    </w:sdtPr>
    <w:sdtContent>
      <w:p w:rsidR="009B0968" w:rsidRDefault="00EC747F">
        <w:pPr>
          <w:pStyle w:val="a4"/>
          <w:jc w:val="center"/>
        </w:pPr>
        <w:r>
          <w:fldChar w:fldCharType="begin"/>
        </w:r>
        <w:r w:rsidR="009B0968">
          <w:instrText xml:space="preserve"> PAGE   \* MERGEFORMAT </w:instrText>
        </w:r>
        <w:r>
          <w:fldChar w:fldCharType="separate"/>
        </w:r>
        <w:r w:rsidR="00C460FD" w:rsidRPr="00C460FD">
          <w:rPr>
            <w:noProof/>
            <w:lang w:val="zh-CN"/>
          </w:rPr>
          <w:t>1</w:t>
        </w:r>
        <w:r>
          <w:fldChar w:fldCharType="end"/>
        </w:r>
      </w:p>
    </w:sdtContent>
  </w:sdt>
  <w:p w:rsidR="009B0968" w:rsidRDefault="009B09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D6C" w:rsidRDefault="00821D6C" w:rsidP="00FD38CF">
      <w:r>
        <w:separator/>
      </w:r>
    </w:p>
  </w:footnote>
  <w:footnote w:type="continuationSeparator" w:id="0">
    <w:p w:rsidR="00821D6C" w:rsidRDefault="00821D6C" w:rsidP="00FD38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4944"/>
    <w:rsid w:val="00000628"/>
    <w:rsid w:val="000167EB"/>
    <w:rsid w:val="00041353"/>
    <w:rsid w:val="00045D35"/>
    <w:rsid w:val="00056C3C"/>
    <w:rsid w:val="00076374"/>
    <w:rsid w:val="000C1743"/>
    <w:rsid w:val="000D3850"/>
    <w:rsid w:val="000E26DB"/>
    <w:rsid w:val="000E6A80"/>
    <w:rsid w:val="000F7413"/>
    <w:rsid w:val="00106CBE"/>
    <w:rsid w:val="00112C75"/>
    <w:rsid w:val="00137304"/>
    <w:rsid w:val="001523F3"/>
    <w:rsid w:val="0018624A"/>
    <w:rsid w:val="001A7B2D"/>
    <w:rsid w:val="001B6726"/>
    <w:rsid w:val="001C51C1"/>
    <w:rsid w:val="001D41C8"/>
    <w:rsid w:val="001E0B06"/>
    <w:rsid w:val="001E383A"/>
    <w:rsid w:val="001E5C6F"/>
    <w:rsid w:val="001E6634"/>
    <w:rsid w:val="002004A3"/>
    <w:rsid w:val="00220EAF"/>
    <w:rsid w:val="00230BC1"/>
    <w:rsid w:val="0023305B"/>
    <w:rsid w:val="0024303D"/>
    <w:rsid w:val="0025017B"/>
    <w:rsid w:val="002556B3"/>
    <w:rsid w:val="00257942"/>
    <w:rsid w:val="00260349"/>
    <w:rsid w:val="0026307D"/>
    <w:rsid w:val="002800BA"/>
    <w:rsid w:val="002834C9"/>
    <w:rsid w:val="00283FAE"/>
    <w:rsid w:val="002A090F"/>
    <w:rsid w:val="002A41B7"/>
    <w:rsid w:val="002A4481"/>
    <w:rsid w:val="002A6AC9"/>
    <w:rsid w:val="002B31C8"/>
    <w:rsid w:val="002B4D25"/>
    <w:rsid w:val="002B5F1D"/>
    <w:rsid w:val="002C0753"/>
    <w:rsid w:val="00312030"/>
    <w:rsid w:val="00313481"/>
    <w:rsid w:val="003266F8"/>
    <w:rsid w:val="003267A9"/>
    <w:rsid w:val="00332746"/>
    <w:rsid w:val="00340FD4"/>
    <w:rsid w:val="00354944"/>
    <w:rsid w:val="003552BB"/>
    <w:rsid w:val="003635E5"/>
    <w:rsid w:val="00364785"/>
    <w:rsid w:val="0037778F"/>
    <w:rsid w:val="003963CF"/>
    <w:rsid w:val="00397A68"/>
    <w:rsid w:val="003B10CD"/>
    <w:rsid w:val="003D5DD3"/>
    <w:rsid w:val="003F7332"/>
    <w:rsid w:val="00400FF7"/>
    <w:rsid w:val="00411852"/>
    <w:rsid w:val="00417C7D"/>
    <w:rsid w:val="0042173A"/>
    <w:rsid w:val="004231F1"/>
    <w:rsid w:val="004436FB"/>
    <w:rsid w:val="00445330"/>
    <w:rsid w:val="00475C0B"/>
    <w:rsid w:val="004966BA"/>
    <w:rsid w:val="00497794"/>
    <w:rsid w:val="004F432A"/>
    <w:rsid w:val="005015DF"/>
    <w:rsid w:val="00534807"/>
    <w:rsid w:val="00540CE5"/>
    <w:rsid w:val="005647AF"/>
    <w:rsid w:val="005677C5"/>
    <w:rsid w:val="00577236"/>
    <w:rsid w:val="00592840"/>
    <w:rsid w:val="005A7A31"/>
    <w:rsid w:val="005E55D7"/>
    <w:rsid w:val="005F1A12"/>
    <w:rsid w:val="006069E4"/>
    <w:rsid w:val="00617955"/>
    <w:rsid w:val="00617E2E"/>
    <w:rsid w:val="00620B93"/>
    <w:rsid w:val="006437E0"/>
    <w:rsid w:val="0066052F"/>
    <w:rsid w:val="00661AB6"/>
    <w:rsid w:val="00665AF4"/>
    <w:rsid w:val="006B059F"/>
    <w:rsid w:val="006B7ED1"/>
    <w:rsid w:val="006C3CB1"/>
    <w:rsid w:val="007333D1"/>
    <w:rsid w:val="00734D4A"/>
    <w:rsid w:val="00744163"/>
    <w:rsid w:val="00746F77"/>
    <w:rsid w:val="00752F98"/>
    <w:rsid w:val="007746E8"/>
    <w:rsid w:val="007943C7"/>
    <w:rsid w:val="00797E2D"/>
    <w:rsid w:val="007A05AF"/>
    <w:rsid w:val="007A5062"/>
    <w:rsid w:val="007B0A30"/>
    <w:rsid w:val="007B4F1C"/>
    <w:rsid w:val="007C77A8"/>
    <w:rsid w:val="007E0EE5"/>
    <w:rsid w:val="007E16E3"/>
    <w:rsid w:val="00802380"/>
    <w:rsid w:val="008177A8"/>
    <w:rsid w:val="0082031D"/>
    <w:rsid w:val="00820C4B"/>
    <w:rsid w:val="00821D6C"/>
    <w:rsid w:val="008221F1"/>
    <w:rsid w:val="0082452C"/>
    <w:rsid w:val="0082535F"/>
    <w:rsid w:val="0083794E"/>
    <w:rsid w:val="00837B6A"/>
    <w:rsid w:val="00842476"/>
    <w:rsid w:val="0084384F"/>
    <w:rsid w:val="008507DD"/>
    <w:rsid w:val="0085579C"/>
    <w:rsid w:val="00885237"/>
    <w:rsid w:val="008958F0"/>
    <w:rsid w:val="00896EB0"/>
    <w:rsid w:val="008A1732"/>
    <w:rsid w:val="008A21A4"/>
    <w:rsid w:val="008A3B90"/>
    <w:rsid w:val="008C2B30"/>
    <w:rsid w:val="008C36BE"/>
    <w:rsid w:val="008C3A77"/>
    <w:rsid w:val="008C6798"/>
    <w:rsid w:val="008E3E7A"/>
    <w:rsid w:val="008F0484"/>
    <w:rsid w:val="008F634F"/>
    <w:rsid w:val="00900E12"/>
    <w:rsid w:val="00911F60"/>
    <w:rsid w:val="00927CFD"/>
    <w:rsid w:val="00933F70"/>
    <w:rsid w:val="009527B7"/>
    <w:rsid w:val="00966B5E"/>
    <w:rsid w:val="009930CD"/>
    <w:rsid w:val="0099630D"/>
    <w:rsid w:val="009A181A"/>
    <w:rsid w:val="009A239F"/>
    <w:rsid w:val="009A5045"/>
    <w:rsid w:val="009B0968"/>
    <w:rsid w:val="009B1966"/>
    <w:rsid w:val="009B45C8"/>
    <w:rsid w:val="009B7BA4"/>
    <w:rsid w:val="009D17C4"/>
    <w:rsid w:val="009D18EA"/>
    <w:rsid w:val="009E41B1"/>
    <w:rsid w:val="009E7D6B"/>
    <w:rsid w:val="00A00E2C"/>
    <w:rsid w:val="00A06BD1"/>
    <w:rsid w:val="00A244E5"/>
    <w:rsid w:val="00A4039B"/>
    <w:rsid w:val="00A4694B"/>
    <w:rsid w:val="00A528B2"/>
    <w:rsid w:val="00A554C5"/>
    <w:rsid w:val="00A56358"/>
    <w:rsid w:val="00A60807"/>
    <w:rsid w:val="00A62933"/>
    <w:rsid w:val="00A70CB8"/>
    <w:rsid w:val="00A91F36"/>
    <w:rsid w:val="00A95773"/>
    <w:rsid w:val="00AA74F5"/>
    <w:rsid w:val="00AB28E7"/>
    <w:rsid w:val="00AB3E8A"/>
    <w:rsid w:val="00AB622F"/>
    <w:rsid w:val="00AB7C00"/>
    <w:rsid w:val="00AC4909"/>
    <w:rsid w:val="00AD2BEF"/>
    <w:rsid w:val="00AD6968"/>
    <w:rsid w:val="00AE2234"/>
    <w:rsid w:val="00AF1E65"/>
    <w:rsid w:val="00AF3585"/>
    <w:rsid w:val="00AF62CE"/>
    <w:rsid w:val="00B1674D"/>
    <w:rsid w:val="00B22139"/>
    <w:rsid w:val="00B34C06"/>
    <w:rsid w:val="00B40706"/>
    <w:rsid w:val="00B65860"/>
    <w:rsid w:val="00B65C57"/>
    <w:rsid w:val="00B71708"/>
    <w:rsid w:val="00B91220"/>
    <w:rsid w:val="00B91C3D"/>
    <w:rsid w:val="00B96653"/>
    <w:rsid w:val="00BA025B"/>
    <w:rsid w:val="00BB33A8"/>
    <w:rsid w:val="00BC14E3"/>
    <w:rsid w:val="00BC73BA"/>
    <w:rsid w:val="00BD4A2D"/>
    <w:rsid w:val="00BD5220"/>
    <w:rsid w:val="00BE1B54"/>
    <w:rsid w:val="00C00510"/>
    <w:rsid w:val="00C2066C"/>
    <w:rsid w:val="00C4124B"/>
    <w:rsid w:val="00C4351E"/>
    <w:rsid w:val="00C460FD"/>
    <w:rsid w:val="00C51127"/>
    <w:rsid w:val="00C540E8"/>
    <w:rsid w:val="00C55D15"/>
    <w:rsid w:val="00C652C2"/>
    <w:rsid w:val="00C83C58"/>
    <w:rsid w:val="00C8549B"/>
    <w:rsid w:val="00C96BCB"/>
    <w:rsid w:val="00CA2966"/>
    <w:rsid w:val="00CC51CE"/>
    <w:rsid w:val="00CE58B5"/>
    <w:rsid w:val="00D014D9"/>
    <w:rsid w:val="00D04022"/>
    <w:rsid w:val="00D16A21"/>
    <w:rsid w:val="00D24619"/>
    <w:rsid w:val="00D677BB"/>
    <w:rsid w:val="00D67CBD"/>
    <w:rsid w:val="00D87F4E"/>
    <w:rsid w:val="00DB5FB1"/>
    <w:rsid w:val="00DC0EEA"/>
    <w:rsid w:val="00DE3A83"/>
    <w:rsid w:val="00E12AC5"/>
    <w:rsid w:val="00E16A08"/>
    <w:rsid w:val="00E17C93"/>
    <w:rsid w:val="00E343B7"/>
    <w:rsid w:val="00E43F25"/>
    <w:rsid w:val="00E55C62"/>
    <w:rsid w:val="00E618DC"/>
    <w:rsid w:val="00E6324D"/>
    <w:rsid w:val="00E713DF"/>
    <w:rsid w:val="00E718F4"/>
    <w:rsid w:val="00E76644"/>
    <w:rsid w:val="00EA5530"/>
    <w:rsid w:val="00EB6EF4"/>
    <w:rsid w:val="00EB75EB"/>
    <w:rsid w:val="00EC51E5"/>
    <w:rsid w:val="00EC747F"/>
    <w:rsid w:val="00EF57EA"/>
    <w:rsid w:val="00F1045A"/>
    <w:rsid w:val="00F1466E"/>
    <w:rsid w:val="00F21625"/>
    <w:rsid w:val="00F61AC1"/>
    <w:rsid w:val="00F642E7"/>
    <w:rsid w:val="00F922EC"/>
    <w:rsid w:val="00FD2B9A"/>
    <w:rsid w:val="00FD38CF"/>
    <w:rsid w:val="00FE6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44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2">
    <w:name w:val="heading 2"/>
    <w:basedOn w:val="a"/>
    <w:next w:val="a"/>
    <w:link w:val="2Char"/>
    <w:qFormat/>
    <w:rsid w:val="0035494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354944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D3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38CF"/>
    <w:rPr>
      <w:rFonts w:ascii="Times New Roman" w:eastAsia="方正仿宋简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3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38CF"/>
    <w:rPr>
      <w:rFonts w:ascii="Times New Roman" w:eastAsia="方正仿宋简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E7D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E7D6B"/>
    <w:rPr>
      <w:rFonts w:ascii="Times New Roman" w:eastAsia="方正仿宋简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6052F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66052F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66052F"/>
    <w:rPr>
      <w:rFonts w:ascii="Times New Roman" w:eastAsia="方正仿宋简体" w:hAnsi="Times New Roman" w:cs="Times New Roman"/>
      <w:sz w:val="32"/>
      <w:szCs w:val="20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6052F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66052F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9">
    <w:name w:val="Revision"/>
    <w:hidden/>
    <w:uiPriority w:val="99"/>
    <w:semiHidden/>
    <w:rsid w:val="004F432A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8E8A-4D14-4A3B-B17A-CD8A6399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673</Characters>
  <Application>Microsoft Office Word</Application>
  <DocSecurity>4</DocSecurity>
  <Lines>5</Lines>
  <Paragraphs>1</Paragraphs>
  <ScaleCrop>false</ScaleCrop>
  <Company>微软中国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ZHONGM</cp:lastModifiedBy>
  <cp:revision>2</cp:revision>
  <dcterms:created xsi:type="dcterms:W3CDTF">2024-04-19T16:03:00Z</dcterms:created>
  <dcterms:modified xsi:type="dcterms:W3CDTF">2024-04-19T16:03:00Z</dcterms:modified>
</cp:coreProperties>
</file>