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2" w:rsidRPr="00B76E7F" w:rsidRDefault="00424C82" w:rsidP="00B56742">
      <w:pPr>
        <w:jc w:val="center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招商基金管理有限公司关于旗下基金</w:t>
      </w:r>
    </w:p>
    <w:p w:rsidR="00424C82" w:rsidRPr="00B76E7F" w:rsidRDefault="00E16F95" w:rsidP="00B56742">
      <w:pPr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关联交易事项</w:t>
      </w:r>
      <w:r w:rsidR="00424C82" w:rsidRPr="00B76E7F">
        <w:rPr>
          <w:rFonts w:ascii="宋体" w:hAnsi="宋体"/>
          <w:sz w:val="28"/>
        </w:rPr>
        <w:t>的公告</w:t>
      </w:r>
    </w:p>
    <w:p w:rsidR="00424C82" w:rsidRPr="00B76E7F" w:rsidRDefault="00424C82" w:rsidP="00B56742">
      <w:pPr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根据《公开募集证券投资基金运作管理办法》</w:t>
      </w:r>
      <w:r w:rsidR="00781E33">
        <w:rPr>
          <w:rFonts w:ascii="宋体" w:hAnsi="宋体"/>
          <w:sz w:val="28"/>
        </w:rPr>
        <w:t>《公开募集证券投资基金信息披露管理办法》及相关法律法规、</w:t>
      </w:r>
      <w:r w:rsidRPr="00B76E7F">
        <w:rPr>
          <w:rFonts w:ascii="宋体" w:hAnsi="宋体"/>
          <w:sz w:val="28"/>
        </w:rPr>
        <w:t>基金合同及招募说明书等规定，招商基金管理有限公司（以下简称“本公司”）将旗下</w:t>
      </w:r>
      <w:r w:rsidR="0016021D" w:rsidRPr="0016021D">
        <w:rPr>
          <w:rFonts w:ascii="宋体" w:hAnsi="宋体" w:hint="eastAsia"/>
          <w:sz w:val="28"/>
        </w:rPr>
        <w:t>招商</w:t>
      </w:r>
      <w:r w:rsidR="00393853">
        <w:rPr>
          <w:rFonts w:ascii="宋体" w:hAnsi="宋体" w:hint="eastAsia"/>
          <w:sz w:val="28"/>
        </w:rPr>
        <w:t>财富宝交易型货币市场</w:t>
      </w:r>
      <w:r w:rsidR="0016021D" w:rsidRPr="0016021D">
        <w:rPr>
          <w:rFonts w:ascii="宋体" w:hAnsi="宋体" w:hint="eastAsia"/>
          <w:sz w:val="28"/>
        </w:rPr>
        <w:t>基金</w:t>
      </w:r>
      <w:r w:rsidRPr="00B76E7F">
        <w:rPr>
          <w:rFonts w:ascii="宋体" w:hAnsi="宋体"/>
          <w:sz w:val="28"/>
        </w:rPr>
        <w:t>（以下简称“本基金”）关联交易情况公告如下：</w:t>
      </w:r>
    </w:p>
    <w:p w:rsidR="00FA7825" w:rsidRDefault="00642187" w:rsidP="00B56742">
      <w:pPr>
        <w:spacing w:after="240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本公司严格按照法律法规和本基金基金合同</w:t>
      </w:r>
      <w:r w:rsidR="00424C82" w:rsidRPr="00B76E7F">
        <w:rPr>
          <w:rFonts w:ascii="宋体" w:hAnsi="宋体"/>
          <w:sz w:val="28"/>
        </w:rPr>
        <w:t>约定在履行规定审批程序并经本基金托管人同意后，于</w:t>
      </w:r>
      <w:r w:rsidR="0016021D">
        <w:rPr>
          <w:rFonts w:ascii="宋体" w:hAnsi="宋体"/>
          <w:sz w:val="28"/>
        </w:rPr>
        <w:t>2024</w:t>
      </w:r>
      <w:r w:rsidR="00424C82" w:rsidRPr="00B76E7F">
        <w:rPr>
          <w:rFonts w:ascii="宋体" w:hAnsi="宋体"/>
          <w:sz w:val="28"/>
        </w:rPr>
        <w:t>年</w:t>
      </w:r>
      <w:r w:rsidR="00393853">
        <w:rPr>
          <w:rFonts w:ascii="宋体" w:hAnsi="宋体"/>
          <w:sz w:val="28"/>
        </w:rPr>
        <w:t>4</w:t>
      </w:r>
      <w:r w:rsidR="00424C82" w:rsidRPr="00B76E7F">
        <w:rPr>
          <w:rFonts w:ascii="宋体" w:hAnsi="宋体"/>
          <w:sz w:val="28"/>
        </w:rPr>
        <w:t>月</w:t>
      </w:r>
      <w:r w:rsidR="00393853">
        <w:rPr>
          <w:rFonts w:ascii="宋体" w:hAnsi="宋体" w:hint="eastAsia"/>
          <w:sz w:val="28"/>
        </w:rPr>
        <w:t>1</w:t>
      </w:r>
      <w:r w:rsidR="0097124D">
        <w:rPr>
          <w:rFonts w:ascii="宋体" w:hAnsi="宋体"/>
          <w:sz w:val="28"/>
        </w:rPr>
        <w:t>7</w:t>
      </w:r>
      <w:r w:rsidR="00000417" w:rsidRPr="00B76E7F">
        <w:rPr>
          <w:rFonts w:ascii="宋体" w:hAnsi="宋体"/>
          <w:sz w:val="28"/>
        </w:rPr>
        <w:t>日</w:t>
      </w:r>
      <w:r w:rsidR="00BE1D49">
        <w:rPr>
          <w:rFonts w:ascii="宋体" w:hAnsi="宋体" w:hint="eastAsia"/>
          <w:sz w:val="28"/>
        </w:rPr>
        <w:t>卖出“</w:t>
      </w:r>
      <w:r w:rsidR="00393853" w:rsidRPr="00393853">
        <w:rPr>
          <w:rFonts w:ascii="宋体" w:hAnsi="宋体" w:hint="eastAsia"/>
          <w:sz w:val="28"/>
        </w:rPr>
        <w:t>24电网SCP002</w:t>
      </w:r>
      <w:r w:rsidR="00BE1D49">
        <w:rPr>
          <w:rFonts w:ascii="宋体" w:hAnsi="宋体" w:hint="eastAsia"/>
          <w:sz w:val="28"/>
        </w:rPr>
        <w:t>”</w:t>
      </w:r>
      <w:r w:rsidR="00393853">
        <w:rPr>
          <w:rFonts w:ascii="宋体" w:hAnsi="宋体" w:hint="eastAsia"/>
          <w:sz w:val="28"/>
        </w:rPr>
        <w:t>，</w:t>
      </w:r>
      <w:r w:rsidR="00D90EC5">
        <w:rPr>
          <w:rFonts w:ascii="宋体" w:hAnsi="宋体" w:hint="eastAsia"/>
          <w:sz w:val="28"/>
        </w:rPr>
        <w:t>该</w:t>
      </w:r>
      <w:r w:rsidR="00BE1D49">
        <w:rPr>
          <w:rFonts w:ascii="宋体" w:hAnsi="宋体" w:hint="eastAsia"/>
          <w:sz w:val="28"/>
        </w:rPr>
        <w:t>债券发行人为本基金</w:t>
      </w:r>
      <w:r w:rsidR="00000417" w:rsidRPr="00B76E7F">
        <w:rPr>
          <w:rFonts w:ascii="宋体" w:hAnsi="宋体"/>
          <w:sz w:val="28"/>
        </w:rPr>
        <w:t>托管人</w:t>
      </w:r>
      <w:r w:rsidR="00D90EC5">
        <w:rPr>
          <w:rFonts w:ascii="宋体" w:hAnsi="宋体" w:hint="eastAsia"/>
          <w:sz w:val="28"/>
        </w:rPr>
        <w:t>中国</w:t>
      </w:r>
      <w:r w:rsidR="00393853">
        <w:rPr>
          <w:rFonts w:ascii="宋体" w:hAnsi="宋体" w:hint="eastAsia"/>
          <w:sz w:val="28"/>
        </w:rPr>
        <w:t>建设银行</w:t>
      </w:r>
      <w:r w:rsidR="00D90EC5">
        <w:rPr>
          <w:rFonts w:ascii="宋体" w:hAnsi="宋体" w:hint="eastAsia"/>
          <w:sz w:val="28"/>
        </w:rPr>
        <w:t>股份有限公司</w:t>
      </w:r>
      <w:r w:rsidR="00393853">
        <w:rPr>
          <w:rFonts w:ascii="宋体" w:hAnsi="宋体" w:hint="eastAsia"/>
          <w:sz w:val="28"/>
        </w:rPr>
        <w:t>关联方</w:t>
      </w:r>
      <w:r w:rsidR="00FA7825">
        <w:rPr>
          <w:rFonts w:ascii="宋体" w:hAnsi="宋体"/>
          <w:sz w:val="28"/>
        </w:rPr>
        <w:t>。</w:t>
      </w:r>
      <w:r w:rsidR="00CC0A2D">
        <w:rPr>
          <w:rFonts w:ascii="宋体" w:hAnsi="宋体"/>
          <w:sz w:val="28"/>
        </w:rPr>
        <w:t>本次交易符合基金</w:t>
      </w:r>
      <w:r w:rsidR="00FA7825" w:rsidRPr="00B76E7F">
        <w:rPr>
          <w:rFonts w:ascii="宋体" w:hAnsi="宋体"/>
          <w:sz w:val="28"/>
        </w:rPr>
        <w:t>投资策略，</w:t>
      </w:r>
      <w:r w:rsidR="00B14A02">
        <w:rPr>
          <w:rFonts w:ascii="宋体" w:hAnsi="宋体" w:hint="eastAsia"/>
          <w:sz w:val="28"/>
        </w:rPr>
        <w:t>遵循持有人利益优先原则，</w:t>
      </w:r>
      <w:r w:rsidR="00FA7825" w:rsidRPr="00B76E7F">
        <w:rPr>
          <w:rFonts w:ascii="宋体" w:hAnsi="宋体"/>
          <w:sz w:val="28"/>
        </w:rPr>
        <w:t>交易价格公允。</w:t>
      </w:r>
    </w:p>
    <w:tbl>
      <w:tblPr>
        <w:tblW w:w="8273" w:type="dxa"/>
        <w:jc w:val="center"/>
        <w:tblInd w:w="113" w:type="dxa"/>
        <w:tblLook w:val="04A0"/>
      </w:tblPr>
      <w:tblGrid>
        <w:gridCol w:w="1896"/>
        <w:gridCol w:w="2170"/>
        <w:gridCol w:w="2031"/>
        <w:gridCol w:w="2176"/>
      </w:tblGrid>
      <w:tr w:rsidR="0088004B" w:rsidRPr="0088004B" w:rsidTr="0097124D">
        <w:trPr>
          <w:trHeight w:val="28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证券代码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证券名称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数量（张）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金额（元）</w:t>
            </w:r>
          </w:p>
        </w:tc>
      </w:tr>
      <w:tr w:rsidR="0088004B" w:rsidRPr="0088004B" w:rsidTr="0097124D">
        <w:trPr>
          <w:trHeight w:val="28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012480328.IB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88004B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24电网SCP002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97124D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  <w:t>5</w:t>
            </w:r>
            <w:r w:rsidR="00B56742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00,000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4B" w:rsidRPr="0088004B" w:rsidRDefault="0097124D" w:rsidP="00B56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0,0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,3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  <w:t>5</w:t>
            </w:r>
            <w:r w:rsidR="0088004B" w:rsidRPr="0088004B"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0.00</w:t>
            </w:r>
          </w:p>
        </w:tc>
      </w:tr>
    </w:tbl>
    <w:p w:rsidR="00424C82" w:rsidRPr="00B76E7F" w:rsidRDefault="00424C82" w:rsidP="00B56742">
      <w:pPr>
        <w:spacing w:before="240"/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424C82" w:rsidRPr="00B76E7F" w:rsidRDefault="00424C82" w:rsidP="00424C82">
      <w:pPr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特此公告。</w:t>
      </w:r>
    </w:p>
    <w:p w:rsidR="00424C82" w:rsidRPr="00B76E7F" w:rsidRDefault="00424C82" w:rsidP="00424C82">
      <w:pPr>
        <w:ind w:firstLineChars="200" w:firstLine="560"/>
        <w:jc w:val="right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招商基金管理有限公司</w:t>
      </w:r>
    </w:p>
    <w:p w:rsidR="00455390" w:rsidRPr="00B76E7F" w:rsidRDefault="0016021D" w:rsidP="00424C82">
      <w:pPr>
        <w:ind w:firstLineChars="200" w:firstLine="56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2024</w:t>
      </w:r>
      <w:r w:rsidR="00424C82" w:rsidRPr="00B76E7F">
        <w:rPr>
          <w:rFonts w:ascii="宋体" w:hAnsi="宋体"/>
          <w:sz w:val="28"/>
        </w:rPr>
        <w:t>年</w:t>
      </w:r>
      <w:r w:rsidR="00393853">
        <w:rPr>
          <w:rFonts w:ascii="宋体" w:hAnsi="宋体"/>
          <w:sz w:val="28"/>
        </w:rPr>
        <w:t>4</w:t>
      </w:r>
      <w:r w:rsidR="00424C82" w:rsidRPr="00B76E7F">
        <w:rPr>
          <w:rFonts w:ascii="宋体" w:hAnsi="宋体"/>
          <w:sz w:val="28"/>
        </w:rPr>
        <w:t>月</w:t>
      </w:r>
      <w:r w:rsidR="0097124D">
        <w:rPr>
          <w:rFonts w:ascii="宋体" w:hAnsi="宋体"/>
          <w:sz w:val="28"/>
        </w:rPr>
        <w:t>19</w:t>
      </w:r>
      <w:r w:rsidR="00424C82" w:rsidRPr="00B76E7F">
        <w:rPr>
          <w:rFonts w:ascii="宋体" w:hAnsi="宋体"/>
          <w:sz w:val="28"/>
        </w:rPr>
        <w:t>日</w:t>
      </w:r>
    </w:p>
    <w:sectPr w:rsidR="00455390" w:rsidRPr="00B7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3F" w:rsidRDefault="008D7A3F" w:rsidP="00B06192">
      <w:r>
        <w:separator/>
      </w:r>
    </w:p>
  </w:endnote>
  <w:endnote w:type="continuationSeparator" w:id="0">
    <w:p w:rsidR="008D7A3F" w:rsidRDefault="008D7A3F" w:rsidP="00B0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3F" w:rsidRDefault="008D7A3F" w:rsidP="00B06192">
      <w:r>
        <w:separator/>
      </w:r>
    </w:p>
  </w:footnote>
  <w:footnote w:type="continuationSeparator" w:id="0">
    <w:p w:rsidR="008D7A3F" w:rsidRDefault="008D7A3F" w:rsidP="00B06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82"/>
    <w:rsid w:val="00000417"/>
    <w:rsid w:val="000142D2"/>
    <w:rsid w:val="0006665C"/>
    <w:rsid w:val="000D6E52"/>
    <w:rsid w:val="0016021D"/>
    <w:rsid w:val="00172858"/>
    <w:rsid w:val="001936A1"/>
    <w:rsid w:val="001B3A05"/>
    <w:rsid w:val="002928AA"/>
    <w:rsid w:val="002D7DF8"/>
    <w:rsid w:val="003141CD"/>
    <w:rsid w:val="003426C2"/>
    <w:rsid w:val="00393853"/>
    <w:rsid w:val="003C4DDE"/>
    <w:rsid w:val="00424C82"/>
    <w:rsid w:val="00455390"/>
    <w:rsid w:val="004C5949"/>
    <w:rsid w:val="004F688B"/>
    <w:rsid w:val="005251FA"/>
    <w:rsid w:val="00563F40"/>
    <w:rsid w:val="005F1C33"/>
    <w:rsid w:val="006161E1"/>
    <w:rsid w:val="006354D1"/>
    <w:rsid w:val="00642187"/>
    <w:rsid w:val="006A155C"/>
    <w:rsid w:val="006D29FE"/>
    <w:rsid w:val="006D7623"/>
    <w:rsid w:val="006F6430"/>
    <w:rsid w:val="00752F6B"/>
    <w:rsid w:val="00781E33"/>
    <w:rsid w:val="0079350B"/>
    <w:rsid w:val="007B358F"/>
    <w:rsid w:val="007E0557"/>
    <w:rsid w:val="007F5810"/>
    <w:rsid w:val="008012E9"/>
    <w:rsid w:val="008052E7"/>
    <w:rsid w:val="00816F75"/>
    <w:rsid w:val="0088004B"/>
    <w:rsid w:val="008D7A3F"/>
    <w:rsid w:val="00942CAF"/>
    <w:rsid w:val="0097124D"/>
    <w:rsid w:val="0098406F"/>
    <w:rsid w:val="009A0D43"/>
    <w:rsid w:val="009E549B"/>
    <w:rsid w:val="00AA19CC"/>
    <w:rsid w:val="00AA5668"/>
    <w:rsid w:val="00B06192"/>
    <w:rsid w:val="00B14A02"/>
    <w:rsid w:val="00B56742"/>
    <w:rsid w:val="00B76E7F"/>
    <w:rsid w:val="00B94C3B"/>
    <w:rsid w:val="00BC247C"/>
    <w:rsid w:val="00BE1D49"/>
    <w:rsid w:val="00C805B5"/>
    <w:rsid w:val="00C85004"/>
    <w:rsid w:val="00CA0B23"/>
    <w:rsid w:val="00CA76B6"/>
    <w:rsid w:val="00CC0A2D"/>
    <w:rsid w:val="00CD0019"/>
    <w:rsid w:val="00CD7D52"/>
    <w:rsid w:val="00D207A3"/>
    <w:rsid w:val="00D847D5"/>
    <w:rsid w:val="00D90EC5"/>
    <w:rsid w:val="00E16F95"/>
    <w:rsid w:val="00EB54C9"/>
    <w:rsid w:val="00F65D00"/>
    <w:rsid w:val="00F93CCE"/>
    <w:rsid w:val="00FA417B"/>
    <w:rsid w:val="00FA7825"/>
    <w:rsid w:val="00FC5323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06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06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A814-9704-45A7-B7B5-2CFC1D1F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2024-04-18T16:04:00Z</dcterms:created>
  <dcterms:modified xsi:type="dcterms:W3CDTF">2024-04-18T16:04:00Z</dcterms:modified>
</cp:coreProperties>
</file>