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7" w:rsidRPr="000E34F3" w:rsidRDefault="00551927" w:rsidP="002077F9">
      <w:pPr>
        <w:widowControl/>
        <w:jc w:val="center"/>
        <w:rPr>
          <w:rFonts w:ascii="黑体" w:eastAsia="黑体" w:hAnsi="黑体"/>
          <w:sz w:val="24"/>
          <w:szCs w:val="24"/>
        </w:rPr>
      </w:pPr>
      <w:r w:rsidRPr="00551927">
        <w:rPr>
          <w:rFonts w:ascii="黑体" w:eastAsia="黑体" w:hAnsi="黑体" w:hint="eastAsia"/>
          <w:sz w:val="36"/>
          <w:szCs w:val="36"/>
        </w:rPr>
        <w:t>新疆前海联合</w:t>
      </w:r>
      <w:r w:rsidR="009F7AAB" w:rsidRPr="009F7AAB">
        <w:rPr>
          <w:rFonts w:ascii="黑体" w:eastAsia="黑体" w:hAnsi="黑体" w:hint="eastAsia"/>
          <w:sz w:val="36"/>
          <w:szCs w:val="36"/>
        </w:rPr>
        <w:t>泳辉纯债债券型证券投资基金</w:t>
      </w:r>
      <w:r w:rsidRPr="00551927">
        <w:rPr>
          <w:rFonts w:ascii="黑体" w:eastAsia="黑体" w:hAnsi="黑体" w:hint="eastAsia"/>
          <w:sz w:val="36"/>
          <w:szCs w:val="36"/>
        </w:rPr>
        <w:t>恢复</w:t>
      </w:r>
      <w:r w:rsidR="009F7AAB" w:rsidRPr="009F7AAB">
        <w:rPr>
          <w:rFonts w:ascii="黑体" w:eastAsia="黑体" w:hAnsi="黑体" w:hint="eastAsia"/>
          <w:sz w:val="36"/>
          <w:szCs w:val="36"/>
        </w:rPr>
        <w:t>大额申购（含转换转入、定期定额投资）业务</w:t>
      </w:r>
      <w:r w:rsidRPr="00551927">
        <w:rPr>
          <w:rFonts w:ascii="黑体" w:eastAsia="黑体" w:hAnsi="黑体" w:hint="eastAsia"/>
          <w:sz w:val="36"/>
          <w:szCs w:val="36"/>
        </w:rPr>
        <w:t>的公告</w:t>
      </w:r>
    </w:p>
    <w:p w:rsidR="00B21F47" w:rsidRPr="001A1A4E" w:rsidRDefault="00B21F47" w:rsidP="00B21F47">
      <w:pPr>
        <w:widowControl/>
        <w:jc w:val="center"/>
        <w:rPr>
          <w:rFonts w:ascii="黑体" w:eastAsia="黑体" w:hAnsi="黑体"/>
          <w:sz w:val="32"/>
          <w:szCs w:val="24"/>
        </w:rPr>
      </w:pPr>
      <w:r w:rsidRPr="001A1A4E">
        <w:rPr>
          <w:rFonts w:ascii="黑体" w:eastAsia="黑体" w:hAnsi="黑体" w:hint="eastAsia"/>
          <w:sz w:val="32"/>
          <w:szCs w:val="24"/>
        </w:rPr>
        <w:t>公告送出日期：</w:t>
      </w:r>
      <w:r w:rsidR="009F7AAB" w:rsidRPr="001A1A4E">
        <w:rPr>
          <w:rFonts w:ascii="黑体" w:eastAsia="黑体" w:hAnsi="黑体"/>
          <w:sz w:val="32"/>
          <w:szCs w:val="24"/>
        </w:rPr>
        <w:t>2024</w:t>
      </w:r>
      <w:r w:rsidR="009F7AAB" w:rsidRPr="001A1A4E">
        <w:rPr>
          <w:rFonts w:ascii="黑体" w:eastAsia="黑体" w:hAnsi="黑体" w:hint="eastAsia"/>
          <w:sz w:val="32"/>
          <w:szCs w:val="24"/>
        </w:rPr>
        <w:t>年</w:t>
      </w:r>
      <w:r w:rsidR="009F7AAB">
        <w:rPr>
          <w:rFonts w:ascii="黑体" w:eastAsia="黑体" w:hAnsi="黑体" w:hint="eastAsia"/>
          <w:sz w:val="32"/>
          <w:szCs w:val="24"/>
        </w:rPr>
        <w:t>4</w:t>
      </w:r>
      <w:r w:rsidR="009F7AAB" w:rsidRPr="001A1A4E">
        <w:rPr>
          <w:rFonts w:ascii="黑体" w:eastAsia="黑体" w:hAnsi="黑体" w:hint="eastAsia"/>
          <w:sz w:val="32"/>
          <w:szCs w:val="24"/>
        </w:rPr>
        <w:t>月</w:t>
      </w:r>
      <w:r w:rsidR="009F7AAB">
        <w:rPr>
          <w:rFonts w:ascii="黑体" w:eastAsia="黑体" w:hAnsi="黑体" w:hint="eastAsia"/>
          <w:sz w:val="32"/>
          <w:szCs w:val="24"/>
        </w:rPr>
        <w:t>19</w:t>
      </w:r>
      <w:r w:rsidR="004A19ED" w:rsidRPr="001A1A4E">
        <w:rPr>
          <w:rFonts w:ascii="黑体" w:eastAsia="黑体" w:hAnsi="黑体" w:hint="eastAsia"/>
          <w:sz w:val="32"/>
          <w:szCs w:val="24"/>
        </w:rPr>
        <w:t>日</w:t>
      </w:r>
    </w:p>
    <w:p w:rsidR="00601EB2" w:rsidRPr="000E34F3" w:rsidRDefault="00601EB2" w:rsidP="00B21F47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4D7F52" w:rsidRPr="000E34F3" w:rsidRDefault="004B4AE6" w:rsidP="004B4AE6">
      <w:pPr>
        <w:ind w:right="640"/>
        <w:rPr>
          <w:rFonts w:ascii="仿宋" w:eastAsia="仿宋" w:hAnsi="仿宋"/>
          <w:b/>
          <w:sz w:val="32"/>
          <w:szCs w:val="32"/>
        </w:rPr>
      </w:pPr>
      <w:r w:rsidRPr="000E34F3">
        <w:rPr>
          <w:rFonts w:ascii="仿宋" w:eastAsia="仿宋" w:hAnsi="仿宋" w:hint="eastAsia"/>
          <w:b/>
          <w:sz w:val="32"/>
          <w:szCs w:val="32"/>
        </w:rPr>
        <w:t>1.</w:t>
      </w:r>
      <w:r w:rsidR="00A52D09" w:rsidRPr="000E34F3">
        <w:rPr>
          <w:rFonts w:ascii="仿宋" w:eastAsia="仿宋" w:hAnsi="仿宋" w:hint="eastAsia"/>
          <w:b/>
          <w:sz w:val="32"/>
          <w:szCs w:val="32"/>
        </w:rPr>
        <w:t>公告基本信息</w:t>
      </w:r>
    </w:p>
    <w:tbl>
      <w:tblPr>
        <w:tblStyle w:val="a6"/>
        <w:tblW w:w="9498" w:type="dxa"/>
        <w:tblInd w:w="-459" w:type="dxa"/>
        <w:tblLook w:val="04A0"/>
      </w:tblPr>
      <w:tblGrid>
        <w:gridCol w:w="2552"/>
        <w:gridCol w:w="3827"/>
        <w:gridCol w:w="3119"/>
      </w:tblGrid>
      <w:tr w:rsidR="00551927" w:rsidRPr="000E34F3" w:rsidTr="00DA4F57">
        <w:tc>
          <w:tcPr>
            <w:tcW w:w="2552" w:type="dxa"/>
            <w:vAlign w:val="center"/>
          </w:tcPr>
          <w:p w:rsidR="004A19ED" w:rsidRPr="000E34F3" w:rsidRDefault="004A19ED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基金名称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A19ED" w:rsidRPr="000E34F3" w:rsidRDefault="009F7AAB" w:rsidP="008A5B3A">
            <w:pPr>
              <w:rPr>
                <w:rFonts w:ascii="仿宋" w:eastAsia="仿宋" w:hAnsi="仿宋"/>
                <w:sz w:val="32"/>
                <w:szCs w:val="32"/>
              </w:rPr>
            </w:pPr>
            <w:r w:rsidRPr="009F7AAB">
              <w:rPr>
                <w:rFonts w:ascii="仿宋" w:eastAsia="仿宋" w:hAnsi="仿宋" w:hint="eastAsia"/>
                <w:sz w:val="32"/>
                <w:szCs w:val="32"/>
              </w:rPr>
              <w:t>新疆前海联合泳辉纯债债券型证券投资基金</w:t>
            </w:r>
          </w:p>
        </w:tc>
      </w:tr>
      <w:tr w:rsidR="00551927" w:rsidRPr="000E34F3" w:rsidTr="00DA4F57">
        <w:tc>
          <w:tcPr>
            <w:tcW w:w="2552" w:type="dxa"/>
            <w:vAlign w:val="center"/>
          </w:tcPr>
          <w:p w:rsidR="00A52D09" w:rsidRPr="000E34F3" w:rsidRDefault="00A52D09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基金简称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52D09" w:rsidRPr="000E34F3" w:rsidRDefault="009F7AAB" w:rsidP="008A5B3A">
            <w:pPr>
              <w:rPr>
                <w:rFonts w:ascii="仿宋" w:eastAsia="仿宋" w:hAnsi="仿宋"/>
                <w:sz w:val="32"/>
                <w:szCs w:val="32"/>
              </w:rPr>
            </w:pPr>
            <w:r w:rsidRPr="009F7AAB">
              <w:rPr>
                <w:rFonts w:ascii="仿宋" w:eastAsia="仿宋" w:hAnsi="仿宋" w:hint="eastAsia"/>
                <w:sz w:val="32"/>
                <w:szCs w:val="32"/>
              </w:rPr>
              <w:t>前海联合泳辉纯债</w:t>
            </w:r>
          </w:p>
        </w:tc>
      </w:tr>
      <w:tr w:rsidR="00551927" w:rsidRPr="000E34F3" w:rsidTr="00DA4F57">
        <w:tc>
          <w:tcPr>
            <w:tcW w:w="2552" w:type="dxa"/>
            <w:vAlign w:val="center"/>
          </w:tcPr>
          <w:p w:rsidR="00A52D09" w:rsidRPr="000E34F3" w:rsidRDefault="00A52D09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基金主代码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52D09" w:rsidRPr="000E34F3" w:rsidRDefault="009F7AAB" w:rsidP="00A63CE5">
            <w:pPr>
              <w:rPr>
                <w:rFonts w:ascii="仿宋" w:eastAsia="仿宋" w:hAnsi="仿宋"/>
                <w:sz w:val="32"/>
                <w:szCs w:val="32"/>
              </w:rPr>
            </w:pPr>
            <w:r w:rsidRPr="009F7AAB">
              <w:rPr>
                <w:rFonts w:ascii="仿宋" w:eastAsia="仿宋" w:hAnsi="仿宋"/>
                <w:sz w:val="32"/>
                <w:szCs w:val="32"/>
              </w:rPr>
              <w:t>007327</w:t>
            </w:r>
          </w:p>
        </w:tc>
      </w:tr>
      <w:tr w:rsidR="00551927" w:rsidRPr="000E34F3" w:rsidTr="00DA4F57">
        <w:tc>
          <w:tcPr>
            <w:tcW w:w="2552" w:type="dxa"/>
            <w:vAlign w:val="center"/>
          </w:tcPr>
          <w:p w:rsidR="00A52D09" w:rsidRPr="000E34F3" w:rsidRDefault="00A52D09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基金管理人名称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52D09" w:rsidRPr="000E34F3" w:rsidRDefault="001D0991" w:rsidP="00A52D0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新疆前海联合基金管理有限公司</w:t>
            </w:r>
          </w:p>
        </w:tc>
      </w:tr>
      <w:tr w:rsidR="00551927" w:rsidRPr="000E34F3" w:rsidTr="00DA4F57">
        <w:tc>
          <w:tcPr>
            <w:tcW w:w="2552" w:type="dxa"/>
            <w:vAlign w:val="center"/>
          </w:tcPr>
          <w:p w:rsidR="00A52D09" w:rsidRPr="000E34F3" w:rsidRDefault="00A52D09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公告依据</w:t>
            </w:r>
          </w:p>
        </w:tc>
        <w:tc>
          <w:tcPr>
            <w:tcW w:w="6946" w:type="dxa"/>
            <w:gridSpan w:val="2"/>
          </w:tcPr>
          <w:p w:rsidR="00A52D09" w:rsidRPr="000E34F3" w:rsidRDefault="001D0991" w:rsidP="002F129A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《中华人民共和国证券投资基金法》、《公开募集证券投资基金运作管理办法》、《</w:t>
            </w:r>
            <w:r w:rsidR="004A19ED" w:rsidRPr="000E34F3">
              <w:rPr>
                <w:rFonts w:ascii="仿宋" w:eastAsia="仿宋" w:hAnsi="仿宋" w:hint="eastAsia"/>
                <w:sz w:val="32"/>
                <w:szCs w:val="32"/>
              </w:rPr>
              <w:t>公开募集</w:t>
            </w:r>
            <w:r w:rsidRPr="000E34F3">
              <w:rPr>
                <w:rFonts w:ascii="仿宋" w:eastAsia="仿宋" w:hAnsi="仿宋" w:hint="eastAsia"/>
                <w:sz w:val="32"/>
                <w:szCs w:val="32"/>
              </w:rPr>
              <w:t>证券投资基金信息披露管理办法》等法律法规以及</w:t>
            </w:r>
            <w:r w:rsidR="009F7AAB" w:rsidRPr="009F7AAB">
              <w:rPr>
                <w:rFonts w:ascii="仿宋" w:eastAsia="仿宋" w:hAnsi="仿宋" w:hint="eastAsia"/>
                <w:sz w:val="32"/>
                <w:szCs w:val="32"/>
              </w:rPr>
              <w:t>《新疆前海联合泳辉纯债债券型证券投资基金基金合同》、《新疆前海联合泳辉纯债债券型证券投资基金招募说明书》</w:t>
            </w:r>
            <w:r w:rsidR="00551927" w:rsidRPr="00551927">
              <w:rPr>
                <w:rFonts w:ascii="仿宋" w:eastAsia="仿宋" w:hAnsi="仿宋" w:hint="eastAsia"/>
                <w:sz w:val="32"/>
                <w:szCs w:val="32"/>
              </w:rPr>
              <w:t>及其更新等</w:t>
            </w:r>
          </w:p>
        </w:tc>
      </w:tr>
      <w:tr w:rsidR="00551927" w:rsidRPr="000E34F3" w:rsidTr="009F7AAB">
        <w:tc>
          <w:tcPr>
            <w:tcW w:w="2552" w:type="dxa"/>
            <w:vMerge w:val="restart"/>
            <w:vAlign w:val="center"/>
          </w:tcPr>
          <w:p w:rsidR="001D0991" w:rsidRPr="000E34F3" w:rsidRDefault="0063312C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恢复相关业务的日期及原因说明</w:t>
            </w:r>
          </w:p>
        </w:tc>
        <w:tc>
          <w:tcPr>
            <w:tcW w:w="3827" w:type="dxa"/>
            <w:vAlign w:val="center"/>
          </w:tcPr>
          <w:p w:rsidR="001D0991" w:rsidRPr="000E34F3" w:rsidRDefault="0063312C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恢复</w:t>
            </w:r>
            <w:r w:rsidR="009F7AAB">
              <w:rPr>
                <w:rFonts w:ascii="仿宋" w:eastAsia="仿宋" w:hAnsi="仿宋" w:hint="eastAsia"/>
                <w:sz w:val="32"/>
                <w:szCs w:val="32"/>
              </w:rPr>
              <w:t>大额</w:t>
            </w:r>
            <w:r w:rsidR="001D0991" w:rsidRPr="000E34F3">
              <w:rPr>
                <w:rFonts w:ascii="仿宋" w:eastAsia="仿宋" w:hAnsi="仿宋" w:hint="eastAsia"/>
                <w:sz w:val="32"/>
                <w:szCs w:val="32"/>
              </w:rPr>
              <w:t>申购</w:t>
            </w:r>
            <w:r w:rsidR="00551927">
              <w:rPr>
                <w:rFonts w:ascii="仿宋" w:eastAsia="仿宋" w:hAnsi="仿宋" w:hint="eastAsia"/>
                <w:sz w:val="32"/>
                <w:szCs w:val="32"/>
              </w:rPr>
              <w:t>起始</w:t>
            </w:r>
            <w:r w:rsidR="001D0991" w:rsidRPr="000E34F3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3119" w:type="dxa"/>
            <w:vAlign w:val="center"/>
          </w:tcPr>
          <w:p w:rsidR="001D0991" w:rsidRPr="000E34F3" w:rsidRDefault="009F7AAB" w:rsidP="009F7AAB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E34F3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E34F3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="004A19ED" w:rsidRPr="000E34F3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9F7AAB" w:rsidRPr="000E34F3" w:rsidTr="009F7AAB">
        <w:tc>
          <w:tcPr>
            <w:tcW w:w="2552" w:type="dxa"/>
            <w:vMerge/>
            <w:vAlign w:val="center"/>
          </w:tcPr>
          <w:p w:rsidR="009F7AAB" w:rsidRPr="000E34F3" w:rsidRDefault="009F7AAB" w:rsidP="008260A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9F7AAB" w:rsidRPr="000E34F3" w:rsidRDefault="009F7AA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恢复大额定</w:t>
            </w:r>
            <w:r w:rsidR="007577E4">
              <w:rPr>
                <w:rFonts w:ascii="仿宋" w:eastAsia="仿宋" w:hAnsi="仿宋" w:hint="eastAsia"/>
                <w:sz w:val="32"/>
                <w:szCs w:val="32"/>
              </w:rPr>
              <w:t>期定额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投</w:t>
            </w:r>
            <w:r w:rsidR="007577E4">
              <w:rPr>
                <w:rFonts w:ascii="仿宋" w:eastAsia="仿宋" w:hAnsi="仿宋" w:hint="eastAsia"/>
                <w:sz w:val="32"/>
                <w:szCs w:val="32"/>
              </w:rPr>
              <w:t>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起始日</w:t>
            </w:r>
          </w:p>
        </w:tc>
        <w:tc>
          <w:tcPr>
            <w:tcW w:w="3119" w:type="dxa"/>
            <w:vAlign w:val="center"/>
          </w:tcPr>
          <w:p w:rsidR="009F7AAB" w:rsidRPr="000E34F3" w:rsidRDefault="009F7AAB" w:rsidP="00792A9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2024年4月19日</w:t>
            </w:r>
          </w:p>
        </w:tc>
      </w:tr>
      <w:tr w:rsidR="00551927" w:rsidRPr="000E34F3" w:rsidTr="009F7AAB">
        <w:tc>
          <w:tcPr>
            <w:tcW w:w="2552" w:type="dxa"/>
            <w:vMerge/>
            <w:vAlign w:val="center"/>
          </w:tcPr>
          <w:p w:rsidR="001D0991" w:rsidRPr="000E34F3" w:rsidRDefault="001D0991" w:rsidP="008260A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D0991" w:rsidRPr="000E34F3" w:rsidRDefault="0063312C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恢复</w:t>
            </w:r>
            <w:r w:rsidR="009F7AAB">
              <w:rPr>
                <w:rFonts w:ascii="仿宋" w:eastAsia="仿宋" w:hAnsi="仿宋" w:hint="eastAsia"/>
                <w:sz w:val="32"/>
                <w:szCs w:val="32"/>
              </w:rPr>
              <w:t>大额</w:t>
            </w:r>
            <w:r w:rsidR="001D0991" w:rsidRPr="000E34F3">
              <w:rPr>
                <w:rFonts w:ascii="仿宋" w:eastAsia="仿宋" w:hAnsi="仿宋" w:hint="eastAsia"/>
                <w:sz w:val="32"/>
                <w:szCs w:val="32"/>
              </w:rPr>
              <w:t>转换转入</w:t>
            </w:r>
            <w:r w:rsidR="00551927">
              <w:rPr>
                <w:rFonts w:ascii="仿宋" w:eastAsia="仿宋" w:hAnsi="仿宋" w:hint="eastAsia"/>
                <w:sz w:val="32"/>
                <w:szCs w:val="32"/>
              </w:rPr>
              <w:t>起始日</w:t>
            </w:r>
          </w:p>
        </w:tc>
        <w:tc>
          <w:tcPr>
            <w:tcW w:w="3119" w:type="dxa"/>
            <w:vAlign w:val="center"/>
          </w:tcPr>
          <w:p w:rsidR="001D0991" w:rsidRPr="000E34F3" w:rsidRDefault="00792A9D" w:rsidP="00792A9D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0E34F3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2F129A" w:rsidRPr="000E34F3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9F7AAB"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 w:rsidR="002F129A" w:rsidRPr="000E34F3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551927" w:rsidRPr="000E34F3" w:rsidTr="009F7AAB">
        <w:tc>
          <w:tcPr>
            <w:tcW w:w="2552" w:type="dxa"/>
            <w:vMerge/>
            <w:vAlign w:val="center"/>
          </w:tcPr>
          <w:p w:rsidR="001D0991" w:rsidRPr="000E34F3" w:rsidRDefault="001D0991" w:rsidP="008260A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D0991" w:rsidRPr="000E34F3" w:rsidRDefault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恢复</w:t>
            </w:r>
            <w:r w:rsidR="009F7AAB" w:rsidRPr="009F7AAB">
              <w:rPr>
                <w:rFonts w:ascii="仿宋" w:eastAsia="仿宋" w:hAnsi="仿宋" w:hint="eastAsia"/>
                <w:sz w:val="32"/>
                <w:szCs w:val="32"/>
              </w:rPr>
              <w:t>大额申购（含转换转入、定期定额投资）</w:t>
            </w:r>
            <w:r w:rsidR="001D0991" w:rsidRPr="000E34F3">
              <w:rPr>
                <w:rFonts w:ascii="仿宋" w:eastAsia="仿宋" w:hAnsi="仿宋" w:hint="eastAsia"/>
                <w:sz w:val="32"/>
                <w:szCs w:val="32"/>
              </w:rPr>
              <w:t>的原因说明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991" w:rsidRPr="000E34F3" w:rsidRDefault="00551927" w:rsidP="003739D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为了满足广大投资</w:t>
            </w:r>
            <w:r w:rsidR="004333F3">
              <w:rPr>
                <w:rFonts w:ascii="仿宋" w:eastAsia="仿宋" w:hAnsi="仿宋" w:hint="eastAsia"/>
                <w:sz w:val="32"/>
                <w:szCs w:val="32"/>
              </w:rPr>
              <w:t>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的投资需求</w:t>
            </w:r>
          </w:p>
        </w:tc>
      </w:tr>
      <w:tr w:rsidR="00551927" w:rsidRPr="000E34F3" w:rsidTr="009F7AAB">
        <w:tc>
          <w:tcPr>
            <w:tcW w:w="2552" w:type="dxa"/>
            <w:vAlign w:val="center"/>
          </w:tcPr>
          <w:p w:rsidR="00AE01B9" w:rsidRPr="000E34F3" w:rsidRDefault="00AE01B9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下属分级基金的基金简称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1B9" w:rsidRPr="000E34F3" w:rsidRDefault="009F7AAB" w:rsidP="00DA4F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7AAB">
              <w:rPr>
                <w:rFonts w:ascii="仿宋" w:eastAsia="仿宋" w:hAnsi="仿宋" w:hint="eastAsia"/>
                <w:sz w:val="32"/>
                <w:szCs w:val="32"/>
              </w:rPr>
              <w:t>前海联合泳辉纯债 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1B9" w:rsidRPr="000E34F3" w:rsidRDefault="009F7AAB" w:rsidP="00DA4F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7AAB">
              <w:rPr>
                <w:rFonts w:ascii="仿宋" w:eastAsia="仿宋" w:hAnsi="仿宋" w:hint="eastAsia"/>
                <w:sz w:val="32"/>
                <w:szCs w:val="32"/>
              </w:rPr>
              <w:t>前海联合泳辉纯债 C</w:t>
            </w:r>
          </w:p>
        </w:tc>
      </w:tr>
      <w:tr w:rsidR="00551927" w:rsidRPr="000E34F3" w:rsidTr="009F7AAB">
        <w:tc>
          <w:tcPr>
            <w:tcW w:w="2552" w:type="dxa"/>
            <w:vAlign w:val="center"/>
          </w:tcPr>
          <w:p w:rsidR="00AE01B9" w:rsidRPr="000E34F3" w:rsidRDefault="00AE01B9" w:rsidP="008260A9">
            <w:pPr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下属分级基金的交易代码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1B9" w:rsidRPr="000E34F3" w:rsidRDefault="009F7AAB" w:rsidP="00DA4F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007327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1B9" w:rsidRPr="000E34F3" w:rsidRDefault="009F7AAB" w:rsidP="00DA4F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007338</w:t>
            </w:r>
          </w:p>
        </w:tc>
      </w:tr>
      <w:tr w:rsidR="00551927" w:rsidRPr="000E34F3" w:rsidTr="009F7AAB">
        <w:tc>
          <w:tcPr>
            <w:tcW w:w="2552" w:type="dxa"/>
            <w:vAlign w:val="center"/>
          </w:tcPr>
          <w:p w:rsidR="00AE01B9" w:rsidRPr="000E34F3" w:rsidRDefault="00E5599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该</w:t>
            </w:r>
            <w:r w:rsidRPr="000E34F3">
              <w:rPr>
                <w:rFonts w:ascii="仿宋" w:eastAsia="仿宋" w:hAnsi="仿宋" w:hint="eastAsia"/>
                <w:sz w:val="32"/>
                <w:szCs w:val="32"/>
              </w:rPr>
              <w:t>分级基金</w:t>
            </w:r>
            <w:r w:rsidR="00AE01B9" w:rsidRPr="000E34F3">
              <w:rPr>
                <w:rFonts w:ascii="仿宋" w:eastAsia="仿宋" w:hAnsi="仿宋" w:hint="eastAsia"/>
                <w:sz w:val="32"/>
                <w:szCs w:val="32"/>
              </w:rPr>
              <w:t>是否</w:t>
            </w:r>
            <w:r w:rsidR="0063312C" w:rsidRPr="000E34F3">
              <w:rPr>
                <w:rFonts w:ascii="仿宋" w:eastAsia="仿宋" w:hAnsi="仿宋" w:hint="eastAsia"/>
                <w:sz w:val="32"/>
                <w:szCs w:val="32"/>
              </w:rPr>
              <w:t>恢复</w:t>
            </w:r>
            <w:r w:rsidR="009F7AAB" w:rsidRPr="009F7AAB">
              <w:rPr>
                <w:rFonts w:ascii="仿宋" w:eastAsia="仿宋" w:hAnsi="仿宋" w:hint="eastAsia"/>
                <w:sz w:val="32"/>
                <w:szCs w:val="32"/>
              </w:rPr>
              <w:t>大额申购（含转换转入、定期定额投资）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01B9" w:rsidRPr="000E34F3" w:rsidRDefault="00AE01B9" w:rsidP="00DA4F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1B9" w:rsidRPr="000E34F3" w:rsidRDefault="00AE01B9" w:rsidP="00DA4F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34F3">
              <w:rPr>
                <w:rFonts w:ascii="仿宋" w:eastAsia="仿宋" w:hAnsi="仿宋" w:hint="eastAsia"/>
                <w:sz w:val="32"/>
                <w:szCs w:val="32"/>
              </w:rPr>
              <w:t>是</w:t>
            </w:r>
          </w:p>
        </w:tc>
      </w:tr>
    </w:tbl>
    <w:p w:rsidR="00F52EE6" w:rsidRPr="000E34F3" w:rsidRDefault="00F52EE6" w:rsidP="003C7AF0">
      <w:pPr>
        <w:ind w:right="640"/>
        <w:rPr>
          <w:rFonts w:ascii="仿宋" w:eastAsia="仿宋" w:hAnsi="仿宋"/>
          <w:b/>
          <w:sz w:val="32"/>
          <w:szCs w:val="32"/>
        </w:rPr>
      </w:pPr>
      <w:r w:rsidRPr="000E34F3">
        <w:rPr>
          <w:rFonts w:ascii="仿宋" w:eastAsia="仿宋" w:hAnsi="仿宋" w:hint="eastAsia"/>
          <w:b/>
          <w:sz w:val="32"/>
          <w:szCs w:val="32"/>
        </w:rPr>
        <w:t>2.其他需要提示的事项</w:t>
      </w:r>
    </w:p>
    <w:p w:rsidR="00F52EE6" w:rsidRPr="000E34F3" w:rsidRDefault="00F52EE6" w:rsidP="00E55997">
      <w:pPr>
        <w:tabs>
          <w:tab w:val="left" w:pos="4111"/>
        </w:tabs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34F3">
        <w:rPr>
          <w:rStyle w:val="fontstyle01"/>
          <w:rFonts w:hint="default"/>
        </w:rPr>
        <w:t>（1）</w:t>
      </w:r>
      <w:r w:rsidR="005E199B" w:rsidRPr="000E34F3">
        <w:rPr>
          <w:rStyle w:val="fontstyle01"/>
          <w:rFonts w:hint="default"/>
        </w:rPr>
        <w:t>为满足广大投资</w:t>
      </w:r>
      <w:r w:rsidR="004333F3">
        <w:rPr>
          <w:rStyle w:val="fontstyle01"/>
          <w:rFonts w:hint="default"/>
        </w:rPr>
        <w:t>者</w:t>
      </w:r>
      <w:r w:rsidR="005E199B" w:rsidRPr="000E34F3">
        <w:rPr>
          <w:rStyle w:val="fontstyle01"/>
          <w:rFonts w:hint="default"/>
        </w:rPr>
        <w:t>的投资需求，根据法律法规及</w:t>
      </w:r>
      <w:r w:rsidR="009F7AAB" w:rsidRPr="009F7AAB">
        <w:rPr>
          <w:rStyle w:val="fontstyle01"/>
          <w:rFonts w:hint="default"/>
        </w:rPr>
        <w:t>新疆前海联合泳辉纯债债券型证券投资基金</w:t>
      </w:r>
      <w:r w:rsidR="00DD0347" w:rsidRPr="00DD0347">
        <w:rPr>
          <w:rStyle w:val="fontstyle01"/>
          <w:rFonts w:hint="default"/>
        </w:rPr>
        <w:t>（以下简称“本基金”）</w:t>
      </w:r>
      <w:r w:rsidR="005E199B" w:rsidRPr="000E34F3">
        <w:rPr>
          <w:rStyle w:val="fontstyle01"/>
          <w:rFonts w:hint="default"/>
        </w:rPr>
        <w:t>基金合同等的相关规定，</w:t>
      </w:r>
      <w:r w:rsidR="003739DD" w:rsidRPr="000E34F3">
        <w:rPr>
          <w:rFonts w:ascii="仿宋" w:eastAsia="仿宋" w:hAnsi="仿宋" w:hint="eastAsia"/>
          <w:sz w:val="32"/>
          <w:szCs w:val="32"/>
        </w:rPr>
        <w:t>新疆前海联合基金管理有限公司</w:t>
      </w:r>
      <w:r w:rsidR="003739DD">
        <w:rPr>
          <w:rFonts w:ascii="仿宋" w:eastAsia="仿宋" w:hAnsi="仿宋" w:hint="eastAsia"/>
          <w:sz w:val="32"/>
          <w:szCs w:val="32"/>
        </w:rPr>
        <w:t>（以下简称“</w:t>
      </w:r>
      <w:r w:rsidR="005E199B" w:rsidRPr="000E34F3">
        <w:rPr>
          <w:rStyle w:val="fontstyle01"/>
          <w:rFonts w:hint="default"/>
        </w:rPr>
        <w:t>本</w:t>
      </w:r>
      <w:r w:rsidR="00870A1F" w:rsidRPr="000E34F3">
        <w:rPr>
          <w:rStyle w:val="fontstyle01"/>
          <w:rFonts w:hint="default"/>
        </w:rPr>
        <w:t>公司</w:t>
      </w:r>
      <w:r w:rsidR="003739DD">
        <w:rPr>
          <w:rFonts w:ascii="仿宋" w:eastAsia="仿宋" w:hAnsi="仿宋" w:hint="eastAsia"/>
          <w:sz w:val="32"/>
          <w:szCs w:val="32"/>
        </w:rPr>
        <w:t>”）</w:t>
      </w:r>
      <w:r w:rsidR="005E199B" w:rsidRPr="000E34F3">
        <w:rPr>
          <w:rStyle w:val="fontstyle01"/>
          <w:rFonts w:hint="default"/>
        </w:rPr>
        <w:t>决定自</w:t>
      </w:r>
      <w:r w:rsidR="00792A9D" w:rsidRPr="000E34F3">
        <w:rPr>
          <w:rFonts w:ascii="仿宋" w:eastAsia="仿宋" w:hAnsi="仿宋" w:hint="eastAsia"/>
          <w:sz w:val="32"/>
          <w:szCs w:val="32"/>
        </w:rPr>
        <w:t>202</w:t>
      </w:r>
      <w:r w:rsidR="00792A9D">
        <w:rPr>
          <w:rFonts w:ascii="仿宋" w:eastAsia="仿宋" w:hAnsi="仿宋" w:hint="eastAsia"/>
          <w:sz w:val="32"/>
          <w:szCs w:val="32"/>
        </w:rPr>
        <w:t>4</w:t>
      </w:r>
      <w:r w:rsidR="00792A9D" w:rsidRPr="000E34F3">
        <w:rPr>
          <w:rFonts w:ascii="仿宋" w:eastAsia="仿宋" w:hAnsi="仿宋" w:hint="eastAsia"/>
          <w:sz w:val="32"/>
          <w:szCs w:val="32"/>
        </w:rPr>
        <w:t>年</w:t>
      </w:r>
      <w:r w:rsidR="00792A9D">
        <w:rPr>
          <w:rFonts w:ascii="仿宋" w:eastAsia="仿宋" w:hAnsi="仿宋" w:hint="eastAsia"/>
          <w:sz w:val="32"/>
          <w:szCs w:val="32"/>
        </w:rPr>
        <w:t>4</w:t>
      </w:r>
      <w:r w:rsidR="004A19ED" w:rsidRPr="000E34F3">
        <w:rPr>
          <w:rFonts w:ascii="仿宋" w:eastAsia="仿宋" w:hAnsi="仿宋" w:hint="eastAsia"/>
          <w:sz w:val="32"/>
          <w:szCs w:val="32"/>
        </w:rPr>
        <w:t>月</w:t>
      </w:r>
      <w:r w:rsidR="009F7AAB">
        <w:rPr>
          <w:rFonts w:ascii="仿宋" w:eastAsia="仿宋" w:hAnsi="仿宋" w:hint="eastAsia"/>
          <w:sz w:val="32"/>
          <w:szCs w:val="32"/>
        </w:rPr>
        <w:t>19</w:t>
      </w:r>
      <w:r w:rsidR="004A19ED" w:rsidRPr="000E34F3">
        <w:rPr>
          <w:rFonts w:ascii="仿宋" w:eastAsia="仿宋" w:hAnsi="仿宋" w:hint="eastAsia"/>
          <w:sz w:val="32"/>
          <w:szCs w:val="32"/>
        </w:rPr>
        <w:t>日</w:t>
      </w:r>
      <w:r w:rsidR="005E199B" w:rsidRPr="000E34F3">
        <w:rPr>
          <w:rStyle w:val="fontstyle01"/>
          <w:rFonts w:hint="default"/>
        </w:rPr>
        <w:t>起取消本基金</w:t>
      </w:r>
      <w:r w:rsidR="00551927">
        <w:rPr>
          <w:rStyle w:val="fontstyle01"/>
          <w:rFonts w:hint="default"/>
        </w:rPr>
        <w:t>对投资者</w:t>
      </w:r>
      <w:r w:rsidR="009F7AAB">
        <w:rPr>
          <w:rStyle w:val="fontstyle01"/>
          <w:rFonts w:hint="default"/>
        </w:rPr>
        <w:t>大额</w:t>
      </w:r>
      <w:r w:rsidR="005E199B" w:rsidRPr="000E34F3">
        <w:rPr>
          <w:rStyle w:val="fontstyle01"/>
          <w:rFonts w:hint="default"/>
        </w:rPr>
        <w:t>申购</w:t>
      </w:r>
      <w:r w:rsidR="009F7AAB" w:rsidRPr="009F7AAB">
        <w:rPr>
          <w:rFonts w:ascii="仿宋" w:eastAsia="仿宋" w:hAnsi="仿宋" w:hint="eastAsia"/>
          <w:sz w:val="32"/>
          <w:szCs w:val="32"/>
        </w:rPr>
        <w:t>（含转换转入、定期定额投资）</w:t>
      </w:r>
      <w:r w:rsidR="005E199B" w:rsidRPr="000E34F3">
        <w:rPr>
          <w:rStyle w:val="fontstyle01"/>
          <w:rFonts w:hint="default"/>
        </w:rPr>
        <w:t>业务的限制，恢复办理本基金</w:t>
      </w:r>
      <w:r w:rsidR="00551927">
        <w:rPr>
          <w:rStyle w:val="fontstyle01"/>
          <w:rFonts w:hint="default"/>
        </w:rPr>
        <w:t>的</w:t>
      </w:r>
      <w:r w:rsidR="009D62CC" w:rsidRPr="009D62CC">
        <w:rPr>
          <w:rStyle w:val="fontstyle01"/>
          <w:rFonts w:hint="default"/>
        </w:rPr>
        <w:t>大额申购（含转换转入、定期定额投资）</w:t>
      </w:r>
      <w:r w:rsidR="005E199B" w:rsidRPr="000E34F3">
        <w:rPr>
          <w:rStyle w:val="fontstyle01"/>
          <w:rFonts w:hint="default"/>
        </w:rPr>
        <w:t>业务。</w:t>
      </w:r>
    </w:p>
    <w:p w:rsidR="00F52EE6" w:rsidRPr="000E34F3" w:rsidRDefault="00F52EE6" w:rsidP="003C7AF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34F3">
        <w:rPr>
          <w:rStyle w:val="fontstyle01"/>
          <w:rFonts w:hint="default"/>
        </w:rPr>
        <w:t>（2）咨询方法：如有疑问，请拨打</w:t>
      </w:r>
      <w:r w:rsidR="00410059" w:rsidRPr="000E34F3">
        <w:rPr>
          <w:rStyle w:val="fontstyle01"/>
          <w:rFonts w:hint="default"/>
        </w:rPr>
        <w:t>本</w:t>
      </w:r>
      <w:r w:rsidR="00870A1F" w:rsidRPr="000E34F3">
        <w:rPr>
          <w:rStyle w:val="fontstyle01"/>
          <w:rFonts w:hint="default"/>
        </w:rPr>
        <w:t>公司</w:t>
      </w:r>
      <w:r w:rsidRPr="000E34F3">
        <w:rPr>
          <w:rStyle w:val="fontstyle01"/>
          <w:rFonts w:hint="default"/>
        </w:rPr>
        <w:t>客户服务电话400-640-0099，</w:t>
      </w:r>
      <w:r w:rsidR="00286A11" w:rsidRPr="000E34F3">
        <w:rPr>
          <w:rStyle w:val="fontstyle01"/>
          <w:rFonts w:hint="default"/>
        </w:rPr>
        <w:t>亦可通过本</w:t>
      </w:r>
      <w:r w:rsidR="00870A1F" w:rsidRPr="000E34F3">
        <w:rPr>
          <w:rStyle w:val="fontstyle01"/>
          <w:rFonts w:hint="default"/>
        </w:rPr>
        <w:t>公司</w:t>
      </w:r>
      <w:r w:rsidR="00286A11" w:rsidRPr="000E34F3">
        <w:rPr>
          <w:rStyle w:val="fontstyle01"/>
          <w:rFonts w:hint="default"/>
        </w:rPr>
        <w:t>网站</w:t>
      </w:r>
      <w:r w:rsidRPr="000E34F3">
        <w:rPr>
          <w:rStyle w:val="fontstyle01"/>
          <w:rFonts w:hint="default"/>
        </w:rPr>
        <w:t>www.qhlhfund.com获取相关信息。</w:t>
      </w:r>
    </w:p>
    <w:p w:rsidR="00F52EE6" w:rsidRPr="000E34F3" w:rsidRDefault="00F52EE6" w:rsidP="005667D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34F3">
        <w:rPr>
          <w:rStyle w:val="fontstyle01"/>
          <w:rFonts w:hint="default"/>
        </w:rPr>
        <w:t>（3）风险提示：本</w:t>
      </w:r>
      <w:r w:rsidR="00870A1F" w:rsidRPr="000E34F3">
        <w:rPr>
          <w:rStyle w:val="fontstyle01"/>
          <w:rFonts w:hint="default"/>
        </w:rPr>
        <w:t>公司</w:t>
      </w:r>
      <w:r w:rsidRPr="000E34F3">
        <w:rPr>
          <w:rStyle w:val="fontstyle01"/>
          <w:rFonts w:hint="default"/>
        </w:rPr>
        <w:t>承诺以诚实信用、勤勉尽责的原则管理和运作基金资产，但不保证基金一定盈利，也不保证最低收益。</w:t>
      </w:r>
      <w:r w:rsidR="009D62CC" w:rsidRPr="009D62CC">
        <w:rPr>
          <w:rStyle w:val="fontstyle01"/>
          <w:rFonts w:hint="default"/>
        </w:rPr>
        <w:t>基金的过往业绩不预示其未来表现，基金管理</w:t>
      </w:r>
      <w:r w:rsidR="009D62CC" w:rsidRPr="009D62CC">
        <w:rPr>
          <w:rStyle w:val="fontstyle01"/>
          <w:rFonts w:hint="default"/>
        </w:rPr>
        <w:lastRenderedPageBreak/>
        <w:t>人管理的其他基金的业绩并不构成基金业绩表现的保证。敬请广大投资者注意投资风险，理性投资。</w:t>
      </w:r>
      <w:bookmarkStart w:id="0" w:name="_GoBack"/>
      <w:bookmarkEnd w:id="0"/>
      <w:r w:rsidR="00144961" w:rsidRPr="000E34F3">
        <w:rPr>
          <w:rStyle w:val="fontstyle01"/>
          <w:rFonts w:hint="default"/>
        </w:rPr>
        <w:t>投资</w:t>
      </w:r>
      <w:r w:rsidR="004333F3">
        <w:rPr>
          <w:rStyle w:val="fontstyle01"/>
          <w:rFonts w:hint="default"/>
        </w:rPr>
        <w:t>者</w:t>
      </w:r>
      <w:r w:rsidR="00144961" w:rsidRPr="000E34F3">
        <w:rPr>
          <w:rStyle w:val="fontstyle01"/>
          <w:rFonts w:hint="default"/>
        </w:rPr>
        <w:t>投资于本基金前应认真阅读本基金的《基金合同》、《招募说明书》、基金产品资料概要等法律文件。</w:t>
      </w:r>
    </w:p>
    <w:p w:rsidR="00F52EE6" w:rsidRPr="000E34F3" w:rsidRDefault="00F52EE6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34F3">
        <w:rPr>
          <w:rStyle w:val="fontstyle01"/>
          <w:rFonts w:hint="default"/>
        </w:rPr>
        <w:t>特此公告。</w:t>
      </w:r>
    </w:p>
    <w:p w:rsidR="00F52EE6" w:rsidRPr="000E34F3" w:rsidRDefault="00F52EE6" w:rsidP="00F52EE6">
      <w:pPr>
        <w:ind w:leftChars="1200" w:left="2520" w:firstLineChars="50" w:firstLine="160"/>
        <w:jc w:val="right"/>
        <w:rPr>
          <w:rFonts w:ascii="仿宋" w:eastAsia="仿宋" w:hAnsi="仿宋"/>
          <w:color w:val="000000"/>
          <w:sz w:val="32"/>
          <w:szCs w:val="32"/>
        </w:rPr>
      </w:pPr>
      <w:r w:rsidRPr="000E34F3">
        <w:rPr>
          <w:rStyle w:val="fontstyle01"/>
          <w:rFonts w:hint="default"/>
        </w:rPr>
        <w:t>新疆前海联合基金管理有限公司</w:t>
      </w:r>
    </w:p>
    <w:p w:rsidR="00B21F47" w:rsidRPr="00240AAF" w:rsidRDefault="004A19ED" w:rsidP="00F52EE6">
      <w:pPr>
        <w:ind w:leftChars="1200" w:left="2520" w:firstLineChars="50" w:firstLine="160"/>
        <w:jc w:val="right"/>
        <w:rPr>
          <w:rFonts w:ascii="仿宋" w:eastAsia="仿宋" w:hAnsi="仿宋"/>
          <w:color w:val="FF0000"/>
          <w:sz w:val="32"/>
          <w:szCs w:val="32"/>
        </w:rPr>
      </w:pPr>
      <w:r w:rsidRPr="000E34F3">
        <w:rPr>
          <w:rStyle w:val="fontstyle01"/>
          <w:rFonts w:hint="default"/>
        </w:rPr>
        <w:t>二〇二</w:t>
      </w:r>
      <w:r w:rsidR="00551927">
        <w:rPr>
          <w:rStyle w:val="fontstyle01"/>
          <w:rFonts w:hint="default"/>
        </w:rPr>
        <w:t>四</w:t>
      </w:r>
      <w:r w:rsidRPr="000E34F3">
        <w:rPr>
          <w:rStyle w:val="fontstyle01"/>
          <w:rFonts w:hint="default"/>
        </w:rPr>
        <w:t>年</w:t>
      </w:r>
      <w:r w:rsidR="00792A9D">
        <w:rPr>
          <w:rStyle w:val="fontstyle01"/>
          <w:rFonts w:hint="default"/>
        </w:rPr>
        <w:t>四</w:t>
      </w:r>
      <w:r w:rsidRPr="000E34F3">
        <w:rPr>
          <w:rStyle w:val="fontstyle01"/>
          <w:rFonts w:hint="default"/>
        </w:rPr>
        <w:t>月</w:t>
      </w:r>
      <w:r w:rsidR="00792A9D">
        <w:rPr>
          <w:rStyle w:val="fontstyle01"/>
          <w:rFonts w:hint="default"/>
        </w:rPr>
        <w:t>十</w:t>
      </w:r>
      <w:r w:rsidR="009F7AAB">
        <w:rPr>
          <w:rStyle w:val="fontstyle01"/>
          <w:rFonts w:hint="default"/>
        </w:rPr>
        <w:t>九</w:t>
      </w:r>
      <w:r w:rsidRPr="000E34F3">
        <w:rPr>
          <w:rStyle w:val="fontstyle01"/>
          <w:rFonts w:hint="default"/>
        </w:rPr>
        <w:t>日</w:t>
      </w:r>
    </w:p>
    <w:sectPr w:rsidR="00B21F47" w:rsidRPr="00240AAF" w:rsidSect="002B0AD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4A" w:rsidRDefault="0077724A" w:rsidP="00A52D09">
      <w:r>
        <w:separator/>
      </w:r>
    </w:p>
  </w:endnote>
  <w:endnote w:type="continuationSeparator" w:id="0">
    <w:p w:rsidR="0077724A" w:rsidRDefault="0077724A" w:rsidP="00A5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671229"/>
      <w:docPartObj>
        <w:docPartGallery w:val="Page Numbers (Bottom of Page)"/>
        <w:docPartUnique/>
      </w:docPartObj>
    </w:sdtPr>
    <w:sdtContent>
      <w:p w:rsidR="00A529DE" w:rsidRDefault="002B0AD5">
        <w:pPr>
          <w:pStyle w:val="a4"/>
          <w:jc w:val="center"/>
        </w:pPr>
        <w:r>
          <w:fldChar w:fldCharType="begin"/>
        </w:r>
        <w:r w:rsidR="00A529DE">
          <w:instrText>PAGE   \* MERGEFORMAT</w:instrText>
        </w:r>
        <w:r>
          <w:fldChar w:fldCharType="separate"/>
        </w:r>
        <w:r w:rsidR="003257BE" w:rsidRPr="003257BE">
          <w:rPr>
            <w:noProof/>
            <w:lang w:val="zh-CN"/>
          </w:rPr>
          <w:t>1</w:t>
        </w:r>
        <w:r>
          <w:fldChar w:fldCharType="end"/>
        </w:r>
      </w:p>
    </w:sdtContent>
  </w:sdt>
  <w:p w:rsidR="00A529DE" w:rsidRDefault="00A529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4A" w:rsidRDefault="0077724A" w:rsidP="00A52D09">
      <w:r>
        <w:separator/>
      </w:r>
    </w:p>
  </w:footnote>
  <w:footnote w:type="continuationSeparator" w:id="0">
    <w:p w:rsidR="0077724A" w:rsidRDefault="0077724A" w:rsidP="00A52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52" w:rsidRDefault="004D7F52" w:rsidP="004D7F5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4BA"/>
    <w:multiLevelType w:val="hybridMultilevel"/>
    <w:tmpl w:val="A536B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221B32"/>
    <w:multiLevelType w:val="hybridMultilevel"/>
    <w:tmpl w:val="15E45040"/>
    <w:lvl w:ilvl="0" w:tplc="D0280B7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3B5979"/>
    <w:multiLevelType w:val="hybridMultilevel"/>
    <w:tmpl w:val="2708E4F6"/>
    <w:lvl w:ilvl="0" w:tplc="1D3AAA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B3D37"/>
    <w:multiLevelType w:val="hybridMultilevel"/>
    <w:tmpl w:val="E69C7FAA"/>
    <w:lvl w:ilvl="0" w:tplc="927418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5A6A58"/>
    <w:multiLevelType w:val="hybridMultilevel"/>
    <w:tmpl w:val="CED2DC28"/>
    <w:lvl w:ilvl="0" w:tplc="C2C6C2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7B502D"/>
    <w:multiLevelType w:val="hybridMultilevel"/>
    <w:tmpl w:val="0A48D150"/>
    <w:lvl w:ilvl="0" w:tplc="32D0BC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275D0E"/>
    <w:multiLevelType w:val="hybridMultilevel"/>
    <w:tmpl w:val="F09ACD94"/>
    <w:lvl w:ilvl="0" w:tplc="3FB69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27E1658"/>
    <w:multiLevelType w:val="hybridMultilevel"/>
    <w:tmpl w:val="041024F2"/>
    <w:lvl w:ilvl="0" w:tplc="25E418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E10"/>
    <w:rsid w:val="00001A29"/>
    <w:rsid w:val="00003894"/>
    <w:rsid w:val="00037A7E"/>
    <w:rsid w:val="0007758E"/>
    <w:rsid w:val="000966C1"/>
    <w:rsid w:val="000A2AF5"/>
    <w:rsid w:val="000B20A3"/>
    <w:rsid w:val="000B5609"/>
    <w:rsid w:val="000C4A8F"/>
    <w:rsid w:val="000D3915"/>
    <w:rsid w:val="000D5F9F"/>
    <w:rsid w:val="000D7368"/>
    <w:rsid w:val="000D7ABF"/>
    <w:rsid w:val="000E34F3"/>
    <w:rsid w:val="000F6E3F"/>
    <w:rsid w:val="00105354"/>
    <w:rsid w:val="00141ECE"/>
    <w:rsid w:val="00144961"/>
    <w:rsid w:val="00144BBF"/>
    <w:rsid w:val="00174CFF"/>
    <w:rsid w:val="00194C7D"/>
    <w:rsid w:val="001A1A4E"/>
    <w:rsid w:val="001B6BDF"/>
    <w:rsid w:val="001C74A1"/>
    <w:rsid w:val="001D0991"/>
    <w:rsid w:val="001D1341"/>
    <w:rsid w:val="001E5C5D"/>
    <w:rsid w:val="002077F9"/>
    <w:rsid w:val="00240AAF"/>
    <w:rsid w:val="00252DE8"/>
    <w:rsid w:val="00256578"/>
    <w:rsid w:val="00286A11"/>
    <w:rsid w:val="002A5E8D"/>
    <w:rsid w:val="002B0AD5"/>
    <w:rsid w:val="002F129A"/>
    <w:rsid w:val="003257BE"/>
    <w:rsid w:val="0034587F"/>
    <w:rsid w:val="003739DD"/>
    <w:rsid w:val="00385796"/>
    <w:rsid w:val="003946EC"/>
    <w:rsid w:val="003C7AF0"/>
    <w:rsid w:val="003E6146"/>
    <w:rsid w:val="003F60D5"/>
    <w:rsid w:val="00410059"/>
    <w:rsid w:val="004333F3"/>
    <w:rsid w:val="00453370"/>
    <w:rsid w:val="00473D2C"/>
    <w:rsid w:val="00483CE3"/>
    <w:rsid w:val="004928D2"/>
    <w:rsid w:val="004A19ED"/>
    <w:rsid w:val="004B10E8"/>
    <w:rsid w:val="004B4AE6"/>
    <w:rsid w:val="004B506B"/>
    <w:rsid w:val="004D5FB4"/>
    <w:rsid w:val="004D7F52"/>
    <w:rsid w:val="004F59B4"/>
    <w:rsid w:val="00551927"/>
    <w:rsid w:val="00555048"/>
    <w:rsid w:val="005667DF"/>
    <w:rsid w:val="0056745D"/>
    <w:rsid w:val="005C1669"/>
    <w:rsid w:val="005C31C5"/>
    <w:rsid w:val="005E199B"/>
    <w:rsid w:val="005F0D2E"/>
    <w:rsid w:val="00601EB2"/>
    <w:rsid w:val="0063312C"/>
    <w:rsid w:val="006501A8"/>
    <w:rsid w:val="006527C4"/>
    <w:rsid w:val="0066675D"/>
    <w:rsid w:val="006B61A0"/>
    <w:rsid w:val="006D0808"/>
    <w:rsid w:val="006E3FE1"/>
    <w:rsid w:val="007100B1"/>
    <w:rsid w:val="00714D87"/>
    <w:rsid w:val="00750E57"/>
    <w:rsid w:val="00750F77"/>
    <w:rsid w:val="007577E4"/>
    <w:rsid w:val="00761B72"/>
    <w:rsid w:val="0077724A"/>
    <w:rsid w:val="00792A9D"/>
    <w:rsid w:val="007B314E"/>
    <w:rsid w:val="007F68C4"/>
    <w:rsid w:val="00806452"/>
    <w:rsid w:val="008234BC"/>
    <w:rsid w:val="008260A9"/>
    <w:rsid w:val="00870A1F"/>
    <w:rsid w:val="00881FD3"/>
    <w:rsid w:val="00882D17"/>
    <w:rsid w:val="0088323B"/>
    <w:rsid w:val="00885CA3"/>
    <w:rsid w:val="008A5B3A"/>
    <w:rsid w:val="008A7A10"/>
    <w:rsid w:val="008B1F1F"/>
    <w:rsid w:val="008C513A"/>
    <w:rsid w:val="008E40D2"/>
    <w:rsid w:val="00925EBD"/>
    <w:rsid w:val="00932479"/>
    <w:rsid w:val="009470DA"/>
    <w:rsid w:val="00961F54"/>
    <w:rsid w:val="009A23BC"/>
    <w:rsid w:val="009A2957"/>
    <w:rsid w:val="009D62CC"/>
    <w:rsid w:val="009F7AAB"/>
    <w:rsid w:val="00A002D5"/>
    <w:rsid w:val="00A32B4D"/>
    <w:rsid w:val="00A529DE"/>
    <w:rsid w:val="00A52D09"/>
    <w:rsid w:val="00A531FB"/>
    <w:rsid w:val="00A633F8"/>
    <w:rsid w:val="00A63CE5"/>
    <w:rsid w:val="00A72CD4"/>
    <w:rsid w:val="00A92EE9"/>
    <w:rsid w:val="00AB0768"/>
    <w:rsid w:val="00AE01B9"/>
    <w:rsid w:val="00AE164F"/>
    <w:rsid w:val="00AE7609"/>
    <w:rsid w:val="00AF4184"/>
    <w:rsid w:val="00AF7771"/>
    <w:rsid w:val="00B14235"/>
    <w:rsid w:val="00B21F47"/>
    <w:rsid w:val="00B30058"/>
    <w:rsid w:val="00B30CE3"/>
    <w:rsid w:val="00B6680E"/>
    <w:rsid w:val="00B90522"/>
    <w:rsid w:val="00B93FF3"/>
    <w:rsid w:val="00B979E5"/>
    <w:rsid w:val="00BA19F9"/>
    <w:rsid w:val="00BB15E9"/>
    <w:rsid w:val="00BC2AA5"/>
    <w:rsid w:val="00BE7580"/>
    <w:rsid w:val="00BF74F3"/>
    <w:rsid w:val="00C5733A"/>
    <w:rsid w:val="00C61C70"/>
    <w:rsid w:val="00C75579"/>
    <w:rsid w:val="00C80FA2"/>
    <w:rsid w:val="00CB78DA"/>
    <w:rsid w:val="00CF5A24"/>
    <w:rsid w:val="00D05C47"/>
    <w:rsid w:val="00D32D0C"/>
    <w:rsid w:val="00D35A96"/>
    <w:rsid w:val="00D36026"/>
    <w:rsid w:val="00D3691C"/>
    <w:rsid w:val="00D426A8"/>
    <w:rsid w:val="00D60279"/>
    <w:rsid w:val="00D615FD"/>
    <w:rsid w:val="00D647D1"/>
    <w:rsid w:val="00DA4F57"/>
    <w:rsid w:val="00DD0347"/>
    <w:rsid w:val="00DD0BF1"/>
    <w:rsid w:val="00DE7AF4"/>
    <w:rsid w:val="00E55997"/>
    <w:rsid w:val="00E71E10"/>
    <w:rsid w:val="00E9107B"/>
    <w:rsid w:val="00EB1DD3"/>
    <w:rsid w:val="00EC312D"/>
    <w:rsid w:val="00ED181B"/>
    <w:rsid w:val="00ED251B"/>
    <w:rsid w:val="00EF3D32"/>
    <w:rsid w:val="00F17B07"/>
    <w:rsid w:val="00F2152E"/>
    <w:rsid w:val="00F22A00"/>
    <w:rsid w:val="00F52EE6"/>
    <w:rsid w:val="00F85B33"/>
    <w:rsid w:val="00F92DD7"/>
    <w:rsid w:val="00FC0B41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D09"/>
    <w:rPr>
      <w:sz w:val="18"/>
      <w:szCs w:val="18"/>
    </w:rPr>
  </w:style>
  <w:style w:type="paragraph" w:styleId="a5">
    <w:name w:val="List Paragraph"/>
    <w:basedOn w:val="a"/>
    <w:uiPriority w:val="34"/>
    <w:qFormat/>
    <w:rsid w:val="00A52D09"/>
    <w:pPr>
      <w:ind w:firstLineChars="200" w:firstLine="420"/>
    </w:pPr>
  </w:style>
  <w:style w:type="table" w:styleId="a6">
    <w:name w:val="Table Grid"/>
    <w:basedOn w:val="a1"/>
    <w:uiPriority w:val="59"/>
    <w:rsid w:val="00A5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D0991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D134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D134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D134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D134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D134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D134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1341"/>
    <w:rPr>
      <w:sz w:val="18"/>
      <w:szCs w:val="18"/>
    </w:rPr>
  </w:style>
  <w:style w:type="paragraph" w:styleId="ab">
    <w:name w:val="Revision"/>
    <w:hidden/>
    <w:uiPriority w:val="99"/>
    <w:semiHidden/>
    <w:rsid w:val="00A5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D09"/>
    <w:rPr>
      <w:sz w:val="18"/>
      <w:szCs w:val="18"/>
    </w:rPr>
  </w:style>
  <w:style w:type="paragraph" w:styleId="a5">
    <w:name w:val="List Paragraph"/>
    <w:basedOn w:val="a"/>
    <w:uiPriority w:val="34"/>
    <w:qFormat/>
    <w:rsid w:val="00A52D09"/>
    <w:pPr>
      <w:ind w:firstLineChars="200" w:firstLine="420"/>
    </w:pPr>
  </w:style>
  <w:style w:type="table" w:styleId="a6">
    <w:name w:val="Table Grid"/>
    <w:basedOn w:val="a1"/>
    <w:uiPriority w:val="59"/>
    <w:rsid w:val="00A5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D0991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D134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D134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D134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D134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D134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D134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1341"/>
    <w:rPr>
      <w:sz w:val="18"/>
      <w:szCs w:val="18"/>
    </w:rPr>
  </w:style>
  <w:style w:type="paragraph" w:styleId="ab">
    <w:name w:val="Revision"/>
    <w:hidden/>
    <w:uiPriority w:val="99"/>
    <w:semiHidden/>
    <w:rsid w:val="00A5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4AED-1BFF-4FEB-AC69-F9C81868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Application>Microsoft Office Word</Application>
  <DocSecurity>4</DocSecurity>
  <Lines>6</Lines>
  <Paragraphs>1</Paragraphs>
  <ScaleCrop>false</ScaleCrop>
  <Company>Lenovo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谷易初</dc:creator>
  <cp:lastModifiedBy>ZHONGM</cp:lastModifiedBy>
  <cp:revision>2</cp:revision>
  <cp:lastPrinted>2020-02-06T13:13:00Z</cp:lastPrinted>
  <dcterms:created xsi:type="dcterms:W3CDTF">2024-04-18T16:01:00Z</dcterms:created>
  <dcterms:modified xsi:type="dcterms:W3CDTF">2024-04-18T16:01:00Z</dcterms:modified>
</cp:coreProperties>
</file>