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6DC">
      <w:pPr>
        <w:tabs>
          <w:tab w:val="left" w:pos="8280"/>
        </w:tabs>
        <w:spacing w:line="360" w:lineRule="auto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关于</w:t>
      </w:r>
      <w:r>
        <w:rPr>
          <w:rFonts w:ascii="黑体" w:eastAsia="黑体" w:hAnsi="黑体" w:cs="黑体" w:hint="eastAsia"/>
          <w:b/>
          <w:sz w:val="30"/>
          <w:szCs w:val="30"/>
        </w:rPr>
        <w:t>东吴增鑫宝货币市场基金</w:t>
      </w:r>
      <w:r>
        <w:rPr>
          <w:rFonts w:ascii="黑体" w:eastAsia="黑体" w:hAnsi="黑体" w:cs="黑体" w:hint="eastAsia"/>
          <w:b/>
          <w:sz w:val="30"/>
          <w:szCs w:val="30"/>
        </w:rPr>
        <w:t>A</w:t>
      </w:r>
      <w:r>
        <w:rPr>
          <w:rFonts w:ascii="黑体" w:eastAsia="黑体" w:hAnsi="黑体" w:cs="黑体" w:hint="eastAsia"/>
          <w:b/>
          <w:sz w:val="30"/>
          <w:szCs w:val="30"/>
        </w:rPr>
        <w:t>类恢复通过东吴证券股份有限公司</w:t>
      </w:r>
      <w:r>
        <w:rPr>
          <w:rFonts w:ascii="黑体" w:eastAsia="黑体" w:hAnsi="黑体" w:cs="黑体" w:hint="eastAsia"/>
          <w:b/>
          <w:sz w:val="30"/>
          <w:szCs w:val="30"/>
        </w:rPr>
        <w:t>申购</w:t>
      </w:r>
      <w:r>
        <w:rPr>
          <w:rFonts w:ascii="黑体" w:eastAsia="黑体" w:hAnsi="黑体" w:cs="黑体" w:hint="eastAsia"/>
          <w:b/>
          <w:sz w:val="30"/>
          <w:szCs w:val="30"/>
        </w:rPr>
        <w:t>（含定期定额）、</w:t>
      </w:r>
      <w:r>
        <w:rPr>
          <w:rFonts w:ascii="黑体" w:eastAsia="黑体" w:hAnsi="黑体" w:cs="黑体" w:hint="eastAsia"/>
          <w:b/>
          <w:sz w:val="30"/>
          <w:szCs w:val="30"/>
        </w:rPr>
        <w:t>转换转入</w:t>
      </w:r>
      <w:r>
        <w:rPr>
          <w:rFonts w:ascii="黑体" w:eastAsia="黑体" w:hAnsi="黑体" w:cs="黑体" w:hint="eastAsia"/>
          <w:b/>
          <w:sz w:val="30"/>
          <w:szCs w:val="30"/>
        </w:rPr>
        <w:t>业务的</w:t>
      </w:r>
      <w:r>
        <w:rPr>
          <w:rFonts w:ascii="黑体" w:eastAsia="黑体" w:hAnsi="黑体" w:cs="黑体" w:hint="eastAsia"/>
          <w:b/>
          <w:sz w:val="30"/>
          <w:szCs w:val="30"/>
        </w:rPr>
        <w:t>公告</w:t>
      </w:r>
    </w:p>
    <w:p w:rsidR="00000000" w:rsidRDefault="00AD36DC">
      <w:pPr>
        <w:jc w:val="center"/>
        <w:rPr>
          <w:rFonts w:ascii="宋体" w:eastAsia="宋体" w:hAnsi="宋体" w:cs="宋体" w:hint="eastAsia"/>
          <w:b/>
          <w:sz w:val="24"/>
          <w:szCs w:val="24"/>
        </w:rPr>
      </w:pPr>
    </w:p>
    <w:p w:rsidR="00000000" w:rsidRDefault="00AD36DC">
      <w:pPr>
        <w:jc w:val="center"/>
        <w:rPr>
          <w:rFonts w:eastAsia="宋体" w:cs="宋体" w:hint="eastAsia"/>
          <w:sz w:val="24"/>
        </w:rPr>
      </w:pPr>
      <w:r>
        <w:rPr>
          <w:rFonts w:eastAsia="宋体" w:cs="宋体" w:hint="eastAsia"/>
          <w:sz w:val="24"/>
        </w:rPr>
        <w:t>公告送出日期：</w:t>
      </w:r>
      <w:r>
        <w:rPr>
          <w:rFonts w:eastAsia="宋体" w:cs="宋体" w:hint="eastAsia"/>
          <w:sz w:val="24"/>
        </w:rPr>
        <w:t>2024</w:t>
      </w:r>
      <w:r>
        <w:rPr>
          <w:rFonts w:eastAsia="宋体" w:cs="宋体" w:hint="eastAsia"/>
          <w:sz w:val="24"/>
        </w:rPr>
        <w:t>年</w:t>
      </w:r>
      <w:r>
        <w:rPr>
          <w:rFonts w:eastAsia="宋体" w:cs="宋体" w:hint="eastAsia"/>
          <w:sz w:val="24"/>
        </w:rPr>
        <w:t>4</w:t>
      </w:r>
      <w:r>
        <w:rPr>
          <w:rFonts w:eastAsia="宋体" w:cs="宋体" w:hint="eastAsia"/>
          <w:sz w:val="24"/>
        </w:rPr>
        <w:t>月</w:t>
      </w:r>
      <w:r>
        <w:rPr>
          <w:rFonts w:eastAsia="宋体" w:cs="宋体" w:hint="eastAsia"/>
          <w:sz w:val="24"/>
        </w:rPr>
        <w:t>19</w:t>
      </w:r>
      <w:r>
        <w:rPr>
          <w:rFonts w:eastAsia="宋体" w:cs="宋体" w:hint="eastAsia"/>
          <w:sz w:val="24"/>
        </w:rPr>
        <w:t>日</w:t>
      </w:r>
      <w:r>
        <w:rPr>
          <w:rFonts w:eastAsia="宋体" w:cs="宋体" w:hint="eastAsia"/>
          <w:sz w:val="24"/>
        </w:rPr>
        <w:t xml:space="preserve"> </w:t>
      </w:r>
    </w:p>
    <w:p w:rsidR="00000000" w:rsidRDefault="00AD36DC">
      <w:pPr>
        <w:pStyle w:val="2"/>
        <w:spacing w:line="240" w:lineRule="exact"/>
        <w:rPr>
          <w:rFonts w:ascii="宋体" w:eastAsia="宋体" w:hAnsi="宋体" w:cs="宋体" w:hint="eastAsia"/>
          <w:bCs w:val="0"/>
          <w:sz w:val="24"/>
          <w:szCs w:val="24"/>
        </w:rPr>
      </w:pPr>
      <w:bookmarkStart w:id="0" w:name="_Toc275961405"/>
      <w:r>
        <w:rPr>
          <w:rFonts w:ascii="宋体" w:eastAsia="宋体" w:hAnsi="宋体" w:cs="宋体" w:hint="eastAsia"/>
          <w:bCs w:val="0"/>
          <w:sz w:val="24"/>
          <w:szCs w:val="24"/>
        </w:rPr>
        <w:t xml:space="preserve">1 </w:t>
      </w:r>
      <w:r>
        <w:rPr>
          <w:rFonts w:ascii="宋体" w:eastAsia="宋体" w:hAnsi="宋体" w:cs="宋体" w:hint="eastAsia"/>
          <w:bCs w:val="0"/>
          <w:sz w:val="24"/>
          <w:szCs w:val="24"/>
        </w:rPr>
        <w:t>公告基本信息</w:t>
      </w:r>
      <w:bookmarkEnd w:id="0"/>
    </w:p>
    <w:tbl>
      <w:tblPr>
        <w:tblW w:w="85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3114"/>
        <w:gridCol w:w="952"/>
        <w:gridCol w:w="953"/>
        <w:gridCol w:w="1000"/>
        <w:gridCol w:w="1001"/>
      </w:tblGrid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基金名称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/>
                <w:sz w:val="21"/>
                <w:szCs w:val="21"/>
                <w:highlight w:val="cyan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sz w:val="21"/>
                <w:szCs w:val="21"/>
              </w:rPr>
              <w:t>A</w:t>
            </w:r>
            <w:r>
              <w:rPr>
                <w:rFonts w:eastAsia="宋体" w:cs="宋体" w:hint="eastAsia"/>
                <w:sz w:val="21"/>
                <w:szCs w:val="21"/>
              </w:rPr>
              <w:t>类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基金简称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基金主代码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基金管理人名称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东吴基金管理有限公司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公告依据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根据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《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中华人民共和国证券投资基金法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》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《公开募集证券投资基金运作管理办法》《公开募集证券投资基金信息披露管理办法》等相关法律法规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及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《</w:t>
            </w: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基金合同》《</w:t>
            </w: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招募说明书》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等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有关规定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。</w:t>
            </w:r>
          </w:p>
        </w:tc>
      </w:tr>
      <w:tr w:rsidR="00000000">
        <w:trPr>
          <w:trHeight w:val="360"/>
          <w:jc w:val="center"/>
        </w:trPr>
        <w:tc>
          <w:tcPr>
            <w:tcW w:w="1486" w:type="dxa"/>
            <w:vMerge w:val="restart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相关业务的起始日、金额及原因说明</w:t>
            </w:r>
          </w:p>
        </w:tc>
        <w:tc>
          <w:tcPr>
            <w:tcW w:w="3114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申购起始日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转换转入起始日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赎回起始日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转换转出起始日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定期定额投资起始日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2024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4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22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trHeight w:val="1409"/>
          <w:jc w:val="center"/>
        </w:trPr>
        <w:tc>
          <w:tcPr>
            <w:tcW w:w="1486" w:type="dxa"/>
            <w:vMerge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申购</w:t>
            </w:r>
            <w:r>
              <w:rPr>
                <w:rFonts w:eastAsia="宋体" w:cs="宋体" w:hint="eastAsia"/>
                <w:sz w:val="21"/>
                <w:szCs w:val="21"/>
              </w:rPr>
              <w:t>（含定期定额）</w:t>
            </w:r>
            <w:r>
              <w:rPr>
                <w:rFonts w:eastAsia="宋体" w:cs="宋体" w:hint="eastAsia"/>
                <w:sz w:val="21"/>
                <w:szCs w:val="21"/>
              </w:rPr>
              <w:t>、转换转入的原因说明</w:t>
            </w:r>
          </w:p>
        </w:tc>
        <w:tc>
          <w:tcPr>
            <w:tcW w:w="3906" w:type="dxa"/>
            <w:gridSpan w:val="4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经与东吴增鑫宝货币市场基金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类（以下简称“东吴增鑫宝货币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”）代销机构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东吴证券股份有限公司（以下简称“东吴证券”）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协商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，根据《</w:t>
            </w:r>
            <w:r>
              <w:rPr>
                <w:rFonts w:eastAsia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基金合同》《东吴增鑫宝货币市场基金招募说明书》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等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的有关规定。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下属基金的基金简</w:t>
            </w:r>
            <w:r>
              <w:rPr>
                <w:rFonts w:eastAsia="宋体" w:cs="宋体" w:hint="eastAsia"/>
                <w:sz w:val="21"/>
                <w:szCs w:val="21"/>
              </w:rPr>
              <w:t>称</w:t>
            </w:r>
          </w:p>
        </w:tc>
        <w:tc>
          <w:tcPr>
            <w:tcW w:w="952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953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1000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1001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东吴增鑫宝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货币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D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下属基金的交易代码</w:t>
            </w:r>
          </w:p>
        </w:tc>
        <w:tc>
          <w:tcPr>
            <w:tcW w:w="952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003588</w:t>
            </w:r>
          </w:p>
        </w:tc>
        <w:tc>
          <w:tcPr>
            <w:tcW w:w="953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003589</w:t>
            </w:r>
          </w:p>
        </w:tc>
        <w:tc>
          <w:tcPr>
            <w:tcW w:w="1000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019771</w:t>
            </w:r>
          </w:p>
        </w:tc>
        <w:tc>
          <w:tcPr>
            <w:tcW w:w="1001" w:type="dxa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020240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该基金是否</w:t>
            </w:r>
            <w:r>
              <w:rPr>
                <w:rFonts w:eastAsia="宋体" w:cs="宋体" w:hint="eastAsia"/>
                <w:sz w:val="21"/>
                <w:szCs w:val="21"/>
              </w:rPr>
              <w:t>恢复</w:t>
            </w:r>
            <w:r>
              <w:rPr>
                <w:rFonts w:eastAsia="宋体" w:cs="宋体" w:hint="eastAsia"/>
                <w:sz w:val="21"/>
                <w:szCs w:val="21"/>
              </w:rPr>
              <w:t>申购</w:t>
            </w:r>
            <w:r>
              <w:rPr>
                <w:rFonts w:eastAsia="宋体" w:cs="宋体" w:hint="eastAsia"/>
                <w:sz w:val="21"/>
                <w:szCs w:val="21"/>
              </w:rPr>
              <w:t>（含定期定额）</w:t>
            </w:r>
            <w:r>
              <w:rPr>
                <w:rFonts w:eastAsia="宋体" w:cs="宋体" w:hint="eastAsia"/>
                <w:sz w:val="21"/>
                <w:szCs w:val="21"/>
              </w:rPr>
              <w:t>、转换转入</w:t>
            </w:r>
          </w:p>
        </w:tc>
        <w:tc>
          <w:tcPr>
            <w:tcW w:w="952" w:type="dxa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953" w:type="dxa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－</w:t>
            </w:r>
          </w:p>
        </w:tc>
        <w:tc>
          <w:tcPr>
            <w:tcW w:w="1000" w:type="dxa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－</w:t>
            </w:r>
          </w:p>
        </w:tc>
        <w:tc>
          <w:tcPr>
            <w:tcW w:w="1001" w:type="dxa"/>
            <w:vAlign w:val="center"/>
          </w:tcPr>
          <w:p w:rsidR="00000000" w:rsidRDefault="00AD36DC">
            <w:pPr>
              <w:spacing w:line="400" w:lineRule="exac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－</w:t>
            </w:r>
          </w:p>
        </w:tc>
      </w:tr>
    </w:tbl>
    <w:p w:rsidR="00000000" w:rsidRDefault="00AD36DC">
      <w:pPr>
        <w:pStyle w:val="2"/>
        <w:spacing w:after="0" w:line="360" w:lineRule="auto"/>
        <w:rPr>
          <w:rFonts w:ascii="宋体" w:eastAsia="宋体" w:hAnsi="宋体" w:cs="宋体" w:hint="eastAsia"/>
          <w:bCs w:val="0"/>
          <w:sz w:val="24"/>
          <w:szCs w:val="24"/>
        </w:rPr>
      </w:pPr>
      <w:bookmarkStart w:id="1" w:name="_Toc275961406"/>
      <w:r>
        <w:rPr>
          <w:rFonts w:ascii="宋体" w:eastAsia="宋体" w:hAnsi="宋体" w:cs="宋体" w:hint="eastAsia"/>
          <w:bCs w:val="0"/>
          <w:sz w:val="24"/>
          <w:szCs w:val="24"/>
        </w:rPr>
        <w:lastRenderedPageBreak/>
        <w:t xml:space="preserve">2 </w:t>
      </w:r>
      <w:r>
        <w:rPr>
          <w:rFonts w:ascii="宋体" w:eastAsia="宋体" w:hAnsi="宋体" w:cs="宋体" w:hint="eastAsia"/>
          <w:bCs w:val="0"/>
          <w:sz w:val="24"/>
          <w:szCs w:val="24"/>
        </w:rPr>
        <w:t>其他需要提示的事项</w:t>
      </w:r>
      <w:bookmarkEnd w:id="1"/>
    </w:p>
    <w:p w:rsidR="00000000" w:rsidRDefault="00AD36DC">
      <w:pPr>
        <w:numPr>
          <w:ilvl w:val="0"/>
          <w:numId w:val="2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202</w:t>
      </w:r>
      <w:r>
        <w:rPr>
          <w:rFonts w:eastAsia="宋体" w:cs="宋体" w:hint="eastAsia"/>
          <w:kern w:val="0"/>
          <w:sz w:val="21"/>
          <w:szCs w:val="21"/>
        </w:rPr>
        <w:t>3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2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24</w:t>
      </w:r>
      <w:r>
        <w:rPr>
          <w:rFonts w:eastAsia="宋体" w:cs="宋体" w:hint="eastAsia"/>
          <w:kern w:val="0"/>
          <w:sz w:val="21"/>
          <w:szCs w:val="21"/>
        </w:rPr>
        <w:t>日，东吴基金管理有限公司（以下简称：本公司）发布了《关于东吴增鑫宝货币市场基金</w:t>
      </w:r>
      <w:r>
        <w:rPr>
          <w:rFonts w:eastAsia="宋体" w:cs="宋体" w:hint="eastAsia"/>
          <w:kern w:val="0"/>
          <w:sz w:val="21"/>
          <w:szCs w:val="21"/>
        </w:rPr>
        <w:t>A</w:t>
      </w:r>
      <w:r>
        <w:rPr>
          <w:rFonts w:eastAsia="宋体" w:cs="宋体" w:hint="eastAsia"/>
          <w:kern w:val="0"/>
          <w:sz w:val="21"/>
          <w:szCs w:val="21"/>
        </w:rPr>
        <w:t>类暂停通过东吴证券股份有限公司申购（含定期定额）、转换转入业务的公告》，为满足广大投资者的投资需求，经与东吴增鑫宝货币</w:t>
      </w:r>
      <w:r>
        <w:rPr>
          <w:rFonts w:eastAsia="宋体" w:cs="宋体" w:hint="eastAsia"/>
          <w:kern w:val="0"/>
          <w:sz w:val="21"/>
          <w:szCs w:val="21"/>
        </w:rPr>
        <w:t>A</w:t>
      </w:r>
      <w:r>
        <w:rPr>
          <w:rFonts w:eastAsia="宋体" w:cs="宋体" w:hint="eastAsia"/>
          <w:kern w:val="0"/>
          <w:sz w:val="21"/>
          <w:szCs w:val="21"/>
        </w:rPr>
        <w:t>代销机构</w:t>
      </w:r>
      <w:r>
        <w:rPr>
          <w:rFonts w:eastAsia="宋体" w:cs="宋体" w:hint="eastAsia"/>
          <w:kern w:val="0"/>
          <w:sz w:val="21"/>
          <w:szCs w:val="21"/>
        </w:rPr>
        <w:t>东吴证券</w:t>
      </w:r>
      <w:r>
        <w:rPr>
          <w:rFonts w:eastAsia="宋体" w:cs="宋体" w:hint="eastAsia"/>
          <w:kern w:val="0"/>
          <w:sz w:val="21"/>
          <w:szCs w:val="21"/>
        </w:rPr>
        <w:t>协商，本公司决定自</w:t>
      </w:r>
      <w:r>
        <w:rPr>
          <w:rFonts w:eastAsia="宋体" w:cs="宋体" w:hint="eastAsia"/>
          <w:kern w:val="0"/>
          <w:sz w:val="21"/>
          <w:szCs w:val="21"/>
        </w:rPr>
        <w:t>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22</w:t>
      </w:r>
      <w:r>
        <w:rPr>
          <w:rFonts w:eastAsia="宋体" w:cs="宋体" w:hint="eastAsia"/>
          <w:kern w:val="0"/>
          <w:sz w:val="21"/>
          <w:szCs w:val="21"/>
        </w:rPr>
        <w:t>日起恢复东吴增鑫宝货币</w:t>
      </w:r>
      <w:r>
        <w:rPr>
          <w:rFonts w:eastAsia="宋体" w:cs="宋体" w:hint="eastAsia"/>
          <w:kern w:val="0"/>
          <w:sz w:val="21"/>
          <w:szCs w:val="21"/>
        </w:rPr>
        <w:t>A</w:t>
      </w:r>
      <w:r>
        <w:rPr>
          <w:rFonts w:eastAsia="宋体" w:cs="宋体" w:hint="eastAsia"/>
          <w:kern w:val="0"/>
          <w:sz w:val="21"/>
          <w:szCs w:val="21"/>
        </w:rPr>
        <w:t>通过东吴证券的申购（含定期定额）、转换转入业务。</w:t>
      </w:r>
    </w:p>
    <w:p w:rsidR="00000000" w:rsidRDefault="00AD36DC">
      <w:pPr>
        <w:numPr>
          <w:ilvl w:val="0"/>
          <w:numId w:val="2"/>
        </w:numPr>
        <w:spacing w:line="360" w:lineRule="auto"/>
        <w:ind w:left="0"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本公告仅对本公司管理的</w:t>
      </w:r>
      <w:r>
        <w:rPr>
          <w:rFonts w:eastAsia="宋体" w:cs="宋体" w:hint="eastAsia"/>
          <w:kern w:val="0"/>
          <w:sz w:val="21"/>
          <w:szCs w:val="21"/>
        </w:rPr>
        <w:t>东吴增鑫宝货币</w:t>
      </w:r>
      <w:r>
        <w:rPr>
          <w:rFonts w:eastAsia="宋体" w:cs="宋体" w:hint="eastAsia"/>
          <w:kern w:val="0"/>
          <w:sz w:val="21"/>
          <w:szCs w:val="21"/>
        </w:rPr>
        <w:t>A</w:t>
      </w:r>
      <w:r>
        <w:rPr>
          <w:rFonts w:eastAsia="宋体" w:cs="宋体" w:hint="eastAsia"/>
          <w:kern w:val="0"/>
          <w:sz w:val="21"/>
          <w:szCs w:val="21"/>
        </w:rPr>
        <w:t>恢复通过</w:t>
      </w:r>
      <w:r>
        <w:rPr>
          <w:rFonts w:eastAsia="宋体" w:cs="宋体" w:hint="eastAsia"/>
          <w:kern w:val="0"/>
          <w:sz w:val="21"/>
          <w:szCs w:val="21"/>
        </w:rPr>
        <w:t>东吴证券</w:t>
      </w:r>
      <w:r>
        <w:rPr>
          <w:rFonts w:eastAsia="宋体" w:cs="宋体" w:hint="eastAsia"/>
          <w:kern w:val="0"/>
          <w:sz w:val="21"/>
          <w:szCs w:val="21"/>
        </w:rPr>
        <w:t>申购（含定期定额）、转换转入业务</w:t>
      </w:r>
      <w:r>
        <w:rPr>
          <w:rFonts w:eastAsia="宋体" w:cs="宋体" w:hint="eastAsia"/>
          <w:kern w:val="0"/>
          <w:sz w:val="21"/>
          <w:szCs w:val="21"/>
        </w:rPr>
        <w:t>有关事项予以说明。投资者欲了解</w:t>
      </w:r>
      <w:r>
        <w:rPr>
          <w:rFonts w:eastAsia="宋体" w:cs="宋体" w:hint="eastAsia"/>
          <w:kern w:val="0"/>
          <w:sz w:val="21"/>
          <w:szCs w:val="21"/>
        </w:rPr>
        <w:t>东吴增鑫宝货币</w:t>
      </w:r>
      <w:r>
        <w:rPr>
          <w:rFonts w:eastAsia="宋体" w:cs="宋体" w:hint="eastAsia"/>
          <w:kern w:val="0"/>
          <w:sz w:val="21"/>
          <w:szCs w:val="21"/>
        </w:rPr>
        <w:t>A</w:t>
      </w:r>
      <w:r>
        <w:rPr>
          <w:rFonts w:eastAsia="宋体" w:cs="宋体" w:hint="eastAsia"/>
          <w:kern w:val="0"/>
          <w:sz w:val="21"/>
          <w:szCs w:val="21"/>
        </w:rPr>
        <w:t>的详细情况，可通过本公司网站查阅</w:t>
      </w:r>
      <w:r>
        <w:rPr>
          <w:rFonts w:eastAsia="宋体" w:cs="宋体" w:hint="eastAsia"/>
          <w:kern w:val="0"/>
          <w:sz w:val="21"/>
          <w:szCs w:val="21"/>
        </w:rPr>
        <w:t>东吴增鑫宝货币</w:t>
      </w:r>
      <w:r>
        <w:rPr>
          <w:rFonts w:eastAsia="宋体" w:cs="宋体" w:hint="eastAsia"/>
          <w:kern w:val="0"/>
          <w:sz w:val="21"/>
          <w:szCs w:val="21"/>
        </w:rPr>
        <w:t>A</w:t>
      </w:r>
      <w:r>
        <w:rPr>
          <w:rFonts w:eastAsia="宋体" w:cs="宋体" w:hint="eastAsia"/>
          <w:kern w:val="0"/>
          <w:sz w:val="21"/>
          <w:szCs w:val="21"/>
        </w:rPr>
        <w:t>的相关法律文件。</w:t>
      </w:r>
    </w:p>
    <w:p w:rsidR="00000000" w:rsidRDefault="00AD36DC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</w:p>
    <w:p w:rsidR="00000000" w:rsidRDefault="00AD36DC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本公司承诺依照诚实信用、勤勉尽责的原则管理和运用基金资产，但不保证基金一定盈利，也不保证最低收益。投资有风险，决策需谨慎。</w:t>
      </w:r>
    </w:p>
    <w:p w:rsidR="00000000" w:rsidRDefault="00AD36DC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如有疑问，请拨打本公司客户服务热线：</w:t>
      </w:r>
      <w:r>
        <w:rPr>
          <w:rFonts w:eastAsia="宋体" w:cs="宋体" w:hint="eastAsia"/>
          <w:kern w:val="0"/>
          <w:sz w:val="21"/>
          <w:szCs w:val="21"/>
        </w:rPr>
        <w:t>400-821-0588</w:t>
      </w:r>
      <w:r>
        <w:rPr>
          <w:rFonts w:eastAsia="宋体" w:cs="宋体" w:hint="eastAsia"/>
          <w:kern w:val="0"/>
          <w:sz w:val="21"/>
          <w:szCs w:val="21"/>
        </w:rPr>
        <w:t>，或</w:t>
      </w:r>
      <w:r>
        <w:rPr>
          <w:rFonts w:eastAsia="宋体" w:cs="宋体" w:hint="eastAsia"/>
          <w:kern w:val="0"/>
          <w:sz w:val="21"/>
          <w:szCs w:val="21"/>
        </w:rPr>
        <w:t>登录</w:t>
      </w:r>
      <w:r>
        <w:rPr>
          <w:rFonts w:eastAsia="宋体" w:cs="宋体" w:hint="eastAsia"/>
          <w:kern w:val="0"/>
          <w:sz w:val="21"/>
          <w:szCs w:val="21"/>
        </w:rPr>
        <w:t>本公司网站</w:t>
      </w:r>
      <w:r>
        <w:rPr>
          <w:rFonts w:eastAsia="宋体" w:cs="宋体" w:hint="eastAsia"/>
          <w:kern w:val="0"/>
          <w:sz w:val="21"/>
          <w:szCs w:val="21"/>
        </w:rPr>
        <w:t>www.scfund.com.cn</w:t>
      </w:r>
      <w:r>
        <w:rPr>
          <w:rFonts w:eastAsia="宋体" w:cs="宋体" w:hint="eastAsia"/>
          <w:kern w:val="0"/>
          <w:sz w:val="21"/>
          <w:szCs w:val="21"/>
        </w:rPr>
        <w:t>获</w:t>
      </w:r>
      <w:r>
        <w:rPr>
          <w:rFonts w:eastAsia="宋体" w:cs="宋体" w:hint="eastAsia"/>
          <w:kern w:val="0"/>
          <w:sz w:val="21"/>
          <w:szCs w:val="21"/>
        </w:rPr>
        <w:t>取相关信息。</w:t>
      </w:r>
    </w:p>
    <w:p w:rsidR="00000000" w:rsidRDefault="00AD36DC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</w:p>
    <w:p w:rsidR="00000000" w:rsidRDefault="00AD36DC">
      <w:pPr>
        <w:spacing w:line="360" w:lineRule="auto"/>
        <w:ind w:firstLineChars="200" w:firstLine="420"/>
        <w:rPr>
          <w:rFonts w:eastAsia="宋体" w:cs="宋体" w:hint="eastAsia"/>
          <w:kern w:val="0"/>
          <w:sz w:val="21"/>
          <w:szCs w:val="21"/>
        </w:rPr>
      </w:pPr>
      <w:r>
        <w:rPr>
          <w:rFonts w:eastAsia="宋体" w:cs="宋体" w:hint="eastAsia"/>
          <w:kern w:val="0"/>
          <w:sz w:val="21"/>
          <w:szCs w:val="21"/>
        </w:rPr>
        <w:t>特此公告。</w:t>
      </w:r>
    </w:p>
    <w:p w:rsidR="00000000" w:rsidRDefault="00AD36DC">
      <w:pPr>
        <w:spacing w:line="400" w:lineRule="exact"/>
        <w:rPr>
          <w:rFonts w:ascii="宋体" w:eastAsia="宋体" w:hAnsi="宋体" w:cs="宋体" w:hint="eastAsia"/>
          <w:kern w:val="0"/>
          <w:sz w:val="21"/>
          <w:szCs w:val="21"/>
        </w:rPr>
      </w:pPr>
    </w:p>
    <w:p w:rsidR="00000000" w:rsidRDefault="00AD36DC">
      <w:pPr>
        <w:spacing w:line="400" w:lineRule="exact"/>
        <w:jc w:val="center"/>
        <w:rPr>
          <w:rFonts w:eastAsia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                                                         </w:t>
      </w:r>
      <w:r>
        <w:rPr>
          <w:rFonts w:eastAsia="宋体" w:cs="宋体" w:hint="eastAsia"/>
          <w:kern w:val="0"/>
          <w:sz w:val="21"/>
          <w:szCs w:val="21"/>
        </w:rPr>
        <w:t>东吴基金管理有限公司</w:t>
      </w:r>
    </w:p>
    <w:p w:rsidR="00000000" w:rsidRDefault="00AD36DC">
      <w:pPr>
        <w:spacing w:line="400" w:lineRule="exact"/>
        <w:jc w:val="center"/>
        <w:rPr>
          <w:rFonts w:eastAsia="宋体"/>
          <w:sz w:val="21"/>
        </w:rPr>
      </w:pPr>
      <w:r>
        <w:rPr>
          <w:rFonts w:eastAsia="宋体" w:cs="宋体" w:hint="eastAsia"/>
          <w:kern w:val="0"/>
          <w:sz w:val="21"/>
          <w:szCs w:val="21"/>
        </w:rPr>
        <w:t xml:space="preserve">                                                        2024</w:t>
      </w:r>
      <w:r>
        <w:rPr>
          <w:rFonts w:eastAsia="宋体" w:cs="宋体" w:hint="eastAsia"/>
          <w:kern w:val="0"/>
          <w:sz w:val="21"/>
          <w:szCs w:val="21"/>
        </w:rPr>
        <w:t>年</w:t>
      </w:r>
      <w:r>
        <w:rPr>
          <w:rFonts w:eastAsia="宋体" w:cs="宋体" w:hint="eastAsia"/>
          <w:kern w:val="0"/>
          <w:sz w:val="21"/>
          <w:szCs w:val="21"/>
        </w:rPr>
        <w:t>4</w:t>
      </w:r>
      <w:r>
        <w:rPr>
          <w:rFonts w:eastAsia="宋体" w:cs="宋体" w:hint="eastAsia"/>
          <w:kern w:val="0"/>
          <w:sz w:val="21"/>
          <w:szCs w:val="21"/>
        </w:rPr>
        <w:t>月</w:t>
      </w:r>
      <w:r>
        <w:rPr>
          <w:rFonts w:eastAsia="宋体" w:cs="宋体" w:hint="eastAsia"/>
          <w:kern w:val="0"/>
          <w:sz w:val="21"/>
          <w:szCs w:val="21"/>
        </w:rPr>
        <w:t>19</w:t>
      </w:r>
      <w:r>
        <w:rPr>
          <w:rFonts w:eastAsia="宋体" w:cs="宋体" w:hint="eastAsia"/>
          <w:kern w:val="0"/>
          <w:sz w:val="21"/>
          <w:szCs w:val="21"/>
        </w:rPr>
        <w:t>日</w:t>
      </w:r>
    </w:p>
    <w:p w:rsidR="00000000" w:rsidRDefault="00AD36DC"/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AF1D4"/>
    <w:multiLevelType w:val="singleLevel"/>
    <w:tmpl w:val="C5EAF1D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39EB2679"/>
    <w:multiLevelType w:val="multilevel"/>
    <w:tmpl w:val="39EB2679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ascii="宋体" w:eastAsia="宋体" w:hint="eastAsia"/>
        <w:b/>
        <w:i w:val="0"/>
        <w:sz w:val="28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510"/>
      </w:pPr>
      <w:rPr>
        <w:rFonts w:hint="eastAsia"/>
      </w:rPr>
    </w:lvl>
    <w:lvl w:ilvl="3">
      <w:start w:val="1"/>
      <w:numFmt w:val="decimal"/>
      <w:suff w:val="nothing"/>
      <w:lvlText w:val="%4．"/>
      <w:lvlJc w:val="left"/>
      <w:pPr>
        <w:ind w:left="0" w:firstLine="624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57" w:firstLine="510"/>
      </w:pPr>
      <w:rPr>
        <w:rFonts w:hint="eastAsia"/>
        <w:b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U3ZjFhMTI0Y2Y5NGExM2IzYWFiY2FlN2E5MGIzNTAifQ=="/>
    <w:docVar w:name="KSO_WPS_MARK_KEY" w:val="19eeb34d-1c46-4e8b-b552-84727096ede1"/>
  </w:docVars>
  <w:rsids>
    <w:rsidRoot w:val="009A5ADF"/>
    <w:rsid w:val="00012D89"/>
    <w:rsid w:val="00015134"/>
    <w:rsid w:val="00030509"/>
    <w:rsid w:val="00051BB5"/>
    <w:rsid w:val="00071F2A"/>
    <w:rsid w:val="00087C16"/>
    <w:rsid w:val="000A77F7"/>
    <w:rsid w:val="000C4372"/>
    <w:rsid w:val="000D6EFB"/>
    <w:rsid w:val="000F5641"/>
    <w:rsid w:val="00105890"/>
    <w:rsid w:val="00137DAF"/>
    <w:rsid w:val="00154BD2"/>
    <w:rsid w:val="00167B7D"/>
    <w:rsid w:val="00170637"/>
    <w:rsid w:val="00183A96"/>
    <w:rsid w:val="00190DA3"/>
    <w:rsid w:val="001934CC"/>
    <w:rsid w:val="00195605"/>
    <w:rsid w:val="00196F80"/>
    <w:rsid w:val="001970EA"/>
    <w:rsid w:val="001C4454"/>
    <w:rsid w:val="001D495F"/>
    <w:rsid w:val="001D5655"/>
    <w:rsid w:val="001D608B"/>
    <w:rsid w:val="001E438A"/>
    <w:rsid w:val="002331B4"/>
    <w:rsid w:val="002624E4"/>
    <w:rsid w:val="00266B79"/>
    <w:rsid w:val="0028625F"/>
    <w:rsid w:val="002C0D90"/>
    <w:rsid w:val="002C4FDF"/>
    <w:rsid w:val="002E6B78"/>
    <w:rsid w:val="0031482A"/>
    <w:rsid w:val="00316295"/>
    <w:rsid w:val="003300D4"/>
    <w:rsid w:val="00330474"/>
    <w:rsid w:val="00332E0B"/>
    <w:rsid w:val="003473E3"/>
    <w:rsid w:val="00350153"/>
    <w:rsid w:val="0037356D"/>
    <w:rsid w:val="003769CC"/>
    <w:rsid w:val="003B0E5E"/>
    <w:rsid w:val="003B29DE"/>
    <w:rsid w:val="003C44B1"/>
    <w:rsid w:val="003D2EBA"/>
    <w:rsid w:val="003E6BE6"/>
    <w:rsid w:val="00416E36"/>
    <w:rsid w:val="0047416A"/>
    <w:rsid w:val="00474335"/>
    <w:rsid w:val="00487A34"/>
    <w:rsid w:val="00490775"/>
    <w:rsid w:val="00491EFC"/>
    <w:rsid w:val="004D7338"/>
    <w:rsid w:val="005048CF"/>
    <w:rsid w:val="00585C7B"/>
    <w:rsid w:val="0059648E"/>
    <w:rsid w:val="005C537E"/>
    <w:rsid w:val="005E1347"/>
    <w:rsid w:val="005E4C60"/>
    <w:rsid w:val="005F59BB"/>
    <w:rsid w:val="006565B6"/>
    <w:rsid w:val="00666D5C"/>
    <w:rsid w:val="00670662"/>
    <w:rsid w:val="0067431B"/>
    <w:rsid w:val="006751D9"/>
    <w:rsid w:val="00675F82"/>
    <w:rsid w:val="00677A67"/>
    <w:rsid w:val="006A25D1"/>
    <w:rsid w:val="006C3E8F"/>
    <w:rsid w:val="006F44BA"/>
    <w:rsid w:val="007111B4"/>
    <w:rsid w:val="00726F0D"/>
    <w:rsid w:val="00727A17"/>
    <w:rsid w:val="00730266"/>
    <w:rsid w:val="007A0AD4"/>
    <w:rsid w:val="007C07DD"/>
    <w:rsid w:val="007C5E8A"/>
    <w:rsid w:val="007D25F7"/>
    <w:rsid w:val="007D6D0E"/>
    <w:rsid w:val="007F217C"/>
    <w:rsid w:val="007F49B5"/>
    <w:rsid w:val="00811890"/>
    <w:rsid w:val="00831C60"/>
    <w:rsid w:val="008962D9"/>
    <w:rsid w:val="008A2325"/>
    <w:rsid w:val="008A331A"/>
    <w:rsid w:val="008C783C"/>
    <w:rsid w:val="008E51FE"/>
    <w:rsid w:val="00904C74"/>
    <w:rsid w:val="00930619"/>
    <w:rsid w:val="00931774"/>
    <w:rsid w:val="0093688E"/>
    <w:rsid w:val="0098264E"/>
    <w:rsid w:val="00986F5A"/>
    <w:rsid w:val="009A29DE"/>
    <w:rsid w:val="009A4A3D"/>
    <w:rsid w:val="009A5ADF"/>
    <w:rsid w:val="009B1C5B"/>
    <w:rsid w:val="00A0294B"/>
    <w:rsid w:val="00A473EE"/>
    <w:rsid w:val="00A47827"/>
    <w:rsid w:val="00A760CB"/>
    <w:rsid w:val="00A80024"/>
    <w:rsid w:val="00AA12F5"/>
    <w:rsid w:val="00AB0EFD"/>
    <w:rsid w:val="00AC10CD"/>
    <w:rsid w:val="00AD36DC"/>
    <w:rsid w:val="00AF425C"/>
    <w:rsid w:val="00AF5A90"/>
    <w:rsid w:val="00AF74C9"/>
    <w:rsid w:val="00B05D6E"/>
    <w:rsid w:val="00B15D7B"/>
    <w:rsid w:val="00B56F72"/>
    <w:rsid w:val="00B77AF0"/>
    <w:rsid w:val="00B9537C"/>
    <w:rsid w:val="00BC471C"/>
    <w:rsid w:val="00BD3D33"/>
    <w:rsid w:val="00C50D48"/>
    <w:rsid w:val="00C847A1"/>
    <w:rsid w:val="00C90A2D"/>
    <w:rsid w:val="00CA0D4F"/>
    <w:rsid w:val="00CC685D"/>
    <w:rsid w:val="00CF7A4E"/>
    <w:rsid w:val="00D0791A"/>
    <w:rsid w:val="00D16584"/>
    <w:rsid w:val="00D21D19"/>
    <w:rsid w:val="00D32333"/>
    <w:rsid w:val="00D359B1"/>
    <w:rsid w:val="00D40563"/>
    <w:rsid w:val="00D41432"/>
    <w:rsid w:val="00D60C03"/>
    <w:rsid w:val="00D614CC"/>
    <w:rsid w:val="00D86378"/>
    <w:rsid w:val="00DA70DB"/>
    <w:rsid w:val="00DD0F38"/>
    <w:rsid w:val="00DD3F54"/>
    <w:rsid w:val="00DF2C55"/>
    <w:rsid w:val="00E0763E"/>
    <w:rsid w:val="00E16FE4"/>
    <w:rsid w:val="00E41647"/>
    <w:rsid w:val="00EB0381"/>
    <w:rsid w:val="00ED0460"/>
    <w:rsid w:val="00ED5A92"/>
    <w:rsid w:val="00EF5285"/>
    <w:rsid w:val="00EF6956"/>
    <w:rsid w:val="00F5718E"/>
    <w:rsid w:val="00F6254C"/>
    <w:rsid w:val="00F7117C"/>
    <w:rsid w:val="00F83E71"/>
    <w:rsid w:val="00FB455F"/>
    <w:rsid w:val="00FC15D5"/>
    <w:rsid w:val="00FE2D2D"/>
    <w:rsid w:val="02A93107"/>
    <w:rsid w:val="059576B4"/>
    <w:rsid w:val="05E46051"/>
    <w:rsid w:val="0646524E"/>
    <w:rsid w:val="07215F41"/>
    <w:rsid w:val="07403BFC"/>
    <w:rsid w:val="0780123F"/>
    <w:rsid w:val="07862EC9"/>
    <w:rsid w:val="0A5F2B10"/>
    <w:rsid w:val="0AB4001B"/>
    <w:rsid w:val="0AC52A3C"/>
    <w:rsid w:val="0AE3784E"/>
    <w:rsid w:val="0B0C3FF3"/>
    <w:rsid w:val="0B1F42CB"/>
    <w:rsid w:val="0B2A7D69"/>
    <w:rsid w:val="0B3011E3"/>
    <w:rsid w:val="0B49395D"/>
    <w:rsid w:val="0B4C2624"/>
    <w:rsid w:val="0BE826C2"/>
    <w:rsid w:val="0C2352EB"/>
    <w:rsid w:val="0DCB329C"/>
    <w:rsid w:val="0EA53794"/>
    <w:rsid w:val="0F5724B2"/>
    <w:rsid w:val="0F9F10E2"/>
    <w:rsid w:val="101504F3"/>
    <w:rsid w:val="106479F9"/>
    <w:rsid w:val="11015B72"/>
    <w:rsid w:val="12BE1A93"/>
    <w:rsid w:val="132B6CD5"/>
    <w:rsid w:val="13973D8C"/>
    <w:rsid w:val="13DC4DC1"/>
    <w:rsid w:val="13FF0B47"/>
    <w:rsid w:val="14646579"/>
    <w:rsid w:val="147F19B5"/>
    <w:rsid w:val="14D62FD1"/>
    <w:rsid w:val="14DA401C"/>
    <w:rsid w:val="14E14516"/>
    <w:rsid w:val="150139FC"/>
    <w:rsid w:val="15F0378C"/>
    <w:rsid w:val="16D231FD"/>
    <w:rsid w:val="17263809"/>
    <w:rsid w:val="172B014A"/>
    <w:rsid w:val="17801570"/>
    <w:rsid w:val="17873AF7"/>
    <w:rsid w:val="18734D70"/>
    <w:rsid w:val="189C68FA"/>
    <w:rsid w:val="1AC13F76"/>
    <w:rsid w:val="1B94646D"/>
    <w:rsid w:val="1D390476"/>
    <w:rsid w:val="1DA32391"/>
    <w:rsid w:val="1DB94325"/>
    <w:rsid w:val="1DBB2BD2"/>
    <w:rsid w:val="1E13484C"/>
    <w:rsid w:val="1FD33088"/>
    <w:rsid w:val="22444C52"/>
    <w:rsid w:val="230251E8"/>
    <w:rsid w:val="232A47FC"/>
    <w:rsid w:val="234E41A9"/>
    <w:rsid w:val="235C4ADE"/>
    <w:rsid w:val="235E06F1"/>
    <w:rsid w:val="23CB116F"/>
    <w:rsid w:val="23DD7990"/>
    <w:rsid w:val="23E3371A"/>
    <w:rsid w:val="24125E6E"/>
    <w:rsid w:val="2493582B"/>
    <w:rsid w:val="24B46350"/>
    <w:rsid w:val="24BE4DA7"/>
    <w:rsid w:val="25700AFB"/>
    <w:rsid w:val="25797C7F"/>
    <w:rsid w:val="25D010C2"/>
    <w:rsid w:val="25F40D91"/>
    <w:rsid w:val="26025C52"/>
    <w:rsid w:val="266B7930"/>
    <w:rsid w:val="27912859"/>
    <w:rsid w:val="27FB4AD9"/>
    <w:rsid w:val="281B22C0"/>
    <w:rsid w:val="282A1A02"/>
    <w:rsid w:val="290715F5"/>
    <w:rsid w:val="298341A2"/>
    <w:rsid w:val="2B2628F2"/>
    <w:rsid w:val="2BEF6FF7"/>
    <w:rsid w:val="2C5A410A"/>
    <w:rsid w:val="2CBA7F83"/>
    <w:rsid w:val="2CC06EE8"/>
    <w:rsid w:val="2CF52B7C"/>
    <w:rsid w:val="2D6C7BF4"/>
    <w:rsid w:val="2DA372EF"/>
    <w:rsid w:val="2EA91A0C"/>
    <w:rsid w:val="2EFA32F7"/>
    <w:rsid w:val="2F106BA7"/>
    <w:rsid w:val="30A45AD9"/>
    <w:rsid w:val="310170FC"/>
    <w:rsid w:val="316139DB"/>
    <w:rsid w:val="316B58A2"/>
    <w:rsid w:val="31935957"/>
    <w:rsid w:val="31AA403A"/>
    <w:rsid w:val="31B27F47"/>
    <w:rsid w:val="31B54A1D"/>
    <w:rsid w:val="31B833C5"/>
    <w:rsid w:val="32931E4B"/>
    <w:rsid w:val="32DA34FB"/>
    <w:rsid w:val="32DD3D19"/>
    <w:rsid w:val="347F124C"/>
    <w:rsid w:val="34881634"/>
    <w:rsid w:val="34AD5C9A"/>
    <w:rsid w:val="34B25E9C"/>
    <w:rsid w:val="354554DE"/>
    <w:rsid w:val="3602257B"/>
    <w:rsid w:val="369D3BA6"/>
    <w:rsid w:val="36C65B47"/>
    <w:rsid w:val="36DC3A78"/>
    <w:rsid w:val="37606074"/>
    <w:rsid w:val="37E13E76"/>
    <w:rsid w:val="38002674"/>
    <w:rsid w:val="38213025"/>
    <w:rsid w:val="387C19B7"/>
    <w:rsid w:val="395F68AF"/>
    <w:rsid w:val="39DC7931"/>
    <w:rsid w:val="3A9A4A4B"/>
    <w:rsid w:val="3AA62DC5"/>
    <w:rsid w:val="3B91023B"/>
    <w:rsid w:val="3BCD4126"/>
    <w:rsid w:val="3C09460C"/>
    <w:rsid w:val="3CB0609F"/>
    <w:rsid w:val="3CE946E4"/>
    <w:rsid w:val="3E3D77B9"/>
    <w:rsid w:val="3EDE12C8"/>
    <w:rsid w:val="3F1217F6"/>
    <w:rsid w:val="3F176BBD"/>
    <w:rsid w:val="3FD33F78"/>
    <w:rsid w:val="3FE346B0"/>
    <w:rsid w:val="400F2D8F"/>
    <w:rsid w:val="404D4F0A"/>
    <w:rsid w:val="414C6EE7"/>
    <w:rsid w:val="415232F0"/>
    <w:rsid w:val="41A8572B"/>
    <w:rsid w:val="41ED17AB"/>
    <w:rsid w:val="42D96F07"/>
    <w:rsid w:val="42E4524A"/>
    <w:rsid w:val="431A7B41"/>
    <w:rsid w:val="433B57B2"/>
    <w:rsid w:val="43701992"/>
    <w:rsid w:val="44103EB0"/>
    <w:rsid w:val="4603646C"/>
    <w:rsid w:val="465E6D76"/>
    <w:rsid w:val="46847CBF"/>
    <w:rsid w:val="481F5423"/>
    <w:rsid w:val="485B78C5"/>
    <w:rsid w:val="4A79676E"/>
    <w:rsid w:val="4AD320E5"/>
    <w:rsid w:val="4AE821DB"/>
    <w:rsid w:val="4AF9238C"/>
    <w:rsid w:val="4AFE5891"/>
    <w:rsid w:val="4B683F67"/>
    <w:rsid w:val="4C0C69D1"/>
    <w:rsid w:val="4C72580E"/>
    <w:rsid w:val="4C7E4716"/>
    <w:rsid w:val="4D93071F"/>
    <w:rsid w:val="4DF27697"/>
    <w:rsid w:val="4DF27CE4"/>
    <w:rsid w:val="4F2C18B2"/>
    <w:rsid w:val="4F765F9A"/>
    <w:rsid w:val="50263A32"/>
    <w:rsid w:val="505F6B68"/>
    <w:rsid w:val="52781AFC"/>
    <w:rsid w:val="52E27EED"/>
    <w:rsid w:val="5313001A"/>
    <w:rsid w:val="53271B08"/>
    <w:rsid w:val="55DD5482"/>
    <w:rsid w:val="567B4D6C"/>
    <w:rsid w:val="568C3FB7"/>
    <w:rsid w:val="57A46B7A"/>
    <w:rsid w:val="57D02159"/>
    <w:rsid w:val="57D2735D"/>
    <w:rsid w:val="57EE28CF"/>
    <w:rsid w:val="585F24DB"/>
    <w:rsid w:val="58FD0D31"/>
    <w:rsid w:val="598E457A"/>
    <w:rsid w:val="59A30B3B"/>
    <w:rsid w:val="5A0A70B6"/>
    <w:rsid w:val="5A455B7F"/>
    <w:rsid w:val="5B80656B"/>
    <w:rsid w:val="5CA23D47"/>
    <w:rsid w:val="5E6D40F8"/>
    <w:rsid w:val="5FC7260E"/>
    <w:rsid w:val="5FEB0978"/>
    <w:rsid w:val="61757F06"/>
    <w:rsid w:val="61C270BA"/>
    <w:rsid w:val="620671E2"/>
    <w:rsid w:val="64FA3AEB"/>
    <w:rsid w:val="65181279"/>
    <w:rsid w:val="653725CE"/>
    <w:rsid w:val="67411C6C"/>
    <w:rsid w:val="6766030D"/>
    <w:rsid w:val="67A357C8"/>
    <w:rsid w:val="681945B4"/>
    <w:rsid w:val="68601D62"/>
    <w:rsid w:val="68D60F72"/>
    <w:rsid w:val="68DB0E24"/>
    <w:rsid w:val="693D3C62"/>
    <w:rsid w:val="6943658C"/>
    <w:rsid w:val="69D21F99"/>
    <w:rsid w:val="6AC02D0D"/>
    <w:rsid w:val="6B023DB6"/>
    <w:rsid w:val="6B90713A"/>
    <w:rsid w:val="6BEC481C"/>
    <w:rsid w:val="6C1E65F2"/>
    <w:rsid w:val="6CD96830"/>
    <w:rsid w:val="6DB274BD"/>
    <w:rsid w:val="6DE23A72"/>
    <w:rsid w:val="6E4A2D63"/>
    <w:rsid w:val="6E623C42"/>
    <w:rsid w:val="6E7825EC"/>
    <w:rsid w:val="6E7B1775"/>
    <w:rsid w:val="6EDF1244"/>
    <w:rsid w:val="6F7033C4"/>
    <w:rsid w:val="6F8B5369"/>
    <w:rsid w:val="6FD40685"/>
    <w:rsid w:val="706C029F"/>
    <w:rsid w:val="708C069F"/>
    <w:rsid w:val="711A76C2"/>
    <w:rsid w:val="72D91267"/>
    <w:rsid w:val="73B0394E"/>
    <w:rsid w:val="76605C08"/>
    <w:rsid w:val="76AE4659"/>
    <w:rsid w:val="76C233D4"/>
    <w:rsid w:val="76CA1FA0"/>
    <w:rsid w:val="77AE358C"/>
    <w:rsid w:val="77B13103"/>
    <w:rsid w:val="783E11EF"/>
    <w:rsid w:val="79E338F7"/>
    <w:rsid w:val="7A3B00FD"/>
    <w:rsid w:val="7A3F4A1F"/>
    <w:rsid w:val="7A550379"/>
    <w:rsid w:val="7A556405"/>
    <w:rsid w:val="7AAD417F"/>
    <w:rsid w:val="7AF93BC6"/>
    <w:rsid w:val="7B7222CF"/>
    <w:rsid w:val="7B7E41CC"/>
    <w:rsid w:val="7BF6069B"/>
    <w:rsid w:val="7C8E2102"/>
    <w:rsid w:val="7D3A09D1"/>
    <w:rsid w:val="7D3F637A"/>
    <w:rsid w:val="7DFC627C"/>
    <w:rsid w:val="7F051474"/>
    <w:rsid w:val="7F5646F6"/>
    <w:rsid w:val="7FC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adjustRightInd w:val="0"/>
      <w:spacing w:before="40" w:after="20" w:line="288" w:lineRule="auto"/>
      <w:textAlignment w:val="baseline"/>
      <w:outlineLvl w:val="4"/>
    </w:pPr>
    <w:rPr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Pr>
      <w:rFonts w:eastAsia="方正仿宋简体"/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Pr>
      <w:rFonts w:eastAsia="方正仿宋简体"/>
      <w:kern w:val="2"/>
      <w:sz w:val="18"/>
      <w:szCs w:val="18"/>
    </w:rPr>
  </w:style>
  <w:style w:type="paragraph" w:styleId="a7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styleId="a8">
    <w:name w:val="Normal (Web)"/>
    <w:basedOn w:val="a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9">
    <w:name w:val="Hyperlink"/>
    <w:basedOn w:val="a0"/>
    <w:rPr>
      <w:strike w:val="0"/>
      <w:dstrike w:val="0"/>
      <w:color w:val="000000"/>
      <w:u w:val="none"/>
    </w:rPr>
  </w:style>
  <w:style w:type="character" w:styleId="aa">
    <w:name w:val="footnote reference"/>
    <w:basedOn w:val="a0"/>
    <w:rPr>
      <w:vertAlign w:val="superscript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 w:eastAsia="宋体"/>
      <w:kern w:val="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>dw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关于东吴增鑫宝货币市场基金A类暂停东吴证券股份有限公司申购（含定期定额）、转换转入业务的公告</dc:title>
  <dc:subject/>
  <dc:creator>dw</dc:creator>
  <cp:keywords/>
  <dc:description/>
  <cp:lastModifiedBy>ZHONGM</cp:lastModifiedBy>
  <cp:revision>2</cp:revision>
  <cp:lastPrinted>2012-12-21T09:32:00Z</cp:lastPrinted>
  <dcterms:created xsi:type="dcterms:W3CDTF">2024-04-18T16:02:00Z</dcterms:created>
  <dcterms:modified xsi:type="dcterms:W3CDTF">2024-04-18T16:02:00Z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6E576373D3664721BB6A505802B112A2_13</vt:lpwstr>
  </property>
  <property fmtid="{D5CDD505-2E9C-101B-9397-08002B2CF9AE}" pid="4" name="commondata">
    <vt:lpwstr>eyJoZGlkIjoiODNhODdlMzhlODAzYzYyZGY0ZjhmMDc3ODIxZTJiMzQifQ==</vt:lpwstr>
  </property>
</Properties>
</file>