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D2C" w:rsidRPr="0006320F" w:rsidRDefault="0006320F">
      <w:pPr>
        <w:pStyle w:val="div"/>
        <w:wordWrap w:val="0"/>
        <w:spacing w:line="360" w:lineRule="auto"/>
        <w:jc w:val="center"/>
        <w:rPr>
          <w:rFonts w:ascii="黑体" w:eastAsia="黑体" w:hAnsi="黑体"/>
          <w:kern w:val="0"/>
          <w:sz w:val="36"/>
          <w:szCs w:val="36"/>
        </w:rPr>
      </w:pPr>
      <w:r w:rsidRPr="0006320F">
        <w:rPr>
          <w:rFonts w:ascii="黑体" w:eastAsia="黑体" w:hAnsi="黑体" w:cs="黑体"/>
          <w:kern w:val="0"/>
          <w:sz w:val="36"/>
          <w:szCs w:val="36"/>
        </w:rPr>
        <w:t>国联基金管理有限公司基金经理变更公告</w:t>
      </w:r>
    </w:p>
    <w:p w:rsidR="00767D2C" w:rsidRPr="0006320F" w:rsidRDefault="0006320F">
      <w:pPr>
        <w:pStyle w:val="div"/>
        <w:wordWrap w:val="0"/>
        <w:spacing w:line="360" w:lineRule="auto"/>
        <w:jc w:val="center"/>
        <w:rPr>
          <w:rFonts w:ascii="仿宋" w:eastAsia="仿宋" w:hAnsi="仿宋" w:cs="FangSong"/>
          <w:kern w:val="0"/>
          <w:sz w:val="28"/>
          <w:szCs w:val="32"/>
        </w:rPr>
      </w:pPr>
      <w:r w:rsidRPr="0006320F">
        <w:rPr>
          <w:rFonts w:ascii="仿宋" w:eastAsia="仿宋" w:hAnsi="仿宋" w:cs="FangSong"/>
          <w:kern w:val="0"/>
          <w:sz w:val="28"/>
          <w:szCs w:val="32"/>
        </w:rPr>
        <w:t>公告送出日期：</w:t>
      </w:r>
      <w:r w:rsidRPr="0006320F">
        <w:rPr>
          <w:rStyle w:val="custom"/>
          <w:rFonts w:ascii="仿宋" w:eastAsia="仿宋" w:hAnsi="仿宋" w:cs="FangSong"/>
          <w:kern w:val="0"/>
          <w:sz w:val="28"/>
          <w:szCs w:val="32"/>
        </w:rPr>
        <w:t>2024年04月11日</w:t>
      </w:r>
    </w:p>
    <w:p w:rsidR="00767D2C" w:rsidRPr="0006320F" w:rsidRDefault="00767D2C">
      <w:pPr>
        <w:pStyle w:val="p"/>
        <w:wordWrap w:val="0"/>
        <w:spacing w:line="360" w:lineRule="auto"/>
        <w:rPr>
          <w:rFonts w:ascii="仿宋" w:eastAsia="仿宋" w:hAnsi="仿宋" w:cs="FangSong"/>
          <w:kern w:val="0"/>
          <w:sz w:val="28"/>
          <w:szCs w:val="32"/>
        </w:rPr>
      </w:pPr>
    </w:p>
    <w:p w:rsidR="00767D2C" w:rsidRPr="0006320F" w:rsidRDefault="0006320F">
      <w:pPr>
        <w:pStyle w:val="div"/>
        <w:wordWrap w:val="0"/>
        <w:jc w:val="left"/>
        <w:rPr>
          <w:rFonts w:ascii="仿宋" w:eastAsia="仿宋" w:hAnsi="仿宋" w:cs="FangSong"/>
          <w:kern w:val="0"/>
          <w:sz w:val="32"/>
          <w:szCs w:val="32"/>
        </w:rPr>
      </w:pPr>
      <w:r w:rsidRPr="0006320F">
        <w:rPr>
          <w:rFonts w:ascii="仿宋" w:eastAsia="仿宋" w:hAnsi="仿宋" w:cs="FangSong"/>
          <w:b/>
          <w:bCs/>
          <w:kern w:val="0"/>
          <w:sz w:val="32"/>
          <w:szCs w:val="32"/>
        </w:rPr>
        <w:t>一、公告基本信息</w:t>
      </w:r>
    </w:p>
    <w:tbl>
      <w:tblPr>
        <w:tblStyle w:val="tableTable"/>
        <w:tblW w:w="81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2876"/>
        <w:gridCol w:w="5321"/>
      </w:tblGrid>
      <w:tr w:rsidR="00767D2C" w:rsidRPr="0006320F">
        <w:trPr>
          <w:jc w:val="center"/>
        </w:trPr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基金名称</w:t>
            </w:r>
          </w:p>
        </w:tc>
        <w:tc>
          <w:tcPr>
            <w:tcW w:w="5328" w:type="dxa"/>
            <w:tcBorders>
              <w:left w:val="single" w:sz="6" w:space="0" w:color="000000"/>
              <w:bottom w:val="single" w:sz="6" w:space="0" w:color="000000"/>
            </w:tcBorders>
            <w:tcMar>
              <w:top w:w="136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国联恒利纯债债券型证券投资基金</w:t>
            </w:r>
          </w:p>
        </w:tc>
      </w:tr>
      <w:tr w:rsidR="00767D2C" w:rsidRPr="0006320F">
        <w:trPr>
          <w:jc w:val="center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基金简称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国联恒利纯债</w:t>
            </w:r>
          </w:p>
        </w:tc>
      </w:tr>
      <w:tr w:rsidR="00767D2C" w:rsidRPr="0006320F">
        <w:trPr>
          <w:jc w:val="center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基金主代码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013716</w:t>
            </w:r>
          </w:p>
        </w:tc>
      </w:tr>
      <w:tr w:rsidR="00767D2C" w:rsidRPr="0006320F">
        <w:trPr>
          <w:jc w:val="center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基金管理人名称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国联基金管理有限公司</w:t>
            </w:r>
          </w:p>
        </w:tc>
      </w:tr>
      <w:tr w:rsidR="00767D2C" w:rsidRPr="0006320F">
        <w:trPr>
          <w:jc w:val="center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公告依据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ind w:left="102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《公开募集证券投资基金信息披露管理办法》、《基金管理公司投资管理人员管理指导意见》等有关法规的规定</w:t>
            </w:r>
          </w:p>
        </w:tc>
      </w:tr>
      <w:tr w:rsidR="00767D2C" w:rsidRPr="0006320F">
        <w:trPr>
          <w:jc w:val="center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基金经理变更类型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兼有增聘和解聘基金经理</w:t>
            </w:r>
          </w:p>
        </w:tc>
      </w:tr>
      <w:tr w:rsidR="00767D2C" w:rsidRPr="0006320F">
        <w:trPr>
          <w:jc w:val="center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新任基金经理姓名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霍顺朝</w:t>
            </w:r>
          </w:p>
        </w:tc>
      </w:tr>
      <w:tr w:rsidR="00767D2C" w:rsidRPr="0006320F">
        <w:trPr>
          <w:jc w:val="center"/>
        </w:trPr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6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离任基金经理姓名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</w:tcBorders>
            <w:tcMar>
              <w:top w:w="134" w:type="dxa"/>
              <w:left w:w="108" w:type="dxa"/>
              <w:bottom w:w="136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spacing w:val="4"/>
                <w:kern w:val="0"/>
                <w:sz w:val="32"/>
                <w:szCs w:val="32"/>
              </w:rPr>
              <w:t>李倩</w:t>
            </w:r>
          </w:p>
        </w:tc>
      </w:tr>
    </w:tbl>
    <w:p w:rsidR="00767D2C" w:rsidRPr="0006320F" w:rsidRDefault="00767D2C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:rsidR="00767D2C" w:rsidRPr="0006320F" w:rsidRDefault="0006320F">
      <w:pPr>
        <w:pStyle w:val="div"/>
        <w:wordWrap w:val="0"/>
        <w:spacing w:line="360" w:lineRule="auto"/>
        <w:ind w:firstLine="420"/>
        <w:rPr>
          <w:rFonts w:ascii="仿宋" w:eastAsia="仿宋" w:hAnsi="仿宋" w:cs="FangSong"/>
          <w:kern w:val="0"/>
          <w:sz w:val="32"/>
          <w:szCs w:val="32"/>
        </w:rPr>
      </w:pPr>
      <w:r w:rsidRPr="0006320F">
        <w:rPr>
          <w:rFonts w:ascii="仿宋" w:eastAsia="仿宋" w:hAnsi="仿宋" w:cs="FangSong"/>
          <w:b/>
          <w:bCs/>
          <w:kern w:val="0"/>
          <w:sz w:val="32"/>
          <w:szCs w:val="32"/>
        </w:rPr>
        <w:t>二、新任基金经理的相关信息</w:t>
      </w:r>
    </w:p>
    <w:tbl>
      <w:tblPr>
        <w:tblStyle w:val="tableTable"/>
        <w:tblW w:w="82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2810"/>
        <w:gridCol w:w="1284"/>
        <w:gridCol w:w="1372"/>
        <w:gridCol w:w="1390"/>
        <w:gridCol w:w="1373"/>
      </w:tblGrid>
      <w:tr w:rsidR="00767D2C" w:rsidRPr="0006320F">
        <w:trPr>
          <w:jc w:val="center"/>
        </w:trPr>
        <w:tc>
          <w:tcPr>
            <w:tcW w:w="2921" w:type="dxa"/>
            <w:tcBorders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新任基金经理姓名</w:t>
            </w:r>
          </w:p>
        </w:tc>
        <w:tc>
          <w:tcPr>
            <w:tcW w:w="5319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136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霍顺朝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lastRenderedPageBreak/>
              <w:t>任职日期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2024年04月09日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证券从业年限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9年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证券投资管理从业年限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9年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过往从业经历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霍顺朝先生，中国国籍，毕业于清华大学经济学专业，研究生、硕士学位，具有基金从业资格。2015年3月至2021年4月历任国融证券股份有限公司研究员、投资主办、投资顾问授权代表；2021年4月至2023年2月任建信理财有限责任公司投资经理。2023年3月加入公司，现任固收投资三部基金经理。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其中：管理过公募基金的名称及期间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基金主代码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基金名称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任职日期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离任日期</w:t>
            </w:r>
          </w:p>
        </w:tc>
      </w:tr>
      <w:tr w:rsidR="00767D2C" w:rsidRPr="0006320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67D2C" w:rsidRPr="0006320F" w:rsidRDefault="00767D2C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005723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国联聚安3个月定期开放债</w:t>
            </w: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lastRenderedPageBreak/>
              <w:t>券型发起式证券投资基金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lastRenderedPageBreak/>
              <w:t>2023年04月10日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 w:rsidR="00767D2C" w:rsidRPr="0006320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67D2C" w:rsidRPr="0006320F" w:rsidRDefault="00767D2C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006120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国联聚明3个月定期开放债券型发起式证券投资基金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2024年01月17日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 w:rsidR="00767D2C" w:rsidRPr="0006320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67D2C" w:rsidRPr="0006320F" w:rsidRDefault="00767D2C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007560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国联恒鑫纯债债券型证券投资基金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2023年09月22日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 w:rsidR="00767D2C" w:rsidRPr="0006320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67D2C" w:rsidRPr="0006320F" w:rsidRDefault="00767D2C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008046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国联睿嘉39个月定期开放债券型证券投资基金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2023年04月10日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 w:rsidR="00767D2C" w:rsidRPr="0006320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67D2C" w:rsidRPr="0006320F" w:rsidRDefault="00767D2C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011353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国联景盛一年持有期混合型证券投资基金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2023年09月22日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 w:rsidR="00767D2C" w:rsidRPr="0006320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2C" w:rsidRPr="0006320F" w:rsidRDefault="00767D2C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012290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国联恒益纯债债券型证券投资基金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2024年01月17日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是否曾被监管机构予以行政处罚或采取行政监管措施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是否已取得基金从业资格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取得的其他相关从业资格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国籍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中国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研究生、硕士</w:t>
            </w:r>
          </w:p>
        </w:tc>
      </w:tr>
      <w:tr w:rsidR="00767D2C" w:rsidRPr="0006320F">
        <w:trPr>
          <w:jc w:val="center"/>
        </w:trPr>
        <w:tc>
          <w:tcPr>
            <w:tcW w:w="2921" w:type="dxa"/>
            <w:tcBorders>
              <w:top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6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是否已按规定在中国基金业协会注册/登记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134" w:type="dxa"/>
              <w:left w:w="108" w:type="dxa"/>
              <w:bottom w:w="136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是</w:t>
            </w:r>
          </w:p>
        </w:tc>
      </w:tr>
    </w:tbl>
    <w:p w:rsidR="00767D2C" w:rsidRPr="0006320F" w:rsidRDefault="00767D2C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:rsidR="00767D2C" w:rsidRPr="0006320F" w:rsidRDefault="0006320F">
      <w:pPr>
        <w:pStyle w:val="div"/>
        <w:wordWrap w:val="0"/>
        <w:rPr>
          <w:rFonts w:ascii="仿宋" w:eastAsia="仿宋" w:hAnsi="仿宋" w:cs="FangSong"/>
          <w:kern w:val="0"/>
          <w:sz w:val="32"/>
          <w:szCs w:val="32"/>
        </w:rPr>
      </w:pPr>
      <w:r w:rsidRPr="0006320F">
        <w:rPr>
          <w:rStyle w:val="custom"/>
          <w:rFonts w:ascii="仿宋" w:eastAsia="仿宋" w:hAnsi="仿宋" w:cs="FangSong"/>
          <w:b/>
          <w:bCs/>
          <w:kern w:val="0"/>
          <w:sz w:val="32"/>
          <w:szCs w:val="32"/>
        </w:rPr>
        <w:t>三</w:t>
      </w:r>
      <w:r w:rsidRPr="0006320F">
        <w:rPr>
          <w:rFonts w:ascii="仿宋" w:eastAsia="仿宋" w:hAnsi="仿宋" w:cs="FangSong"/>
          <w:b/>
          <w:bCs/>
          <w:kern w:val="0"/>
          <w:sz w:val="32"/>
          <w:szCs w:val="32"/>
        </w:rPr>
        <w:t>、离任基金经理的相关信息</w:t>
      </w:r>
    </w:p>
    <w:tbl>
      <w:tblPr>
        <w:tblStyle w:val="tableTable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4486"/>
        <w:gridCol w:w="4042"/>
      </w:tblGrid>
      <w:tr w:rsidR="00767D2C" w:rsidRPr="0006320F">
        <w:trPr>
          <w:jc w:val="center"/>
        </w:trPr>
        <w:tc>
          <w:tcPr>
            <w:tcW w:w="4340" w:type="dxa"/>
            <w:tcBorders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离任基金经理姓名</w:t>
            </w: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  <w:tcMar>
              <w:top w:w="136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李倩</w:t>
            </w:r>
          </w:p>
        </w:tc>
      </w:tr>
      <w:tr w:rsidR="00767D2C" w:rsidRPr="0006320F">
        <w:trPr>
          <w:jc w:val="center"/>
        </w:trPr>
        <w:tc>
          <w:tcPr>
            <w:tcW w:w="4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离任原因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工作安排</w:t>
            </w:r>
          </w:p>
        </w:tc>
      </w:tr>
      <w:tr w:rsidR="00767D2C" w:rsidRPr="0006320F">
        <w:trPr>
          <w:jc w:val="center"/>
        </w:trPr>
        <w:tc>
          <w:tcPr>
            <w:tcW w:w="4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离任日期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2024年04月09日</w:t>
            </w:r>
          </w:p>
        </w:tc>
      </w:tr>
      <w:tr w:rsidR="00767D2C" w:rsidRPr="0006320F">
        <w:trPr>
          <w:jc w:val="center"/>
        </w:trPr>
        <w:tc>
          <w:tcPr>
            <w:tcW w:w="4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转任本公司其他工作岗位的说明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 w:rsidR="00767D2C" w:rsidRPr="0006320F">
        <w:trPr>
          <w:jc w:val="center"/>
        </w:trPr>
        <w:tc>
          <w:tcPr>
            <w:tcW w:w="4340" w:type="dxa"/>
            <w:tcBorders>
              <w:top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6" w:type="dxa"/>
              <w:right w:w="108" w:type="dxa"/>
            </w:tcMar>
            <w:hideMark/>
          </w:tcPr>
          <w:p w:rsidR="00767D2C" w:rsidRPr="0006320F" w:rsidRDefault="0006320F">
            <w:pPr>
              <w:pStyle w:val="div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是否已按规定在中国基金业协会办理变更手续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</w:tcBorders>
            <w:tcMar>
              <w:top w:w="134" w:type="dxa"/>
              <w:left w:w="108" w:type="dxa"/>
              <w:bottom w:w="136" w:type="dxa"/>
              <w:right w:w="111" w:type="dxa"/>
            </w:tcMar>
            <w:vAlign w:val="center"/>
            <w:hideMark/>
          </w:tcPr>
          <w:p w:rsidR="00767D2C" w:rsidRPr="0006320F" w:rsidRDefault="0006320F">
            <w:pPr>
              <w:pStyle w:val="div"/>
              <w:spacing w:line="60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06320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是</w:t>
            </w:r>
          </w:p>
        </w:tc>
      </w:tr>
    </w:tbl>
    <w:p w:rsidR="00767D2C" w:rsidRPr="0006320F" w:rsidRDefault="00767D2C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:rsidR="0006320F" w:rsidRDefault="0006320F">
      <w:pPr>
        <w:pStyle w:val="div"/>
        <w:widowControl/>
        <w:jc w:val="right"/>
        <w:rPr>
          <w:rFonts w:ascii="仿宋" w:eastAsia="仿宋" w:hAnsi="仿宋" w:cs="FangSong"/>
          <w:kern w:val="0"/>
          <w:sz w:val="32"/>
          <w:szCs w:val="32"/>
        </w:rPr>
      </w:pPr>
    </w:p>
    <w:p w:rsidR="00767D2C" w:rsidRPr="0006320F" w:rsidRDefault="0006320F">
      <w:pPr>
        <w:pStyle w:val="div"/>
        <w:widowControl/>
        <w:jc w:val="right"/>
        <w:rPr>
          <w:rFonts w:ascii="仿宋" w:eastAsia="仿宋" w:hAnsi="仿宋" w:cs="FangSong"/>
          <w:kern w:val="0"/>
          <w:sz w:val="32"/>
          <w:szCs w:val="32"/>
        </w:rPr>
      </w:pPr>
      <w:bookmarkStart w:id="0" w:name="_GoBack"/>
      <w:bookmarkEnd w:id="0"/>
      <w:r w:rsidRPr="0006320F">
        <w:rPr>
          <w:rFonts w:ascii="仿宋" w:eastAsia="仿宋" w:hAnsi="仿宋" w:cs="FangSong"/>
          <w:kern w:val="0"/>
          <w:sz w:val="32"/>
          <w:szCs w:val="32"/>
        </w:rPr>
        <w:t>国联基金管理有限公司</w:t>
      </w:r>
    </w:p>
    <w:p w:rsidR="00767D2C" w:rsidRPr="0006320F" w:rsidRDefault="0006320F">
      <w:pPr>
        <w:pStyle w:val="div"/>
        <w:widowControl/>
        <w:jc w:val="right"/>
        <w:rPr>
          <w:rFonts w:ascii="仿宋" w:eastAsia="仿宋" w:hAnsi="仿宋" w:cs="FangSong"/>
          <w:kern w:val="0"/>
          <w:sz w:val="32"/>
          <w:szCs w:val="32"/>
        </w:rPr>
      </w:pPr>
      <w:r w:rsidRPr="0006320F">
        <w:rPr>
          <w:rFonts w:ascii="仿宋" w:eastAsia="仿宋" w:hAnsi="仿宋" w:cs="FangSong"/>
          <w:kern w:val="0"/>
          <w:sz w:val="32"/>
          <w:szCs w:val="32"/>
        </w:rPr>
        <w:t>2024年04月11日</w:t>
      </w:r>
    </w:p>
    <w:sectPr w:rsidR="00767D2C" w:rsidRPr="0006320F" w:rsidSect="00AC10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320F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35D"/>
    <w:rsid w:val="004F2BF3"/>
    <w:rsid w:val="004F67DD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67D2C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538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1045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7439"/>
    <w:rsid w:val="00DB3C13"/>
    <w:rsid w:val="00DB526D"/>
    <w:rsid w:val="00DB5E02"/>
    <w:rsid w:val="00DB7A97"/>
    <w:rsid w:val="00DC539C"/>
    <w:rsid w:val="00DD37F2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12F0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0" w:qFormat="1"/>
    <w:lsdException w:name="toc 2" w:uiPriority="39" w:unhideWhenUsed="1"/>
    <w:lsdException w:name="toc 3" w:semiHidden="0" w:uiPriority="0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0" w:uiPriority="0" w:qFormat="1"/>
    <w:lsdException w:name="footnote text" w:semiHidden="0" w:uiPriority="0" w:qFormat="1"/>
    <w:lsdException w:name="annotation text" w:semiHidden="0" w:uiPriority="0" w:qFormat="1"/>
    <w:lsdException w:name="header" w:semiHidden="0" w:qFormat="1"/>
    <w:lsdException w:name="footer" w:semiHidden="0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 w:uiPriority="0"/>
    <w:lsdException w:name="annotation reference" w:semiHidden="0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qFormat="1"/>
    <w:lsdException w:name="Body Text Indent 3" w:semiHidden="0" w:uiPriority="0" w:qFormat="1"/>
    <w:lsdException w:name="Block Text" w:unhideWhenUsed="1"/>
    <w:lsdException w:name="Hyperlink" w:semiHidden="0" w:uiPriority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semiHidden="0" w:uiPriority="0" w:qFormat="1"/>
    <w:lsdException w:name="Plain Text" w:semiHidden="0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semiHidden="0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0" w:qFormat="1"/>
    <w:lsdException w:name="Table Grid" w:uiPriority="59" w:unhideWhenUsed="1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C1045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AC1045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AC104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AC104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C1045"/>
    <w:pPr>
      <w:ind w:firstLineChars="200" w:firstLine="420"/>
    </w:pPr>
  </w:style>
  <w:style w:type="paragraph" w:styleId="a4">
    <w:name w:val="Document Map"/>
    <w:basedOn w:val="a"/>
    <w:qFormat/>
    <w:rsid w:val="00AC1045"/>
    <w:pPr>
      <w:shd w:val="clear" w:color="auto" w:fill="000080"/>
    </w:pPr>
  </w:style>
  <w:style w:type="paragraph" w:styleId="a5">
    <w:name w:val="annotation text"/>
    <w:basedOn w:val="a"/>
    <w:link w:val="Char"/>
    <w:qFormat/>
    <w:rsid w:val="00AC1045"/>
    <w:pPr>
      <w:jc w:val="left"/>
    </w:pPr>
  </w:style>
  <w:style w:type="paragraph" w:styleId="a6">
    <w:name w:val="Body Text"/>
    <w:basedOn w:val="a"/>
    <w:link w:val="Char0"/>
    <w:qFormat/>
    <w:rsid w:val="00AC1045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AC1045"/>
    <w:pPr>
      <w:ind w:leftChars="400" w:left="840"/>
    </w:pPr>
  </w:style>
  <w:style w:type="paragraph" w:styleId="a7">
    <w:name w:val="Plain Text"/>
    <w:basedOn w:val="a"/>
    <w:qFormat/>
    <w:rsid w:val="00AC1045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AC1045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AC1045"/>
    <w:rPr>
      <w:sz w:val="18"/>
    </w:rPr>
  </w:style>
  <w:style w:type="paragraph" w:styleId="a9">
    <w:name w:val="footer"/>
    <w:basedOn w:val="a"/>
    <w:link w:val="Char1"/>
    <w:uiPriority w:val="99"/>
    <w:qFormat/>
    <w:rsid w:val="00AC10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AC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AC1045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AC1045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AC1045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AC1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AC1045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AC1045"/>
    <w:rPr>
      <w:b/>
    </w:rPr>
  </w:style>
  <w:style w:type="character" w:styleId="af">
    <w:name w:val="page number"/>
    <w:basedOn w:val="a0"/>
    <w:rsid w:val="00AC1045"/>
  </w:style>
  <w:style w:type="character" w:styleId="af0">
    <w:name w:val="Hyperlink"/>
    <w:qFormat/>
    <w:rsid w:val="00AC1045"/>
    <w:rPr>
      <w:color w:val="0000FF"/>
      <w:u w:val="single"/>
    </w:rPr>
  </w:style>
  <w:style w:type="character" w:styleId="af1">
    <w:name w:val="annotation reference"/>
    <w:rsid w:val="00AC1045"/>
    <w:rPr>
      <w:sz w:val="21"/>
    </w:rPr>
  </w:style>
  <w:style w:type="character" w:styleId="af2">
    <w:name w:val="footnote reference"/>
    <w:rsid w:val="00AC1045"/>
    <w:rPr>
      <w:vertAlign w:val="superscript"/>
    </w:rPr>
  </w:style>
  <w:style w:type="character" w:customStyle="1" w:styleId="Char0">
    <w:name w:val="正文文本 Char"/>
    <w:link w:val="a6"/>
    <w:rsid w:val="00AC1045"/>
    <w:rPr>
      <w:rFonts w:ascii="宋体"/>
      <w:lang w:val="zh-CN" w:eastAsia="zh-CN"/>
    </w:rPr>
  </w:style>
  <w:style w:type="character" w:customStyle="1" w:styleId="unnamed11">
    <w:name w:val="unnamed11"/>
    <w:rsid w:val="00AC1045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AC1045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AC1045"/>
    <w:rPr>
      <w:kern w:val="2"/>
      <w:sz w:val="18"/>
    </w:rPr>
  </w:style>
  <w:style w:type="character" w:customStyle="1" w:styleId="read">
    <w:name w:val="read"/>
    <w:basedOn w:val="a0"/>
    <w:qFormat/>
    <w:rsid w:val="00AC1045"/>
  </w:style>
  <w:style w:type="paragraph" w:customStyle="1" w:styleId="CharChar">
    <w:name w:val="Char Char"/>
    <w:basedOn w:val="a"/>
    <w:qFormat/>
    <w:rsid w:val="00AC1045"/>
  </w:style>
  <w:style w:type="paragraph" w:customStyle="1" w:styleId="Default">
    <w:name w:val="Default"/>
    <w:qFormat/>
    <w:rsid w:val="00AC1045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AC1045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AC1045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AC1045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AC1045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AC1045"/>
  </w:style>
  <w:style w:type="paragraph" w:customStyle="1" w:styleId="Char10">
    <w:name w:val="Char1"/>
    <w:basedOn w:val="a"/>
    <w:qFormat/>
    <w:rsid w:val="00AC1045"/>
  </w:style>
  <w:style w:type="paragraph" w:customStyle="1" w:styleId="CharCharChar">
    <w:name w:val="Char Char Char"/>
    <w:basedOn w:val="a"/>
    <w:qFormat/>
    <w:rsid w:val="00AC1045"/>
  </w:style>
  <w:style w:type="paragraph" w:customStyle="1" w:styleId="InfoBlue">
    <w:name w:val="InfoBlue"/>
    <w:basedOn w:val="a"/>
    <w:next w:val="a6"/>
    <w:qFormat/>
    <w:rsid w:val="00AC1045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AC1045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AC1045"/>
  </w:style>
  <w:style w:type="paragraph" w:customStyle="1" w:styleId="af4">
    <w:name w:val="正文所"/>
    <w:basedOn w:val="a"/>
    <w:qFormat/>
    <w:rsid w:val="00AC1045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AC1045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AC1045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AC1045"/>
    <w:rPr>
      <w:kern w:val="2"/>
      <w:sz w:val="21"/>
    </w:rPr>
  </w:style>
  <w:style w:type="paragraph" w:customStyle="1" w:styleId="CharChar2">
    <w:name w:val="Char Char2"/>
    <w:basedOn w:val="a"/>
    <w:qFormat/>
    <w:rsid w:val="00AC1045"/>
  </w:style>
  <w:style w:type="paragraph" w:customStyle="1" w:styleId="CharChar3">
    <w:name w:val="Char Char3"/>
    <w:basedOn w:val="a"/>
    <w:qFormat/>
    <w:rsid w:val="00AC1045"/>
  </w:style>
  <w:style w:type="paragraph" w:customStyle="1" w:styleId="Char20">
    <w:name w:val="Char2"/>
    <w:basedOn w:val="a"/>
    <w:qFormat/>
    <w:rsid w:val="00AC1045"/>
  </w:style>
  <w:style w:type="paragraph" w:customStyle="1" w:styleId="CharCharChar1">
    <w:name w:val="Char Char Char1"/>
    <w:basedOn w:val="a"/>
    <w:qFormat/>
    <w:rsid w:val="00AC1045"/>
  </w:style>
  <w:style w:type="paragraph" w:customStyle="1" w:styleId="CharCharCharChar1">
    <w:name w:val="Char Char Char Char1"/>
    <w:basedOn w:val="a"/>
    <w:qFormat/>
    <w:rsid w:val="00AC1045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AC1045"/>
  </w:style>
  <w:style w:type="paragraph" w:customStyle="1" w:styleId="CharChar4">
    <w:name w:val="Char Char4"/>
    <w:basedOn w:val="a"/>
    <w:qFormat/>
    <w:rsid w:val="00AC1045"/>
  </w:style>
  <w:style w:type="paragraph" w:styleId="af5">
    <w:name w:val="List Paragraph"/>
    <w:basedOn w:val="a"/>
    <w:uiPriority w:val="34"/>
    <w:qFormat/>
    <w:rsid w:val="00AC1045"/>
    <w:pPr>
      <w:ind w:firstLineChars="200" w:firstLine="420"/>
    </w:pPr>
  </w:style>
  <w:style w:type="paragraph" w:customStyle="1" w:styleId="CharChar12">
    <w:name w:val="Char Char12"/>
    <w:basedOn w:val="a"/>
    <w:qFormat/>
    <w:rsid w:val="00AC1045"/>
  </w:style>
  <w:style w:type="paragraph" w:customStyle="1" w:styleId="Char30">
    <w:name w:val="Char3"/>
    <w:basedOn w:val="a"/>
    <w:qFormat/>
    <w:rsid w:val="00AC1045"/>
  </w:style>
  <w:style w:type="paragraph" w:customStyle="1" w:styleId="CharChar13">
    <w:name w:val="Char Char13"/>
    <w:basedOn w:val="a"/>
    <w:qFormat/>
    <w:rsid w:val="00AC1045"/>
  </w:style>
  <w:style w:type="paragraph" w:customStyle="1" w:styleId="Char40">
    <w:name w:val="Char4"/>
    <w:basedOn w:val="a"/>
    <w:qFormat/>
    <w:rsid w:val="00AC1045"/>
  </w:style>
  <w:style w:type="paragraph" w:customStyle="1" w:styleId="CharChar14">
    <w:name w:val="Char Char14"/>
    <w:basedOn w:val="a"/>
    <w:qFormat/>
    <w:rsid w:val="00AC1045"/>
  </w:style>
  <w:style w:type="paragraph" w:customStyle="1" w:styleId="Char5">
    <w:name w:val="Char5"/>
    <w:basedOn w:val="a"/>
    <w:qFormat/>
    <w:rsid w:val="00AC1045"/>
  </w:style>
  <w:style w:type="paragraph" w:customStyle="1" w:styleId="CharChar5">
    <w:name w:val="Char Char5"/>
    <w:basedOn w:val="a"/>
    <w:qFormat/>
    <w:rsid w:val="00AC1045"/>
  </w:style>
  <w:style w:type="character" w:customStyle="1" w:styleId="Char1">
    <w:name w:val="页脚 Char"/>
    <w:basedOn w:val="a0"/>
    <w:link w:val="a9"/>
    <w:uiPriority w:val="99"/>
    <w:qFormat/>
    <w:rsid w:val="00AC1045"/>
    <w:rPr>
      <w:kern w:val="2"/>
      <w:sz w:val="18"/>
    </w:rPr>
  </w:style>
  <w:style w:type="paragraph" w:customStyle="1" w:styleId="div">
    <w:name w:val="div"/>
    <w:basedOn w:val="a"/>
    <w:rsid w:val="00AC1045"/>
  </w:style>
  <w:style w:type="character" w:customStyle="1" w:styleId="custom">
    <w:name w:val="custom"/>
    <w:basedOn w:val="a0"/>
    <w:rsid w:val="00AC1045"/>
  </w:style>
  <w:style w:type="paragraph" w:customStyle="1" w:styleId="p">
    <w:name w:val="p"/>
    <w:basedOn w:val="a"/>
    <w:rsid w:val="00AC1045"/>
  </w:style>
  <w:style w:type="paragraph" w:customStyle="1" w:styleId="table">
    <w:name w:val="table"/>
    <w:basedOn w:val="a"/>
    <w:rsid w:val="00AC1045"/>
  </w:style>
  <w:style w:type="table" w:customStyle="1" w:styleId="tableTable">
    <w:name w:val="table Table"/>
    <w:basedOn w:val="a1"/>
    <w:rsid w:val="00AC10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0575-8757-4EF3-B1F7-9D097CB13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875F1-DBDC-41AC-B99D-BB141BAE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4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2024-04-10T16:00:00Z</dcterms:created>
  <dcterms:modified xsi:type="dcterms:W3CDTF">2024-04-10T16:00:00Z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