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61" w:rsidRDefault="001459AF">
      <w:pPr>
        <w:spacing w:before="30" w:line="360" w:lineRule="auto"/>
        <w:ind w:left="15"/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0"/>
          <w:szCs w:val="30"/>
        </w:rPr>
        <w:t>创金合信尊享纯债债券型证券投资基金基金经理变更公告</w:t>
      </w:r>
    </w:p>
    <w:p w:rsidR="002B4661" w:rsidRDefault="002B4661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2B4661" w:rsidRDefault="001459AF">
      <w:pPr>
        <w:spacing w:before="30" w:line="360" w:lineRule="auto"/>
        <w:ind w:left="15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公告送出日期：2024年04月11日</w:t>
      </w:r>
    </w:p>
    <w:p w:rsidR="002B4661" w:rsidRDefault="001459AF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1.公告基本信息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696"/>
        <w:gridCol w:w="4334"/>
      </w:tblGrid>
      <w:tr w:rsidR="002B466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创金合信尊享纯债债券型证券投资基金</w:t>
            </w:r>
          </w:p>
        </w:tc>
      </w:tr>
      <w:tr w:rsidR="002B466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创金合信尊享纯债债券</w:t>
            </w:r>
          </w:p>
        </w:tc>
      </w:tr>
      <w:tr w:rsidR="002B466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002336</w:t>
            </w:r>
          </w:p>
        </w:tc>
      </w:tr>
      <w:tr w:rsidR="002B466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创金合信基金管理有限公司</w:t>
            </w:r>
          </w:p>
        </w:tc>
      </w:tr>
      <w:tr w:rsidR="002B466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</w:t>
            </w:r>
          </w:p>
        </w:tc>
      </w:tr>
      <w:tr w:rsidR="002B466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增聘基金经理</w:t>
            </w:r>
          </w:p>
        </w:tc>
      </w:tr>
      <w:tr w:rsidR="002B466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金莉</w:t>
            </w:r>
          </w:p>
        </w:tc>
      </w:tr>
      <w:tr w:rsidR="002B466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郑振源</w:t>
            </w:r>
          </w:p>
        </w:tc>
      </w:tr>
      <w:tr w:rsidR="002B466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-</w:t>
            </w:r>
          </w:p>
        </w:tc>
      </w:tr>
    </w:tbl>
    <w:p w:rsidR="002B4661" w:rsidRDefault="002B4661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2B4661" w:rsidRDefault="001459AF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2.新任基金经理的相关信息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2167"/>
        <w:gridCol w:w="2529"/>
        <w:gridCol w:w="2167"/>
        <w:gridCol w:w="2167"/>
      </w:tblGrid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Consolas" w:hAnsi="Consola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金莉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2024-04-10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金莉女士，中国国籍，天津财经大学硕士，2015年7月加入大公国际资信评估有限公司，历任工商企业部分析师、行业组长；2018年10月加入创金合信基金管理有限公司，</w:t>
            </w:r>
            <w:r w:rsidR="00E568D8"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曾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任固定收益部信用研究员，现任基金经理。</w:t>
            </w:r>
          </w:p>
        </w:tc>
      </w:tr>
      <w:tr w:rsidR="002B4661"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其中：管理过公募基金的名称及期间</w:t>
            </w:r>
          </w:p>
        </w:tc>
      </w:tr>
      <w:tr w:rsidR="002B4661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2B4661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 w:rsidP="00E568D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001199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创金合信聚利债券型证券投资基金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 w:rsidP="00BA490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2023-0</w:t>
            </w:r>
            <w:r w:rsidR="00BA4903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BA4903"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E568D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是否曾被监管机构予以行政处罚或采取行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lastRenderedPageBreak/>
              <w:t>政监管措施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lastRenderedPageBreak/>
              <w:t>否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lastRenderedPageBreak/>
              <w:t>是否已取得基金从业资格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</w:tr>
      <w:tr w:rsidR="002B4661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是否已按规定在中国基金业协会注册</w:t>
            </w: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登记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61" w:rsidRDefault="001459A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2B4661" w:rsidRDefault="002B4661">
      <w:pPr>
        <w:pStyle w:val="dazhangjie"/>
        <w:ind w:left="0"/>
      </w:pPr>
    </w:p>
    <w:p w:rsidR="002B4661" w:rsidRDefault="001459AF">
      <w:pPr>
        <w:spacing w:before="29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3.其他需要说明的事项</w:t>
      </w:r>
    </w:p>
    <w:p w:rsidR="002B4661" w:rsidRDefault="001459AF">
      <w:pPr>
        <w:spacing w:before="29" w:line="360" w:lineRule="auto"/>
        <w:ind w:leftChars="7" w:left="15"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上述事项已经按规定向中国证券投资基金业协会办理相应手续，并报中国证券监督管理委员会深圳监管局备案。</w:t>
      </w:r>
    </w:p>
    <w:p w:rsidR="002B4661" w:rsidRDefault="001459AF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特此公告。</w:t>
      </w:r>
    </w:p>
    <w:p w:rsidR="002B4661" w:rsidRDefault="002B4661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</w:p>
    <w:p w:rsidR="002B4661" w:rsidRDefault="001459AF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创金合信基金管理有限公司</w:t>
      </w:r>
    </w:p>
    <w:p w:rsidR="002B4661" w:rsidRDefault="001459AF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2024年04月11日</w:t>
      </w:r>
    </w:p>
    <w:p w:rsidR="002B4661" w:rsidRDefault="002B4661"/>
    <w:sectPr w:rsidR="002B4661" w:rsidSect="00252332"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8A" w:rsidRDefault="0053538A" w:rsidP="00E568D8">
      <w:r>
        <w:separator/>
      </w:r>
    </w:p>
  </w:endnote>
  <w:endnote w:type="continuationSeparator" w:id="0">
    <w:p w:rsidR="0053538A" w:rsidRDefault="0053538A" w:rsidP="00E5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8A" w:rsidRDefault="0053538A" w:rsidP="00E568D8">
      <w:r>
        <w:separator/>
      </w:r>
    </w:p>
  </w:footnote>
  <w:footnote w:type="continuationSeparator" w:id="0">
    <w:p w:rsidR="0053538A" w:rsidRDefault="0053538A" w:rsidP="00E56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04"/>
    <w:rsid w:val="00033053"/>
    <w:rsid w:val="000A1566"/>
    <w:rsid w:val="000B46F8"/>
    <w:rsid w:val="001459AF"/>
    <w:rsid w:val="00252332"/>
    <w:rsid w:val="002A2925"/>
    <w:rsid w:val="002B4661"/>
    <w:rsid w:val="00346810"/>
    <w:rsid w:val="0042329E"/>
    <w:rsid w:val="00426D93"/>
    <w:rsid w:val="004401A4"/>
    <w:rsid w:val="00454FB9"/>
    <w:rsid w:val="00462404"/>
    <w:rsid w:val="004A506E"/>
    <w:rsid w:val="0053538A"/>
    <w:rsid w:val="00562602"/>
    <w:rsid w:val="0067173D"/>
    <w:rsid w:val="007F1719"/>
    <w:rsid w:val="008D0D5E"/>
    <w:rsid w:val="0093007D"/>
    <w:rsid w:val="009A5857"/>
    <w:rsid w:val="009B0C64"/>
    <w:rsid w:val="00A777A8"/>
    <w:rsid w:val="00AC78BB"/>
    <w:rsid w:val="00B42DCF"/>
    <w:rsid w:val="00B70835"/>
    <w:rsid w:val="00BA4903"/>
    <w:rsid w:val="00C02D19"/>
    <w:rsid w:val="00C23037"/>
    <w:rsid w:val="00C925F9"/>
    <w:rsid w:val="00CC5861"/>
    <w:rsid w:val="00D557F8"/>
    <w:rsid w:val="00D621EC"/>
    <w:rsid w:val="00DE7EFB"/>
    <w:rsid w:val="00E568D8"/>
    <w:rsid w:val="00E71179"/>
    <w:rsid w:val="00F1136A"/>
    <w:rsid w:val="00F61CB1"/>
    <w:rsid w:val="00FA05AC"/>
    <w:rsid w:val="00FA1543"/>
    <w:rsid w:val="00FE5988"/>
    <w:rsid w:val="17D12E0A"/>
    <w:rsid w:val="59AA3EAA"/>
    <w:rsid w:val="62090166"/>
    <w:rsid w:val="65D9641B"/>
    <w:rsid w:val="7E1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32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5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azhangjie">
    <w:name w:val="dazhangjie"/>
    <w:basedOn w:val="a"/>
    <w:qFormat/>
    <w:rsid w:val="00252332"/>
    <w:pPr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qFormat/>
    <w:rsid w:val="00252332"/>
    <w:pPr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25233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2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4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hspcadmin</dc:creator>
  <cp:lastModifiedBy>ZHONGM</cp:lastModifiedBy>
  <cp:revision>2</cp:revision>
  <dcterms:created xsi:type="dcterms:W3CDTF">2024-04-10T16:01:00Z</dcterms:created>
  <dcterms:modified xsi:type="dcterms:W3CDTF">2024-04-10T16:01:00Z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7B7A4AAEA02E46CBAF40FBE7BE1AC28D</vt:lpwstr>
  </property>
</Properties>
</file>