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A7" w:rsidRDefault="00C77FA7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富安达富利纯债债券型证券投资基金基金经理变更公告</w:t>
      </w:r>
    </w:p>
    <w:p w:rsidR="00C77FA7" w:rsidRDefault="00C77FA7">
      <w:pPr>
        <w:pStyle w:val="biaogecenter"/>
        <w:rPr>
          <w:rFonts w:hint="eastAsia"/>
        </w:rPr>
      </w:pPr>
    </w:p>
    <w:p w:rsidR="00C77FA7" w:rsidRDefault="00C77FA7">
      <w:pPr>
        <w:pStyle w:val="biaogecenter"/>
        <w:rPr>
          <w:rFonts w:hint="eastAsia"/>
        </w:rPr>
      </w:pPr>
      <w:r>
        <w:rPr>
          <w:rFonts w:hint="eastAsia"/>
        </w:rPr>
        <w:t>公告送出日期：2024年04月11日</w:t>
      </w:r>
    </w:p>
    <w:p w:rsidR="00C77FA7" w:rsidRDefault="00C77FA7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>1 公告基本信息</w:t>
      </w:r>
    </w:p>
    <w:p w:rsidR="00C77FA7" w:rsidRDefault="00C77FA7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富安达富利纯债债券型证券投资基金</w:t>
            </w:r>
          </w:p>
        </w:tc>
      </w:tr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富安达富利纯债债券</w:t>
            </w:r>
          </w:p>
        </w:tc>
      </w:tr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 xml:space="preserve">007520 </w:t>
            </w:r>
          </w:p>
        </w:tc>
      </w:tr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富安达基金管理有限公司</w:t>
            </w:r>
          </w:p>
        </w:tc>
      </w:tr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《公开募集证券投资基金信息披露管理办法》、《基金管理公司投资管理人员管理指导意见》等法律法规的规定</w:t>
            </w:r>
          </w:p>
        </w:tc>
      </w:tr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增聘基金经理</w:t>
            </w:r>
          </w:p>
        </w:tc>
      </w:tr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夏彤</w:t>
            </w:r>
          </w:p>
        </w:tc>
      </w:tr>
      <w:tr w:rsidR="00C77FA7" w:rsidRPr="0005203C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康佳燕</w:t>
            </w:r>
          </w:p>
        </w:tc>
      </w:tr>
    </w:tbl>
    <w:p w:rsidR="00C77FA7" w:rsidRDefault="00C77FA7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C77FA7" w:rsidRDefault="00C77FA7">
      <w:pPr>
        <w:pStyle w:val="dazhangjie"/>
        <w:divId w:val="1552228960"/>
        <w:rPr>
          <w:rFonts w:hint="eastAsia"/>
        </w:rPr>
      </w:pPr>
      <w:r>
        <w:rPr>
          <w:rFonts w:hAnsi="Calibri" w:hint="eastAsia"/>
          <w:b/>
          <w:color w:val="000000"/>
        </w:rPr>
        <w:t>2 新任基金经理的相关信息</w:t>
      </w:r>
    </w:p>
    <w:p w:rsidR="00C77FA7" w:rsidRDefault="00C77FA7">
      <w:pPr>
        <w:widowControl/>
        <w:jc w:val="left"/>
        <w:divId w:val="1552228960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2062"/>
        <w:gridCol w:w="2062"/>
        <w:gridCol w:w="2063"/>
        <w:gridCol w:w="2063"/>
      </w:tblGrid>
      <w:tr w:rsidR="00C77FA7" w:rsidRPr="0005203C">
        <w:trPr>
          <w:divId w:val="1552228960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夏彤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2024-04-10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13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12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2011年11月至2023年8月任职于南京证券股份有限公司，曾任南京证券固定收益总部投资经理、固定收益总部投资一部经理，2023年9月加入富安达基金任监察稽核部风控经理，现任公司固定收益部总监助理兼基金经理。具有基金从业资格。</w:t>
            </w:r>
          </w:p>
        </w:tc>
      </w:tr>
      <w:tr w:rsidR="00C77FA7" w:rsidRPr="0005203C">
        <w:trPr>
          <w:divId w:val="1552228960"/>
        </w:trPr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其中：管理过公募基金的名称及期间</w:t>
            </w:r>
          </w:p>
        </w:tc>
      </w:tr>
      <w:tr w:rsidR="00C77FA7" w:rsidRPr="0005203C">
        <w:trPr>
          <w:divId w:val="1552228960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基金主代码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基金名称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任职日期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离任日期</w:t>
            </w:r>
          </w:p>
        </w:tc>
      </w:tr>
      <w:tr w:rsidR="00C77FA7" w:rsidRPr="0005203C">
        <w:trPr>
          <w:divId w:val="1552228960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-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-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-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-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lastRenderedPageBreak/>
              <w:t>是否曾被监管机构予以行政处罚或采取行政监管措施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国籍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中国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研究生、硕士</w:t>
            </w:r>
          </w:p>
        </w:tc>
      </w:tr>
      <w:tr w:rsidR="00C77FA7" w:rsidRPr="0005203C">
        <w:trPr>
          <w:divId w:val="1552228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是否已按规定在中国基金业协会注册/登记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77FA7" w:rsidRDefault="00C77FA7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C77FA7" w:rsidRDefault="00C77FA7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C77FA7" w:rsidRDefault="00C77FA7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C77FA7" w:rsidRDefault="00C77FA7">
      <w:pPr>
        <w:pStyle w:val="neirong"/>
        <w:rPr>
          <w:rFonts w:hint="eastAsia"/>
        </w:rPr>
      </w:pPr>
      <w:r>
        <w:rPr>
          <w:rFonts w:hint="eastAsia"/>
        </w:rPr>
        <w:t>  本公司已按规定向中国基金业协会办理相应手续。</w:t>
      </w:r>
      <w:r>
        <w:rPr>
          <w:rFonts w:hint="eastAsia"/>
        </w:rPr>
        <w:br/>
        <w:t>  特此公告。</w:t>
      </w:r>
    </w:p>
    <w:p w:rsidR="00C77FA7" w:rsidRDefault="00C77FA7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富安达基金管理有限公司</w:t>
      </w:r>
    </w:p>
    <w:p w:rsidR="00C77FA7" w:rsidRDefault="00C77FA7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2024年04月11日</w:t>
      </w:r>
    </w:p>
    <w:sectPr w:rsidR="00C77FA7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A7" w:rsidRDefault="00C77FA7" w:rsidP="0005203C">
      <w:r>
        <w:separator/>
      </w:r>
    </w:p>
  </w:endnote>
  <w:endnote w:type="continuationSeparator" w:id="0">
    <w:p w:rsidR="00C77FA7" w:rsidRDefault="00C77FA7" w:rsidP="0005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A7" w:rsidRDefault="00C77FA7" w:rsidP="0005203C">
      <w:r>
        <w:separator/>
      </w:r>
    </w:p>
  </w:footnote>
  <w:footnote w:type="continuationSeparator" w:id="0">
    <w:p w:rsidR="00C77FA7" w:rsidRDefault="00C77FA7" w:rsidP="00052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03C"/>
    <w:rsid w:val="0005203C"/>
    <w:rsid w:val="00C77FA7"/>
    <w:rsid w:val="00D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4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bbjiang</dc:creator>
  <cp:keywords/>
  <dc:description/>
  <cp:lastModifiedBy>ZHONGM</cp:lastModifiedBy>
  <cp:revision>2</cp:revision>
  <dcterms:created xsi:type="dcterms:W3CDTF">2024-04-10T16:01:00Z</dcterms:created>
  <dcterms:modified xsi:type="dcterms:W3CDTF">2024-04-10T16:01:00Z</dcterms:modified>
</cp:coreProperties>
</file>