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B35A61" w:rsidRDefault="00756102" w:rsidP="001A7B39">
      <w:pPr>
        <w:spacing w:line="360" w:lineRule="auto"/>
        <w:jc w:val="center"/>
        <w:rPr>
          <w:rFonts w:hint="eastAsia"/>
          <w:b/>
          <w:bCs/>
          <w:color w:val="000000"/>
          <w:sz w:val="30"/>
          <w:szCs w:val="30"/>
        </w:rPr>
      </w:pPr>
      <w:bookmarkStart w:id="0" w:name="_Toc249760023"/>
      <w:r>
        <w:rPr>
          <w:rFonts w:hint="eastAsia"/>
          <w:b/>
          <w:bCs/>
          <w:color w:val="000000"/>
          <w:sz w:val="30"/>
          <w:szCs w:val="30"/>
        </w:rPr>
        <w:t>景顺长城弘远</w:t>
      </w:r>
      <w:r>
        <w:rPr>
          <w:rFonts w:hint="eastAsia"/>
          <w:b/>
          <w:bCs/>
          <w:color w:val="000000"/>
          <w:sz w:val="30"/>
          <w:szCs w:val="30"/>
        </w:rPr>
        <w:t>66</w:t>
      </w:r>
      <w:r>
        <w:rPr>
          <w:rFonts w:hint="eastAsia"/>
          <w:b/>
          <w:bCs/>
          <w:color w:val="000000"/>
          <w:sz w:val="30"/>
          <w:szCs w:val="30"/>
        </w:rPr>
        <w:t>个月定期开放债券型证券投资基金</w:t>
      </w:r>
      <w:r w:rsidR="00ED7CAE" w:rsidRPr="00ED7CAE">
        <w:rPr>
          <w:rFonts w:hint="eastAsia"/>
          <w:b/>
          <w:bCs/>
          <w:color w:val="000000"/>
          <w:sz w:val="30"/>
          <w:szCs w:val="30"/>
        </w:rPr>
        <w:t>分红公告</w:t>
      </w:r>
    </w:p>
    <w:p w:rsidR="001A7B39" w:rsidRPr="00B35A61" w:rsidRDefault="00CE7937" w:rsidP="001A7B39">
      <w:pPr>
        <w:spacing w:line="360" w:lineRule="auto"/>
        <w:jc w:val="center"/>
        <w:rPr>
          <w:rFonts w:ascii="宋体" w:hAnsi="宋体" w:hint="eastAsia"/>
          <w:b/>
          <w:sz w:val="24"/>
        </w:rPr>
      </w:pPr>
      <w:r w:rsidRPr="00B35A61">
        <w:rPr>
          <w:rFonts w:ascii="宋体" w:hAnsi="宋体" w:hint="eastAsia"/>
          <w:b/>
          <w:sz w:val="24"/>
        </w:rPr>
        <w:t>公告</w:t>
      </w:r>
      <w:r w:rsidRPr="00B35A61">
        <w:rPr>
          <w:rFonts w:ascii="宋体" w:hAnsi="宋体"/>
          <w:b/>
          <w:sz w:val="24"/>
        </w:rPr>
        <w:t>送出日期：</w:t>
      </w:r>
      <w:r w:rsidR="00C73370">
        <w:rPr>
          <w:rFonts w:ascii="宋体" w:hAnsi="宋体"/>
          <w:b/>
          <w:sz w:val="24"/>
        </w:rPr>
        <w:t>2024年4月11日</w:t>
      </w:r>
    </w:p>
    <w:p w:rsidR="001A7B39" w:rsidRPr="0009200F" w:rsidRDefault="001A7B39" w:rsidP="001A7B39">
      <w:pPr>
        <w:spacing w:line="360" w:lineRule="auto"/>
        <w:jc w:val="center"/>
        <w:rPr>
          <w:rFonts w:hint="eastAsia"/>
          <w:color w:val="000000"/>
          <w:sz w:val="24"/>
        </w:rPr>
      </w:pPr>
    </w:p>
    <w:bookmarkEnd w:id="0"/>
    <w:p w:rsidR="00195240" w:rsidRPr="00B35A61" w:rsidRDefault="00F33D5C" w:rsidP="00F33D5C">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97059C" w:rsidRPr="00B35A61" w:rsidTr="0097059C">
        <w:trPr>
          <w:jc w:val="center"/>
        </w:trPr>
        <w:tc>
          <w:tcPr>
            <w:tcW w:w="3042" w:type="dxa"/>
          </w:tcPr>
          <w:p w:rsidR="0097059C" w:rsidRPr="00B35A61" w:rsidRDefault="0097059C" w:rsidP="00D60B33">
            <w:pPr>
              <w:rPr>
                <w:rFonts w:hint="eastAsia"/>
                <w:sz w:val="24"/>
              </w:rPr>
            </w:pPr>
            <w:r>
              <w:rPr>
                <w:rFonts w:hint="eastAsia"/>
                <w:sz w:val="24"/>
              </w:rPr>
              <w:t>基金名称</w:t>
            </w:r>
          </w:p>
        </w:tc>
        <w:tc>
          <w:tcPr>
            <w:tcW w:w="6314" w:type="dxa"/>
            <w:gridSpan w:val="2"/>
          </w:tcPr>
          <w:p w:rsidR="0097059C" w:rsidRPr="00B35A61" w:rsidRDefault="00756102" w:rsidP="00ED7CAE">
            <w:pPr>
              <w:rPr>
                <w:rFonts w:hint="eastAsia"/>
                <w:sz w:val="24"/>
              </w:rPr>
            </w:pPr>
            <w:r>
              <w:rPr>
                <w:sz w:val="24"/>
              </w:rPr>
              <w:t>景顺长城弘远</w:t>
            </w:r>
            <w:r>
              <w:rPr>
                <w:sz w:val="24"/>
              </w:rPr>
              <w:t>66</w:t>
            </w:r>
            <w:r>
              <w:rPr>
                <w:sz w:val="24"/>
              </w:rPr>
              <w:t>个月定期开放债券型证券投资基金</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基金简称</w:t>
            </w:r>
          </w:p>
        </w:tc>
        <w:tc>
          <w:tcPr>
            <w:tcW w:w="6314" w:type="dxa"/>
            <w:gridSpan w:val="2"/>
            <w:vAlign w:val="center"/>
          </w:tcPr>
          <w:p w:rsidR="00222398" w:rsidRDefault="00756102" w:rsidP="00432E64">
            <w:pPr>
              <w:rPr>
                <w:sz w:val="24"/>
              </w:rPr>
            </w:pPr>
            <w:r w:rsidRPr="00756102">
              <w:rPr>
                <w:rFonts w:hint="eastAsia"/>
                <w:sz w:val="24"/>
              </w:rPr>
              <w:t>景顺长城弘远</w:t>
            </w:r>
            <w:r w:rsidRPr="00756102">
              <w:rPr>
                <w:rFonts w:hint="eastAsia"/>
                <w:sz w:val="24"/>
              </w:rPr>
              <w:t>66</w:t>
            </w:r>
            <w:r w:rsidRPr="00756102">
              <w:rPr>
                <w:rFonts w:hint="eastAsia"/>
                <w:sz w:val="24"/>
              </w:rPr>
              <w:t>个月定期开放债券</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基金主代码</w:t>
            </w:r>
          </w:p>
        </w:tc>
        <w:tc>
          <w:tcPr>
            <w:tcW w:w="6314" w:type="dxa"/>
            <w:gridSpan w:val="2"/>
            <w:vAlign w:val="center"/>
          </w:tcPr>
          <w:p w:rsidR="00222398" w:rsidRPr="000D03D1" w:rsidRDefault="00756102" w:rsidP="00432E64">
            <w:pPr>
              <w:rPr>
                <w:sz w:val="24"/>
              </w:rPr>
            </w:pPr>
            <w:r w:rsidRPr="00756102">
              <w:rPr>
                <w:sz w:val="24"/>
              </w:rPr>
              <w:t>009235</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基金合同生效日</w:t>
            </w:r>
          </w:p>
        </w:tc>
        <w:tc>
          <w:tcPr>
            <w:tcW w:w="6314" w:type="dxa"/>
            <w:gridSpan w:val="2"/>
          </w:tcPr>
          <w:p w:rsidR="0097059C" w:rsidRPr="009A0E1B" w:rsidRDefault="00373339" w:rsidP="00222398">
            <w:pPr>
              <w:rPr>
                <w:rFonts w:ascii="宋体" w:hAnsi="宋体" w:cs="Arial"/>
                <w:color w:val="666666"/>
                <w:kern w:val="0"/>
                <w:sz w:val="18"/>
                <w:szCs w:val="18"/>
              </w:rPr>
            </w:pPr>
            <w:r w:rsidRPr="00373339">
              <w:rPr>
                <w:rFonts w:hint="eastAsia"/>
                <w:sz w:val="24"/>
              </w:rPr>
              <w:t>2020</w:t>
            </w:r>
            <w:r w:rsidRPr="00373339">
              <w:rPr>
                <w:rFonts w:hint="eastAsia"/>
                <w:sz w:val="24"/>
              </w:rPr>
              <w:t>年</w:t>
            </w:r>
            <w:r w:rsidRPr="00373339">
              <w:rPr>
                <w:rFonts w:hint="eastAsia"/>
                <w:sz w:val="24"/>
              </w:rPr>
              <w:t>7</w:t>
            </w:r>
            <w:r w:rsidRPr="00373339">
              <w:rPr>
                <w:rFonts w:hint="eastAsia"/>
                <w:sz w:val="24"/>
              </w:rPr>
              <w:t>月</w:t>
            </w:r>
            <w:r w:rsidRPr="00373339">
              <w:rPr>
                <w:rFonts w:hint="eastAsia"/>
                <w:sz w:val="24"/>
              </w:rPr>
              <w:t>16</w:t>
            </w:r>
            <w:r w:rsidRPr="00373339">
              <w:rPr>
                <w:rFonts w:hint="eastAsia"/>
                <w:sz w:val="24"/>
              </w:rPr>
              <w:t>日</w:t>
            </w:r>
            <w:r w:rsidR="00E5515F">
              <w:rPr>
                <w:rFonts w:ascii="Verdana" w:hAnsi="Verdana"/>
                <w:color w:val="4F5766"/>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r w:rsidR="00E5515F">
              <w:rPr>
                <w:rFonts w:ascii="Verdana" w:hAnsi="Verdana"/>
                <w:color w:val="4F5766"/>
                <w:sz w:val="18"/>
                <w:szCs w:val="18"/>
              </w:rPr>
              <w:object w:dxaOrig="1440" w:dyaOrig="1440">
                <v:shape id="_x0000_i1030" type="#_x0000_t75" style="width:1in;height:18pt" o:ole="">
                  <v:imagedata r:id="rId9" o:title=""/>
                </v:shape>
                <w:control r:id="rId10" w:name="DefaultOcxName1" w:shapeid="_x0000_i1030"/>
              </w:objec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基金管理人名称</w:t>
            </w:r>
          </w:p>
        </w:tc>
        <w:tc>
          <w:tcPr>
            <w:tcW w:w="6314" w:type="dxa"/>
            <w:gridSpan w:val="2"/>
          </w:tcPr>
          <w:p w:rsidR="0097059C" w:rsidRDefault="0097059C" w:rsidP="00D60B33">
            <w:pPr>
              <w:rPr>
                <w:sz w:val="24"/>
              </w:rPr>
            </w:pPr>
            <w:r>
              <w:rPr>
                <w:rFonts w:hint="eastAsia"/>
                <w:sz w:val="24"/>
              </w:rPr>
              <w:t>景顺长城基金管理有限公司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基金托管人名称</w:t>
            </w:r>
          </w:p>
        </w:tc>
        <w:tc>
          <w:tcPr>
            <w:tcW w:w="6314" w:type="dxa"/>
            <w:gridSpan w:val="2"/>
          </w:tcPr>
          <w:p w:rsidR="0097059C" w:rsidRPr="009A0E1B" w:rsidRDefault="00373339" w:rsidP="00127004">
            <w:pPr>
              <w:widowControl/>
              <w:spacing w:line="330" w:lineRule="atLeast"/>
              <w:jc w:val="left"/>
              <w:rPr>
                <w:rFonts w:ascii="宋体" w:hAnsi="宋体" w:cs="Arial"/>
                <w:color w:val="666666"/>
                <w:kern w:val="0"/>
                <w:sz w:val="18"/>
                <w:szCs w:val="18"/>
              </w:rPr>
            </w:pPr>
            <w:r w:rsidRPr="00373339">
              <w:rPr>
                <w:rFonts w:hint="eastAsia"/>
                <w:sz w:val="24"/>
              </w:rPr>
              <w:t>中国民生银行股份有限公司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公告依据</w:t>
            </w:r>
          </w:p>
        </w:tc>
        <w:tc>
          <w:tcPr>
            <w:tcW w:w="6314" w:type="dxa"/>
            <w:gridSpan w:val="2"/>
          </w:tcPr>
          <w:p w:rsidR="0097059C" w:rsidRDefault="0097059C" w:rsidP="00D60B33">
            <w:pPr>
              <w:rPr>
                <w:sz w:val="24"/>
              </w:rPr>
            </w:pPr>
            <w:r>
              <w:rPr>
                <w:rFonts w:hint="eastAsia"/>
                <w:sz w:val="24"/>
              </w:rPr>
              <w:t>《</w:t>
            </w:r>
            <w:r w:rsidR="00D14991">
              <w:rPr>
                <w:rFonts w:hint="eastAsia"/>
                <w:sz w:val="24"/>
              </w:rPr>
              <w:t>公开募集</w:t>
            </w:r>
            <w:r>
              <w:rPr>
                <w:rFonts w:hint="eastAsia"/>
                <w:sz w:val="24"/>
              </w:rPr>
              <w:t>证券投资基金信息披露管理办法》、《</w:t>
            </w:r>
            <w:r w:rsidR="00756102">
              <w:rPr>
                <w:rFonts w:hint="eastAsia"/>
                <w:sz w:val="24"/>
              </w:rPr>
              <w:t>景顺长城弘远</w:t>
            </w:r>
            <w:r w:rsidR="00756102">
              <w:rPr>
                <w:rFonts w:hint="eastAsia"/>
                <w:sz w:val="24"/>
              </w:rPr>
              <w:t>66</w:t>
            </w:r>
            <w:r w:rsidR="00756102">
              <w:rPr>
                <w:rFonts w:hint="eastAsia"/>
                <w:sz w:val="24"/>
              </w:rPr>
              <w:t>个月定期开放债券型证券投资基金</w:t>
            </w:r>
            <w:r>
              <w:rPr>
                <w:rFonts w:hint="eastAsia"/>
                <w:sz w:val="24"/>
              </w:rPr>
              <w:t>基金合同》</w:t>
            </w:r>
            <w:r>
              <w:rPr>
                <w:rFonts w:hint="eastAsia"/>
                <w:sz w:val="24"/>
              </w:rPr>
              <w:t xml:space="preserve"> </w:t>
            </w:r>
            <w:r>
              <w:rPr>
                <w:rFonts w:hint="eastAsia"/>
                <w:sz w:val="24"/>
              </w:rPr>
              <w:t>、《</w:t>
            </w:r>
            <w:r w:rsidR="00756102">
              <w:rPr>
                <w:rFonts w:hint="eastAsia"/>
                <w:sz w:val="24"/>
              </w:rPr>
              <w:t>景顺长城弘远</w:t>
            </w:r>
            <w:r w:rsidR="00756102">
              <w:rPr>
                <w:rFonts w:hint="eastAsia"/>
                <w:sz w:val="24"/>
              </w:rPr>
              <w:t>66</w:t>
            </w:r>
            <w:r w:rsidR="00756102">
              <w:rPr>
                <w:rFonts w:hint="eastAsia"/>
                <w:sz w:val="24"/>
              </w:rPr>
              <w:t>个月定期开放债券型证券投资基金</w:t>
            </w:r>
            <w:r>
              <w:rPr>
                <w:rFonts w:hint="eastAsia"/>
                <w:sz w:val="24"/>
              </w:rPr>
              <w:t>招募说明书》</w:t>
            </w:r>
          </w:p>
        </w:tc>
      </w:tr>
      <w:tr w:rsidR="0097059C" w:rsidRPr="00B35A61" w:rsidTr="00ED7CAE">
        <w:trPr>
          <w:trHeight w:val="398"/>
          <w:jc w:val="center"/>
        </w:trPr>
        <w:tc>
          <w:tcPr>
            <w:tcW w:w="3042" w:type="dxa"/>
          </w:tcPr>
          <w:p w:rsidR="0097059C" w:rsidRDefault="0097059C" w:rsidP="00D60B33">
            <w:pPr>
              <w:rPr>
                <w:rFonts w:hint="eastAsia"/>
                <w:sz w:val="24"/>
              </w:rPr>
            </w:pPr>
            <w:r>
              <w:rPr>
                <w:rFonts w:hint="eastAsia"/>
                <w:sz w:val="24"/>
              </w:rPr>
              <w:t>收益分配基准日</w:t>
            </w:r>
          </w:p>
        </w:tc>
        <w:tc>
          <w:tcPr>
            <w:tcW w:w="6314" w:type="dxa"/>
            <w:gridSpan w:val="2"/>
          </w:tcPr>
          <w:p w:rsidR="0097059C" w:rsidRDefault="00D47B9D" w:rsidP="00C73370">
            <w:pPr>
              <w:rPr>
                <w:sz w:val="24"/>
              </w:rPr>
            </w:pPr>
            <w:r>
              <w:rPr>
                <w:rFonts w:hint="eastAsia"/>
                <w:sz w:val="24"/>
              </w:rPr>
              <w:t>202</w:t>
            </w:r>
            <w:r w:rsidR="00C73370">
              <w:rPr>
                <w:sz w:val="24"/>
              </w:rPr>
              <w:t>4</w:t>
            </w:r>
            <w:r w:rsidR="0064638C" w:rsidRPr="0064638C">
              <w:rPr>
                <w:rFonts w:hint="eastAsia"/>
                <w:sz w:val="24"/>
              </w:rPr>
              <w:t>年</w:t>
            </w:r>
            <w:r w:rsidR="00C73370">
              <w:rPr>
                <w:sz w:val="24"/>
              </w:rPr>
              <w:t>4</w:t>
            </w:r>
            <w:r w:rsidR="00E02276">
              <w:rPr>
                <w:rFonts w:hint="eastAsia"/>
                <w:sz w:val="24"/>
              </w:rPr>
              <w:t>月</w:t>
            </w:r>
            <w:r w:rsidR="00C73370">
              <w:rPr>
                <w:sz w:val="24"/>
              </w:rPr>
              <w:t>8</w:t>
            </w:r>
            <w:r w:rsidR="00E02276">
              <w:rPr>
                <w:rFonts w:hint="eastAsia"/>
                <w:sz w:val="24"/>
              </w:rPr>
              <w:t>日</w:t>
            </w:r>
          </w:p>
        </w:tc>
      </w:tr>
      <w:tr w:rsidR="00450E70" w:rsidRPr="00B35A61">
        <w:trPr>
          <w:jc w:val="center"/>
        </w:trPr>
        <w:tc>
          <w:tcPr>
            <w:tcW w:w="3042" w:type="dxa"/>
            <w:vMerge w:val="restart"/>
            <w:vAlign w:val="center"/>
          </w:tcPr>
          <w:p w:rsidR="00450E70" w:rsidRPr="00B35A61" w:rsidRDefault="00450E70" w:rsidP="00450E70">
            <w:pPr>
              <w:rPr>
                <w:rFonts w:hint="eastAsia"/>
                <w:sz w:val="24"/>
              </w:rPr>
            </w:pPr>
            <w:r w:rsidRPr="00B35A61">
              <w:rPr>
                <w:rFonts w:ascii="宋体" w:hAnsi="宋体" w:hint="eastAsia"/>
                <w:sz w:val="24"/>
              </w:rPr>
              <w:t>截止收益分配基准日的相关指标</w:t>
            </w:r>
          </w:p>
        </w:tc>
        <w:tc>
          <w:tcPr>
            <w:tcW w:w="3157" w:type="dxa"/>
            <w:vAlign w:val="center"/>
          </w:tcPr>
          <w:p w:rsidR="00450E70" w:rsidRPr="00B35A61" w:rsidRDefault="00450E70" w:rsidP="00450E70">
            <w:pPr>
              <w:rPr>
                <w:rFonts w:hint="eastAsia"/>
                <w:sz w:val="24"/>
              </w:rPr>
            </w:pPr>
            <w:r w:rsidRPr="00B35A61">
              <w:rPr>
                <w:rFonts w:hint="eastAsia"/>
                <w:sz w:val="24"/>
              </w:rPr>
              <w:t>基准日基金份额净值（单位：</w:t>
            </w:r>
            <w:r>
              <w:rPr>
                <w:rFonts w:hint="eastAsia"/>
                <w:sz w:val="24"/>
              </w:rPr>
              <w:t>元）</w:t>
            </w:r>
          </w:p>
        </w:tc>
        <w:tc>
          <w:tcPr>
            <w:tcW w:w="3157" w:type="dxa"/>
            <w:vAlign w:val="center"/>
          </w:tcPr>
          <w:p w:rsidR="00E77048" w:rsidRPr="00C851EA" w:rsidRDefault="000A2522" w:rsidP="00C73370">
            <w:pPr>
              <w:jc w:val="right"/>
              <w:rPr>
                <w:rFonts w:hint="eastAsia"/>
                <w:sz w:val="24"/>
              </w:rPr>
            </w:pPr>
            <w:r w:rsidRPr="00C851EA">
              <w:rPr>
                <w:rFonts w:hint="eastAsia"/>
                <w:sz w:val="24"/>
              </w:rPr>
              <w:t>1</w:t>
            </w:r>
            <w:r w:rsidRPr="00C851EA">
              <w:rPr>
                <w:sz w:val="24"/>
              </w:rPr>
              <w:t>.08</w:t>
            </w:r>
            <w:r w:rsidR="008F5740" w:rsidRPr="00C851EA">
              <w:rPr>
                <w:sz w:val="24"/>
              </w:rPr>
              <w:t>3</w:t>
            </w:r>
            <w:r w:rsidRPr="00C851EA">
              <w:rPr>
                <w:sz w:val="24"/>
              </w:rPr>
              <w:t>3</w:t>
            </w:r>
          </w:p>
        </w:tc>
      </w:tr>
      <w:tr w:rsidR="00450E70" w:rsidRPr="00B35A61">
        <w:trPr>
          <w:jc w:val="center"/>
        </w:trPr>
        <w:tc>
          <w:tcPr>
            <w:tcW w:w="3042" w:type="dxa"/>
            <w:vMerge/>
            <w:vAlign w:val="center"/>
          </w:tcPr>
          <w:p w:rsidR="00450E70" w:rsidRPr="00B35A61" w:rsidRDefault="00450E70" w:rsidP="00450E70">
            <w:pPr>
              <w:rPr>
                <w:rFonts w:hint="eastAsia"/>
                <w:sz w:val="24"/>
              </w:rPr>
            </w:pPr>
          </w:p>
        </w:tc>
        <w:tc>
          <w:tcPr>
            <w:tcW w:w="3157" w:type="dxa"/>
            <w:vAlign w:val="center"/>
          </w:tcPr>
          <w:p w:rsidR="00450E70" w:rsidRPr="00B35A61" w:rsidRDefault="00450E70" w:rsidP="00450E70">
            <w:pPr>
              <w:rPr>
                <w:rFonts w:hint="eastAsia"/>
                <w:sz w:val="24"/>
              </w:rPr>
            </w:pPr>
            <w:r w:rsidRPr="00B35A61">
              <w:rPr>
                <w:rFonts w:hint="eastAsia"/>
                <w:sz w:val="24"/>
              </w:rPr>
              <w:t>基准日基金可供分配利润（单位：</w:t>
            </w:r>
            <w:r>
              <w:rPr>
                <w:rFonts w:hint="eastAsia"/>
                <w:sz w:val="24"/>
              </w:rPr>
              <w:t>元）</w:t>
            </w:r>
          </w:p>
        </w:tc>
        <w:tc>
          <w:tcPr>
            <w:tcW w:w="3157" w:type="dxa"/>
            <w:vAlign w:val="center"/>
          </w:tcPr>
          <w:p w:rsidR="00450E70" w:rsidRPr="00C851EA" w:rsidRDefault="000A2522" w:rsidP="00C73370">
            <w:pPr>
              <w:jc w:val="right"/>
              <w:rPr>
                <w:rFonts w:hint="eastAsia"/>
                <w:sz w:val="24"/>
              </w:rPr>
            </w:pPr>
            <w:r w:rsidRPr="00C851EA">
              <w:rPr>
                <w:rFonts w:hint="eastAsia"/>
                <w:sz w:val="24"/>
              </w:rPr>
              <w:t>6</w:t>
            </w:r>
            <w:r w:rsidRPr="00C851EA">
              <w:rPr>
                <w:sz w:val="24"/>
              </w:rPr>
              <w:t>67,181,848.33</w:t>
            </w:r>
          </w:p>
        </w:tc>
      </w:tr>
      <w:tr w:rsidR="004B734C" w:rsidRPr="00B35A61">
        <w:trPr>
          <w:jc w:val="center"/>
        </w:trPr>
        <w:tc>
          <w:tcPr>
            <w:tcW w:w="3042" w:type="dxa"/>
            <w:vMerge/>
            <w:vAlign w:val="center"/>
          </w:tcPr>
          <w:p w:rsidR="004B734C" w:rsidRPr="00B35A61" w:rsidRDefault="004B734C" w:rsidP="002D51E8">
            <w:pPr>
              <w:rPr>
                <w:rFonts w:hint="eastAsia"/>
                <w:sz w:val="24"/>
              </w:rPr>
            </w:pPr>
          </w:p>
        </w:tc>
        <w:tc>
          <w:tcPr>
            <w:tcW w:w="3157" w:type="dxa"/>
            <w:vAlign w:val="center"/>
          </w:tcPr>
          <w:p w:rsidR="004B734C" w:rsidRPr="00B35A61" w:rsidRDefault="004B734C" w:rsidP="002D51E8">
            <w:pPr>
              <w:rPr>
                <w:rFonts w:hint="eastAsia"/>
                <w:sz w:val="24"/>
              </w:rPr>
            </w:pPr>
            <w:r w:rsidRPr="00B35A61">
              <w:rPr>
                <w:rFonts w:hint="eastAsia"/>
                <w:sz w:val="24"/>
              </w:rPr>
              <w:t>截止基准日按照基金合同约定的分红比例计算的应分配金额（单位：</w:t>
            </w:r>
            <w:r>
              <w:rPr>
                <w:rFonts w:hint="eastAsia"/>
                <w:sz w:val="24"/>
              </w:rPr>
              <w:t>元）</w:t>
            </w:r>
          </w:p>
        </w:tc>
        <w:tc>
          <w:tcPr>
            <w:tcW w:w="3157" w:type="dxa"/>
            <w:vAlign w:val="center"/>
          </w:tcPr>
          <w:p w:rsidR="004B734C" w:rsidRPr="00031DE1" w:rsidRDefault="00F207BB" w:rsidP="00C73370">
            <w:pPr>
              <w:jc w:val="right"/>
              <w:rPr>
                <w:rFonts w:ascii="宋体" w:hAnsi="宋体" w:cs="宋体" w:hint="eastAsia"/>
                <w:sz w:val="24"/>
              </w:rPr>
            </w:pPr>
            <w:r>
              <w:rPr>
                <w:rFonts w:ascii="宋体" w:hAnsi="宋体" w:cs="宋体" w:hint="eastAsia"/>
                <w:sz w:val="24"/>
              </w:rPr>
              <w:t>-</w:t>
            </w:r>
          </w:p>
        </w:tc>
      </w:tr>
      <w:tr w:rsidR="00440436" w:rsidRPr="00B35A61">
        <w:trPr>
          <w:jc w:val="center"/>
        </w:trPr>
        <w:tc>
          <w:tcPr>
            <w:tcW w:w="3042" w:type="dxa"/>
            <w:vAlign w:val="center"/>
          </w:tcPr>
          <w:p w:rsidR="00440436" w:rsidRPr="00B35A61" w:rsidRDefault="00440436" w:rsidP="002D51E8">
            <w:pPr>
              <w:rPr>
                <w:rFonts w:hint="eastAsia"/>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440436" w:rsidRPr="00B35A61" w:rsidRDefault="004C7D58" w:rsidP="000E0513">
            <w:pPr>
              <w:rPr>
                <w:rFonts w:hint="eastAsia"/>
                <w:sz w:val="24"/>
              </w:rPr>
            </w:pPr>
            <w:r>
              <w:rPr>
                <w:rFonts w:hint="eastAsia"/>
                <w:sz w:val="24"/>
              </w:rPr>
              <w:t>0</w:t>
            </w:r>
            <w:r>
              <w:rPr>
                <w:sz w:val="24"/>
              </w:rPr>
              <w:t>.27</w:t>
            </w:r>
          </w:p>
        </w:tc>
      </w:tr>
      <w:tr w:rsidR="00440436" w:rsidRPr="00B35A61">
        <w:trPr>
          <w:jc w:val="center"/>
        </w:trPr>
        <w:tc>
          <w:tcPr>
            <w:tcW w:w="3042" w:type="dxa"/>
            <w:vAlign w:val="center"/>
          </w:tcPr>
          <w:p w:rsidR="00440436" w:rsidRPr="00B35A61" w:rsidRDefault="00440436" w:rsidP="002D51E8">
            <w:pPr>
              <w:rPr>
                <w:sz w:val="24"/>
              </w:rPr>
            </w:pPr>
            <w:r w:rsidRPr="00B35A61">
              <w:rPr>
                <w:rFonts w:hint="eastAsia"/>
                <w:sz w:val="24"/>
              </w:rPr>
              <w:t>有关年度分红次数的说明</w:t>
            </w:r>
          </w:p>
        </w:tc>
        <w:tc>
          <w:tcPr>
            <w:tcW w:w="6314" w:type="dxa"/>
            <w:gridSpan w:val="2"/>
            <w:vAlign w:val="center"/>
          </w:tcPr>
          <w:p w:rsidR="00440436" w:rsidRPr="00B35A61" w:rsidRDefault="00440436" w:rsidP="0064638C">
            <w:pPr>
              <w:rPr>
                <w:sz w:val="24"/>
              </w:rPr>
            </w:pPr>
            <w:r>
              <w:rPr>
                <w:rFonts w:hint="eastAsia"/>
                <w:color w:val="000000"/>
                <w:sz w:val="24"/>
              </w:rPr>
              <w:t>本次分红为</w:t>
            </w:r>
            <w:r>
              <w:rPr>
                <w:rFonts w:hint="eastAsia"/>
                <w:color w:val="000000"/>
                <w:sz w:val="24"/>
              </w:rPr>
              <w:t>20</w:t>
            </w:r>
            <w:r w:rsidR="00D47B9D">
              <w:rPr>
                <w:color w:val="000000"/>
                <w:sz w:val="24"/>
              </w:rPr>
              <w:t>2</w:t>
            </w:r>
            <w:r w:rsidR="00656D0E">
              <w:rPr>
                <w:color w:val="000000"/>
                <w:sz w:val="24"/>
              </w:rPr>
              <w:t>4</w:t>
            </w:r>
            <w:r>
              <w:rPr>
                <w:rFonts w:hint="eastAsia"/>
                <w:color w:val="000000"/>
                <w:sz w:val="24"/>
              </w:rPr>
              <w:t>年度第</w:t>
            </w:r>
            <w:r w:rsidR="00656D0E">
              <w:rPr>
                <w:rFonts w:hint="eastAsia"/>
                <w:color w:val="000000"/>
                <w:sz w:val="24"/>
              </w:rPr>
              <w:t>一</w:t>
            </w:r>
            <w:r>
              <w:rPr>
                <w:rFonts w:hint="eastAsia"/>
                <w:color w:val="000000"/>
                <w:sz w:val="24"/>
              </w:rPr>
              <w:t>次分红</w:t>
            </w:r>
          </w:p>
        </w:tc>
      </w:tr>
    </w:tbl>
    <w:p w:rsidR="003E1C90" w:rsidRPr="0018705C" w:rsidRDefault="003E1C90" w:rsidP="005E3199">
      <w:pPr>
        <w:pStyle w:val="30"/>
        <w:keepNext w:val="0"/>
        <w:keepLines w:val="0"/>
        <w:spacing w:before="0" w:after="0" w:line="360" w:lineRule="auto"/>
        <w:rPr>
          <w:rFonts w:ascii="宋体" w:hAnsi="宋体"/>
          <w:b w:val="0"/>
          <w:bCs w:val="0"/>
          <w:sz w:val="24"/>
          <w:szCs w:val="24"/>
        </w:rPr>
      </w:pPr>
      <w:r w:rsidRPr="0018705C">
        <w:rPr>
          <w:rFonts w:ascii="宋体" w:hAnsi="宋体"/>
          <w:b w:val="0"/>
          <w:bCs w:val="0"/>
          <w:sz w:val="24"/>
          <w:szCs w:val="24"/>
        </w:rPr>
        <w:t>注</w:t>
      </w:r>
      <w:r w:rsidRPr="0018705C">
        <w:rPr>
          <w:rFonts w:ascii="宋体" w:hAnsi="宋体" w:hint="eastAsia"/>
          <w:b w:val="0"/>
          <w:bCs w:val="0"/>
          <w:sz w:val="24"/>
          <w:szCs w:val="24"/>
          <w:lang w:eastAsia="zh-CN"/>
        </w:rPr>
        <w:t>：本基金收益分配方式仅现金分红一种方式。</w:t>
      </w:r>
    </w:p>
    <w:p w:rsidR="005E3199" w:rsidRPr="00B35A61" w:rsidRDefault="005E3199" w:rsidP="005E3199">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0E0513" w:rsidRPr="00B35A61">
        <w:trPr>
          <w:jc w:val="center"/>
        </w:trPr>
        <w:tc>
          <w:tcPr>
            <w:tcW w:w="2937" w:type="dxa"/>
          </w:tcPr>
          <w:p w:rsidR="000E0513" w:rsidRPr="00B35A61" w:rsidRDefault="000E0513" w:rsidP="000E0513">
            <w:pPr>
              <w:rPr>
                <w:rFonts w:hint="eastAsia"/>
                <w:sz w:val="24"/>
              </w:rPr>
            </w:pPr>
            <w:r w:rsidRPr="00B35A61">
              <w:rPr>
                <w:rFonts w:hint="eastAsia"/>
                <w:sz w:val="24"/>
              </w:rPr>
              <w:t>权益登记日</w:t>
            </w:r>
            <w:r w:rsidRPr="00B35A61">
              <w:rPr>
                <w:rFonts w:hint="eastAsia"/>
                <w:sz w:val="24"/>
              </w:rPr>
              <w:t xml:space="preserve"> </w:t>
            </w:r>
          </w:p>
        </w:tc>
        <w:tc>
          <w:tcPr>
            <w:tcW w:w="6419" w:type="dxa"/>
          </w:tcPr>
          <w:p w:rsidR="000E0513" w:rsidRPr="00E220B6" w:rsidRDefault="000D1C03" w:rsidP="000E0513">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4</w:t>
            </w:r>
            <w:r>
              <w:rPr>
                <w:rFonts w:ascii="Times New Roman" w:hAnsi="Times New Roman"/>
                <w:kern w:val="2"/>
              </w:rPr>
              <w:t>月</w:t>
            </w:r>
            <w:r>
              <w:rPr>
                <w:rFonts w:ascii="Times New Roman" w:hAnsi="Times New Roman"/>
                <w:kern w:val="2"/>
              </w:rPr>
              <w:t>12</w:t>
            </w:r>
            <w:r>
              <w:rPr>
                <w:rFonts w:ascii="Times New Roman" w:hAnsi="Times New Roman"/>
                <w:kern w:val="2"/>
              </w:rPr>
              <w:t>日</w:t>
            </w:r>
          </w:p>
        </w:tc>
      </w:tr>
      <w:tr w:rsidR="000E0513" w:rsidRPr="00B35A61" w:rsidTr="0097059C">
        <w:trPr>
          <w:jc w:val="center"/>
        </w:trPr>
        <w:tc>
          <w:tcPr>
            <w:tcW w:w="2937" w:type="dxa"/>
          </w:tcPr>
          <w:p w:rsidR="000E0513" w:rsidRPr="00B35A61" w:rsidRDefault="000E0513" w:rsidP="000E0513">
            <w:pPr>
              <w:rPr>
                <w:rFonts w:hint="eastAsia"/>
                <w:sz w:val="24"/>
              </w:rPr>
            </w:pPr>
            <w:r w:rsidRPr="00B35A61">
              <w:rPr>
                <w:rFonts w:hint="eastAsia"/>
                <w:sz w:val="24"/>
              </w:rPr>
              <w:t>除息日</w:t>
            </w:r>
            <w:r w:rsidRPr="00B35A61">
              <w:rPr>
                <w:rFonts w:hint="eastAsia"/>
                <w:sz w:val="24"/>
              </w:rPr>
              <w:t xml:space="preserve"> </w:t>
            </w:r>
          </w:p>
        </w:tc>
        <w:tc>
          <w:tcPr>
            <w:tcW w:w="6419" w:type="dxa"/>
          </w:tcPr>
          <w:p w:rsidR="000E0513" w:rsidRPr="00E220B6" w:rsidRDefault="000D1C03" w:rsidP="000E0513">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4</w:t>
            </w:r>
            <w:r>
              <w:rPr>
                <w:rFonts w:ascii="Times New Roman" w:hAnsi="Times New Roman"/>
                <w:kern w:val="2"/>
              </w:rPr>
              <w:t>月</w:t>
            </w:r>
            <w:r>
              <w:rPr>
                <w:rFonts w:ascii="Times New Roman" w:hAnsi="Times New Roman"/>
                <w:kern w:val="2"/>
              </w:rPr>
              <w:t>12</w:t>
            </w:r>
            <w:r>
              <w:rPr>
                <w:rFonts w:ascii="Times New Roman" w:hAnsi="Times New Roman"/>
                <w:kern w:val="2"/>
              </w:rPr>
              <w:t>日</w:t>
            </w:r>
            <w:r w:rsidR="000E0513" w:rsidRPr="00E220B6">
              <w:rPr>
                <w:rFonts w:ascii="Times New Roman" w:hAnsi="Times New Roman" w:hint="eastAsia"/>
                <w:kern w:val="2"/>
              </w:rPr>
              <w:t>（场外）</w:t>
            </w:r>
          </w:p>
        </w:tc>
      </w:tr>
      <w:tr w:rsidR="000E0513" w:rsidRPr="00B35A61">
        <w:trPr>
          <w:jc w:val="center"/>
        </w:trPr>
        <w:tc>
          <w:tcPr>
            <w:tcW w:w="2937" w:type="dxa"/>
          </w:tcPr>
          <w:p w:rsidR="000E0513" w:rsidRPr="00B35A61" w:rsidRDefault="000E0513" w:rsidP="000E0513">
            <w:pPr>
              <w:rPr>
                <w:rFonts w:hint="eastAsia"/>
                <w:sz w:val="24"/>
              </w:rPr>
            </w:pPr>
            <w:r w:rsidRPr="00B35A61">
              <w:rPr>
                <w:rFonts w:hint="eastAsia"/>
                <w:sz w:val="24"/>
              </w:rPr>
              <w:t>现金红利发放日</w:t>
            </w:r>
            <w:r w:rsidRPr="00B35A61">
              <w:rPr>
                <w:rFonts w:hint="eastAsia"/>
                <w:sz w:val="24"/>
              </w:rPr>
              <w:t xml:space="preserve"> </w:t>
            </w:r>
          </w:p>
        </w:tc>
        <w:tc>
          <w:tcPr>
            <w:tcW w:w="6419" w:type="dxa"/>
          </w:tcPr>
          <w:p w:rsidR="000E0513" w:rsidRPr="00E220B6" w:rsidRDefault="000D1C03" w:rsidP="000E0513">
            <w:pPr>
              <w:pStyle w:val="a7"/>
              <w:spacing w:before="0" w:beforeAutospacing="0" w:after="0" w:afterAutospacing="0" w:line="360" w:lineRule="auto"/>
              <w:jc w:val="both"/>
              <w:rPr>
                <w:rFonts w:ascii="Times New Roman" w:hAnsi="Times New Roman"/>
                <w:kern w:val="2"/>
              </w:rPr>
            </w:pPr>
            <w:r>
              <w:rPr>
                <w:rFonts w:ascii="Times New Roman" w:hAnsi="Times New Roman"/>
                <w:kern w:val="2"/>
              </w:rPr>
              <w:t>2024</w:t>
            </w:r>
            <w:r>
              <w:rPr>
                <w:rFonts w:ascii="Times New Roman" w:hAnsi="Times New Roman"/>
                <w:kern w:val="2"/>
              </w:rPr>
              <w:t>年</w:t>
            </w:r>
            <w:r>
              <w:rPr>
                <w:rFonts w:ascii="Times New Roman" w:hAnsi="Times New Roman"/>
                <w:kern w:val="2"/>
              </w:rPr>
              <w:t>4</w:t>
            </w:r>
            <w:r>
              <w:rPr>
                <w:rFonts w:ascii="Times New Roman" w:hAnsi="Times New Roman"/>
                <w:kern w:val="2"/>
              </w:rPr>
              <w:t>月</w:t>
            </w:r>
            <w:r>
              <w:rPr>
                <w:rFonts w:ascii="Times New Roman" w:hAnsi="Times New Roman"/>
                <w:kern w:val="2"/>
              </w:rPr>
              <w:t>15</w:t>
            </w:r>
            <w:r>
              <w:rPr>
                <w:rFonts w:ascii="Times New Roman" w:hAnsi="Times New Roman"/>
                <w:kern w:val="2"/>
              </w:rPr>
              <w:t>日</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分红对象</w:t>
            </w:r>
          </w:p>
        </w:tc>
        <w:tc>
          <w:tcPr>
            <w:tcW w:w="6419" w:type="dxa"/>
          </w:tcPr>
          <w:p w:rsidR="00FE3571" w:rsidRPr="00B35A61" w:rsidRDefault="0097059C" w:rsidP="00E10D16">
            <w:pPr>
              <w:rPr>
                <w:rFonts w:hint="eastAsia"/>
                <w:sz w:val="24"/>
              </w:rPr>
            </w:pPr>
            <w:r w:rsidRPr="00D84FC7">
              <w:rPr>
                <w:rFonts w:hint="eastAsia"/>
                <w:sz w:val="24"/>
              </w:rPr>
              <w:t>权益登记日在注册登记机构登记在册的本基金全体基金份额持有人。</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红利再投资相关事项的说明</w:t>
            </w:r>
            <w:r w:rsidRPr="00B35A61">
              <w:rPr>
                <w:rFonts w:hint="eastAsia"/>
                <w:sz w:val="24"/>
              </w:rPr>
              <w:t xml:space="preserve"> </w:t>
            </w:r>
          </w:p>
        </w:tc>
        <w:tc>
          <w:tcPr>
            <w:tcW w:w="6419" w:type="dxa"/>
          </w:tcPr>
          <w:p w:rsidR="00FE3571" w:rsidRPr="00B35A61" w:rsidRDefault="00121C5D" w:rsidP="00BA09C6">
            <w:pPr>
              <w:rPr>
                <w:rFonts w:hint="eastAsia"/>
                <w:sz w:val="24"/>
              </w:rPr>
            </w:pPr>
            <w:r w:rsidRPr="00121C5D">
              <w:rPr>
                <w:rFonts w:hint="eastAsia"/>
                <w:sz w:val="24"/>
              </w:rPr>
              <w:t>本基金收益分配方式仅</w:t>
            </w:r>
            <w:r w:rsidR="009E2140">
              <w:rPr>
                <w:rFonts w:hint="eastAsia"/>
                <w:sz w:val="24"/>
              </w:rPr>
              <w:t>为</w:t>
            </w:r>
            <w:r w:rsidRPr="00121C5D">
              <w:rPr>
                <w:rFonts w:hint="eastAsia"/>
                <w:sz w:val="24"/>
              </w:rPr>
              <w:t>现金分红</w:t>
            </w:r>
            <w:r w:rsidR="00951664">
              <w:rPr>
                <w:rFonts w:hint="eastAsia"/>
                <w:sz w:val="24"/>
              </w:rPr>
              <w:t>。</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税收相关事项的说明</w:t>
            </w:r>
          </w:p>
        </w:tc>
        <w:tc>
          <w:tcPr>
            <w:tcW w:w="6419" w:type="dxa"/>
          </w:tcPr>
          <w:p w:rsidR="00FE3571" w:rsidRPr="00B35A61" w:rsidRDefault="00E5515F" w:rsidP="00E10D16">
            <w:pPr>
              <w:rPr>
                <w:rFonts w:hint="eastAsia"/>
                <w:sz w:val="24"/>
              </w:rPr>
            </w:pPr>
            <w:r>
              <w:rPr>
                <w:rFonts w:hint="eastAsia"/>
                <w:color w:val="000000"/>
                <w:sz w:val="24"/>
              </w:rPr>
              <w:t>根据相关法律法规</w:t>
            </w:r>
            <w:r w:rsidRPr="0073671A">
              <w:rPr>
                <w:rFonts w:hint="eastAsia"/>
                <w:color w:val="000000"/>
                <w:sz w:val="24"/>
              </w:rPr>
              <w:t>的规定</w:t>
            </w:r>
            <w:r>
              <w:rPr>
                <w:rFonts w:hint="eastAsia"/>
                <w:color w:val="000000"/>
                <w:sz w:val="24"/>
              </w:rPr>
              <w:t>，投资者（包括个人和机构投资者）从基金分配中取得的收入，暂不征收个人所得税和企业所得税。</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费用相关事项的说明</w:t>
            </w:r>
          </w:p>
        </w:tc>
        <w:tc>
          <w:tcPr>
            <w:tcW w:w="6419" w:type="dxa"/>
          </w:tcPr>
          <w:p w:rsidR="00FE3571" w:rsidRPr="00B35A61" w:rsidRDefault="0097059C" w:rsidP="00121C5D">
            <w:pPr>
              <w:rPr>
                <w:rFonts w:hint="eastAsia"/>
                <w:sz w:val="24"/>
              </w:rPr>
            </w:pPr>
            <w:r>
              <w:rPr>
                <w:rFonts w:hint="eastAsia"/>
                <w:color w:val="000000"/>
                <w:sz w:val="24"/>
              </w:rPr>
              <w:t>本次分红免收分红手续费。</w:t>
            </w:r>
          </w:p>
        </w:tc>
      </w:tr>
    </w:tbl>
    <w:p w:rsidR="006D7060" w:rsidRPr="00B35A61" w:rsidRDefault="0097059C" w:rsidP="00FC1547">
      <w:pPr>
        <w:pStyle w:val="30"/>
        <w:keepNext w:val="0"/>
        <w:keepLines w:val="0"/>
        <w:spacing w:before="0" w:after="0" w:line="360" w:lineRule="auto"/>
        <w:rPr>
          <w:rFonts w:hint="eastAsia"/>
          <w:color w:val="000000"/>
          <w:sz w:val="24"/>
          <w:szCs w:val="24"/>
        </w:rPr>
      </w:pPr>
      <w:r>
        <w:rPr>
          <w:rFonts w:hint="eastAsia"/>
          <w:color w:val="000000"/>
          <w:sz w:val="24"/>
          <w:szCs w:val="24"/>
        </w:rPr>
        <w:lastRenderedPageBreak/>
        <w:t>3.</w:t>
      </w:r>
      <w:r>
        <w:rPr>
          <w:rFonts w:hint="eastAsia"/>
          <w:color w:val="000000"/>
          <w:sz w:val="24"/>
          <w:szCs w:val="24"/>
        </w:rPr>
        <w:t>其他需要提示的事项</w:t>
      </w:r>
    </w:p>
    <w:p w:rsidR="0064638C" w:rsidRPr="0064638C" w:rsidRDefault="0064638C" w:rsidP="0064638C">
      <w:pPr>
        <w:spacing w:line="360" w:lineRule="auto"/>
        <w:ind w:firstLineChars="200" w:firstLine="480"/>
        <w:rPr>
          <w:rFonts w:hint="eastAsia"/>
          <w:color w:val="000000"/>
          <w:sz w:val="24"/>
        </w:rPr>
      </w:pPr>
      <w:r w:rsidRPr="0064638C">
        <w:rPr>
          <w:rFonts w:hint="eastAsia"/>
          <w:color w:val="000000"/>
          <w:sz w:val="24"/>
        </w:rPr>
        <w:t>1</w:t>
      </w:r>
      <w:r w:rsidRPr="0064638C">
        <w:rPr>
          <w:rFonts w:hint="eastAsia"/>
          <w:color w:val="000000"/>
          <w:sz w:val="24"/>
        </w:rPr>
        <w:t>、红利款将于</w:t>
      </w:r>
      <w:r w:rsidR="000D1C03">
        <w:rPr>
          <w:rFonts w:hint="eastAsia"/>
          <w:color w:val="000000"/>
          <w:sz w:val="24"/>
        </w:rPr>
        <w:t>2024</w:t>
      </w:r>
      <w:r w:rsidR="000D1C03">
        <w:rPr>
          <w:rFonts w:hint="eastAsia"/>
          <w:color w:val="000000"/>
          <w:sz w:val="24"/>
        </w:rPr>
        <w:t>年</w:t>
      </w:r>
      <w:r w:rsidR="000D1C03">
        <w:rPr>
          <w:rFonts w:hint="eastAsia"/>
          <w:color w:val="000000"/>
          <w:sz w:val="24"/>
        </w:rPr>
        <w:t>4</w:t>
      </w:r>
      <w:r w:rsidR="000D1C03">
        <w:rPr>
          <w:rFonts w:hint="eastAsia"/>
          <w:color w:val="000000"/>
          <w:sz w:val="24"/>
        </w:rPr>
        <w:t>月</w:t>
      </w:r>
      <w:r w:rsidR="000D1C03">
        <w:rPr>
          <w:rFonts w:hint="eastAsia"/>
          <w:color w:val="000000"/>
          <w:sz w:val="24"/>
        </w:rPr>
        <w:t>15</w:t>
      </w:r>
      <w:r w:rsidR="000D1C03">
        <w:rPr>
          <w:rFonts w:hint="eastAsia"/>
          <w:color w:val="000000"/>
          <w:sz w:val="24"/>
        </w:rPr>
        <w:t>日</w:t>
      </w:r>
      <w:r w:rsidRPr="0064638C">
        <w:rPr>
          <w:rFonts w:hint="eastAsia"/>
          <w:color w:val="000000"/>
          <w:sz w:val="24"/>
        </w:rPr>
        <w:t>自基金托管账户划出。</w:t>
      </w:r>
    </w:p>
    <w:p w:rsidR="0097059C" w:rsidRDefault="0064638C" w:rsidP="0064638C">
      <w:pPr>
        <w:spacing w:line="360" w:lineRule="auto"/>
        <w:ind w:firstLineChars="200" w:firstLine="480"/>
        <w:rPr>
          <w:rFonts w:hint="eastAsia"/>
          <w:color w:val="000000"/>
          <w:sz w:val="24"/>
        </w:rPr>
      </w:pPr>
      <w:r w:rsidRPr="0064638C">
        <w:rPr>
          <w:rFonts w:hint="eastAsia"/>
          <w:color w:val="000000"/>
          <w:sz w:val="24"/>
        </w:rPr>
        <w:t>2</w:t>
      </w:r>
      <w:r w:rsidRPr="0064638C">
        <w:rPr>
          <w:rFonts w:hint="eastAsia"/>
          <w:color w:val="000000"/>
          <w:sz w:val="24"/>
        </w:rPr>
        <w:t>、</w:t>
      </w:r>
      <w:r w:rsidR="00D6064A">
        <w:rPr>
          <w:rFonts w:hint="eastAsia"/>
          <w:color w:val="000000"/>
          <w:sz w:val="24"/>
        </w:rPr>
        <w:t>本基金目前处于封闭期</w:t>
      </w:r>
      <w:r w:rsidRPr="0064638C">
        <w:rPr>
          <w:rFonts w:hint="eastAsia"/>
          <w:color w:val="000000"/>
          <w:sz w:val="24"/>
        </w:rPr>
        <w:t>。</w:t>
      </w:r>
      <w:r w:rsidR="0097059C">
        <w:rPr>
          <w:rFonts w:hint="eastAsia"/>
          <w:color w:val="000000"/>
          <w:sz w:val="24"/>
        </w:rPr>
        <w:t>如在权益登记日当日，投资者转托管转出的基金份额尚未转入其他销售机构的，本基金注册登记机构将对投资者的分红款以</w:t>
      </w:r>
      <w:r w:rsidR="00D42D13">
        <w:rPr>
          <w:rFonts w:hint="eastAsia"/>
          <w:color w:val="000000"/>
          <w:sz w:val="24"/>
        </w:rPr>
        <w:t>除</w:t>
      </w:r>
      <w:r w:rsidR="00D42D13">
        <w:rPr>
          <w:color w:val="000000"/>
          <w:sz w:val="24"/>
        </w:rPr>
        <w:t>息</w:t>
      </w:r>
      <w:r w:rsidR="0097059C">
        <w:rPr>
          <w:rFonts w:hint="eastAsia"/>
          <w:color w:val="000000"/>
          <w:sz w:val="24"/>
        </w:rPr>
        <w:t>日当日的基金份额净值转换为基金份额，不进行现金分红。</w:t>
      </w:r>
    </w:p>
    <w:p w:rsidR="0097059C" w:rsidRDefault="00612471" w:rsidP="00F33D5C">
      <w:pPr>
        <w:spacing w:line="360" w:lineRule="auto"/>
        <w:ind w:firstLineChars="200" w:firstLine="480"/>
        <w:rPr>
          <w:rFonts w:hint="eastAsia"/>
          <w:color w:val="000000"/>
          <w:sz w:val="24"/>
        </w:rPr>
      </w:pPr>
      <w:r>
        <w:rPr>
          <w:color w:val="000000"/>
          <w:sz w:val="24"/>
        </w:rPr>
        <w:t>3</w:t>
      </w:r>
      <w:r w:rsidR="0097059C">
        <w:rPr>
          <w:rFonts w:hint="eastAsia"/>
          <w:color w:val="000000"/>
          <w:sz w:val="24"/>
        </w:rPr>
        <w:t>、本次分红不会改变本基金的风险收益特征，也不会降低本基金的投资风险或提高本基金的投资收益。</w:t>
      </w:r>
    </w:p>
    <w:p w:rsidR="0097059C" w:rsidRDefault="00612471" w:rsidP="00F33D5C">
      <w:pPr>
        <w:spacing w:line="360" w:lineRule="auto"/>
        <w:ind w:firstLineChars="200" w:firstLine="480"/>
        <w:rPr>
          <w:rFonts w:hint="eastAsia"/>
          <w:color w:val="000000"/>
          <w:sz w:val="24"/>
        </w:rPr>
      </w:pPr>
      <w:r>
        <w:rPr>
          <w:color w:val="000000"/>
          <w:sz w:val="24"/>
        </w:rPr>
        <w:t>4</w:t>
      </w:r>
      <w:r w:rsidR="0097059C">
        <w:rPr>
          <w:rFonts w:hint="eastAsia"/>
          <w:color w:val="000000"/>
          <w:sz w:val="24"/>
        </w:rPr>
        <w:t>、因分红导致基金净值调整至</w:t>
      </w:r>
      <w:r w:rsidR="0097059C">
        <w:rPr>
          <w:rFonts w:hint="eastAsia"/>
          <w:color w:val="000000"/>
          <w:sz w:val="24"/>
        </w:rPr>
        <w:t xml:space="preserve">1 </w:t>
      </w:r>
      <w:r w:rsidR="0097059C">
        <w:rPr>
          <w:rFonts w:hint="eastAsia"/>
          <w:color w:val="000000"/>
          <w:sz w:val="24"/>
        </w:rPr>
        <w:t>元初始面值或</w:t>
      </w:r>
      <w:r w:rsidR="0097059C">
        <w:rPr>
          <w:rFonts w:hint="eastAsia"/>
          <w:color w:val="000000"/>
          <w:sz w:val="24"/>
        </w:rPr>
        <w:t xml:space="preserve">1 </w:t>
      </w:r>
      <w:r w:rsidR="0097059C">
        <w:rPr>
          <w:rFonts w:hint="eastAsia"/>
          <w:color w:val="000000"/>
          <w:sz w:val="24"/>
        </w:rPr>
        <w:t>元初始面值附近，在市场波动等因素的影响下，基金投资仍有可能出现亏损或基金净值仍有可能低于初始面值。</w:t>
      </w:r>
    </w:p>
    <w:p w:rsidR="0097059C" w:rsidRDefault="00612471" w:rsidP="00F33D5C">
      <w:pPr>
        <w:spacing w:line="360" w:lineRule="auto"/>
        <w:ind w:firstLineChars="200" w:firstLine="480"/>
        <w:rPr>
          <w:rFonts w:hint="eastAsia"/>
          <w:color w:val="000000"/>
          <w:sz w:val="24"/>
        </w:rPr>
      </w:pPr>
      <w:r>
        <w:rPr>
          <w:color w:val="000000"/>
          <w:sz w:val="24"/>
        </w:rPr>
        <w:t>5</w:t>
      </w:r>
      <w:r w:rsidR="0097059C">
        <w:rPr>
          <w:rFonts w:hint="eastAsia"/>
          <w:color w:val="000000"/>
          <w:sz w:val="24"/>
        </w:rPr>
        <w:t>、咨询办法</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）景顺长城基金管理有限公司网站</w:t>
      </w:r>
      <w:r>
        <w:rPr>
          <w:rFonts w:hint="eastAsia"/>
          <w:color w:val="000000"/>
          <w:sz w:val="24"/>
        </w:rPr>
        <w:t xml:space="preserve"> www.igwfmc.com</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）景顺长城基金管理有限公司客户服务热线：</w:t>
      </w:r>
      <w:r>
        <w:rPr>
          <w:rFonts w:hint="eastAsia"/>
          <w:color w:val="000000"/>
          <w:sz w:val="24"/>
        </w:rPr>
        <w:t>400-8888-606</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3</w:t>
      </w:r>
      <w:r>
        <w:rPr>
          <w:rFonts w:hint="eastAsia"/>
          <w:color w:val="000000"/>
          <w:sz w:val="24"/>
        </w:rPr>
        <w:t>）向办理业务的当地销售网点查询。</w:t>
      </w:r>
    </w:p>
    <w:p w:rsidR="0097059C" w:rsidRDefault="00612471" w:rsidP="00F33D5C">
      <w:pPr>
        <w:spacing w:line="360" w:lineRule="auto"/>
        <w:ind w:firstLineChars="200" w:firstLine="480"/>
        <w:rPr>
          <w:rFonts w:hint="eastAsia"/>
          <w:color w:val="000000"/>
          <w:sz w:val="24"/>
        </w:rPr>
      </w:pPr>
      <w:r>
        <w:rPr>
          <w:color w:val="000000"/>
          <w:sz w:val="24"/>
        </w:rPr>
        <w:t>6</w:t>
      </w:r>
      <w:r w:rsidR="0097059C">
        <w:rPr>
          <w:rFonts w:hint="eastAsia"/>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283F41" w:rsidRPr="00B35A61" w:rsidRDefault="00283F41" w:rsidP="00283F41">
      <w:pPr>
        <w:rPr>
          <w:rFonts w:hint="eastAsia"/>
          <w:sz w:val="24"/>
        </w:rPr>
      </w:pPr>
    </w:p>
    <w:sectPr w:rsidR="00283F41" w:rsidRPr="00B35A61" w:rsidSect="00C64DBC">
      <w:headerReference w:type="default" r:id="rId11"/>
      <w:footerReference w:type="defaul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CC" w:rsidRDefault="00CF5CCC">
      <w:r>
        <w:separator/>
      </w:r>
    </w:p>
  </w:endnote>
  <w:endnote w:type="continuationSeparator" w:id="0">
    <w:p w:rsidR="00CF5CCC" w:rsidRDefault="00CF5CCC">
      <w:r>
        <w:continuationSeparator/>
      </w:r>
    </w:p>
  </w:endnote>
  <w:endnote w:type="continuationNotice" w:id="1">
    <w:p w:rsidR="00CF5CCC" w:rsidRDefault="00CF5C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B8" w:rsidRDefault="004A69B8"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CC" w:rsidRDefault="00CF5CCC">
      <w:r>
        <w:separator/>
      </w:r>
    </w:p>
  </w:footnote>
  <w:footnote w:type="continuationSeparator" w:id="0">
    <w:p w:rsidR="00CF5CCC" w:rsidRDefault="00CF5CCC">
      <w:r>
        <w:continuationSeparator/>
      </w:r>
    </w:p>
  </w:footnote>
  <w:footnote w:type="continuationNotice" w:id="1">
    <w:p w:rsidR="00CF5CCC" w:rsidRDefault="00CF5C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B8" w:rsidRPr="004649DF" w:rsidRDefault="004A69B8" w:rsidP="004649DF">
    <w:pPr>
      <w:pStyle w:val="a3"/>
      <w:rPr>
        <w:rStyle w:val="aa"/>
        <w:rFonts w:hint="eastAsia"/>
      </w:rPr>
    </w:pPr>
    <w:r>
      <w:rPr>
        <w:rStyle w:val="aa"/>
        <w:rFonts w:hint="eastAsia"/>
      </w:rPr>
      <w:t xml:space="preserve">                                             </w:t>
    </w:r>
  </w:p>
  <w:p w:rsidR="004A69B8" w:rsidRPr="004649DF" w:rsidRDefault="004A69B8"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91B"/>
    <w:rsid w:val="00013DEC"/>
    <w:rsid w:val="000147F4"/>
    <w:rsid w:val="00016267"/>
    <w:rsid w:val="000174B9"/>
    <w:rsid w:val="00017A90"/>
    <w:rsid w:val="000211A0"/>
    <w:rsid w:val="000219DD"/>
    <w:rsid w:val="00022564"/>
    <w:rsid w:val="000227D2"/>
    <w:rsid w:val="00024AFB"/>
    <w:rsid w:val="000250A9"/>
    <w:rsid w:val="00030918"/>
    <w:rsid w:val="0003196B"/>
    <w:rsid w:val="000320D8"/>
    <w:rsid w:val="00032404"/>
    <w:rsid w:val="00034059"/>
    <w:rsid w:val="000342E3"/>
    <w:rsid w:val="000347A0"/>
    <w:rsid w:val="0003513B"/>
    <w:rsid w:val="00035A6F"/>
    <w:rsid w:val="000365C1"/>
    <w:rsid w:val="000368C2"/>
    <w:rsid w:val="000400EE"/>
    <w:rsid w:val="00040284"/>
    <w:rsid w:val="0004211E"/>
    <w:rsid w:val="00042244"/>
    <w:rsid w:val="00042EB1"/>
    <w:rsid w:val="00044A21"/>
    <w:rsid w:val="00046AD8"/>
    <w:rsid w:val="0004779C"/>
    <w:rsid w:val="00047BA5"/>
    <w:rsid w:val="00047CDA"/>
    <w:rsid w:val="00050CAE"/>
    <w:rsid w:val="00051D2D"/>
    <w:rsid w:val="00052080"/>
    <w:rsid w:val="000546BB"/>
    <w:rsid w:val="0005608A"/>
    <w:rsid w:val="00057B3C"/>
    <w:rsid w:val="00060225"/>
    <w:rsid w:val="0006047B"/>
    <w:rsid w:val="00061B34"/>
    <w:rsid w:val="00062D60"/>
    <w:rsid w:val="000630B7"/>
    <w:rsid w:val="000644A3"/>
    <w:rsid w:val="000655D4"/>
    <w:rsid w:val="00065BA8"/>
    <w:rsid w:val="00065D90"/>
    <w:rsid w:val="000662E0"/>
    <w:rsid w:val="000662E3"/>
    <w:rsid w:val="000702E5"/>
    <w:rsid w:val="0007061E"/>
    <w:rsid w:val="00070D95"/>
    <w:rsid w:val="0007127F"/>
    <w:rsid w:val="00074069"/>
    <w:rsid w:val="0007471F"/>
    <w:rsid w:val="000748A5"/>
    <w:rsid w:val="000805C2"/>
    <w:rsid w:val="000816D7"/>
    <w:rsid w:val="00084AB9"/>
    <w:rsid w:val="00086B61"/>
    <w:rsid w:val="000870C0"/>
    <w:rsid w:val="0008749A"/>
    <w:rsid w:val="00090C1A"/>
    <w:rsid w:val="000916A3"/>
    <w:rsid w:val="00091B13"/>
    <w:rsid w:val="0009200F"/>
    <w:rsid w:val="00092636"/>
    <w:rsid w:val="000926FC"/>
    <w:rsid w:val="00093212"/>
    <w:rsid w:val="00094A85"/>
    <w:rsid w:val="00094AC6"/>
    <w:rsid w:val="00095149"/>
    <w:rsid w:val="00095C68"/>
    <w:rsid w:val="00095DC9"/>
    <w:rsid w:val="000A0430"/>
    <w:rsid w:val="000A1095"/>
    <w:rsid w:val="000A2522"/>
    <w:rsid w:val="000A6E54"/>
    <w:rsid w:val="000A77B4"/>
    <w:rsid w:val="000A78D1"/>
    <w:rsid w:val="000B101D"/>
    <w:rsid w:val="000B1E7A"/>
    <w:rsid w:val="000B2FD6"/>
    <w:rsid w:val="000B32FB"/>
    <w:rsid w:val="000B43E5"/>
    <w:rsid w:val="000B7854"/>
    <w:rsid w:val="000C006E"/>
    <w:rsid w:val="000C11FC"/>
    <w:rsid w:val="000C171B"/>
    <w:rsid w:val="000C262B"/>
    <w:rsid w:val="000C330C"/>
    <w:rsid w:val="000C3781"/>
    <w:rsid w:val="000C37B0"/>
    <w:rsid w:val="000C3CBE"/>
    <w:rsid w:val="000C435B"/>
    <w:rsid w:val="000C4B0C"/>
    <w:rsid w:val="000C4C08"/>
    <w:rsid w:val="000C4C60"/>
    <w:rsid w:val="000C5080"/>
    <w:rsid w:val="000C59C2"/>
    <w:rsid w:val="000C6918"/>
    <w:rsid w:val="000D06C8"/>
    <w:rsid w:val="000D1C03"/>
    <w:rsid w:val="000D27DC"/>
    <w:rsid w:val="000D51E8"/>
    <w:rsid w:val="000D60C8"/>
    <w:rsid w:val="000D7069"/>
    <w:rsid w:val="000D72F6"/>
    <w:rsid w:val="000D7307"/>
    <w:rsid w:val="000E0513"/>
    <w:rsid w:val="000E12D3"/>
    <w:rsid w:val="000E49EF"/>
    <w:rsid w:val="000F1221"/>
    <w:rsid w:val="000F157F"/>
    <w:rsid w:val="000F1F16"/>
    <w:rsid w:val="000F227A"/>
    <w:rsid w:val="000F274B"/>
    <w:rsid w:val="000F306D"/>
    <w:rsid w:val="000F40C6"/>
    <w:rsid w:val="000F4841"/>
    <w:rsid w:val="000F69BB"/>
    <w:rsid w:val="001016A1"/>
    <w:rsid w:val="0010182D"/>
    <w:rsid w:val="001019AE"/>
    <w:rsid w:val="0010370A"/>
    <w:rsid w:val="00103957"/>
    <w:rsid w:val="001039DE"/>
    <w:rsid w:val="0010433C"/>
    <w:rsid w:val="00104344"/>
    <w:rsid w:val="0010463D"/>
    <w:rsid w:val="001055F8"/>
    <w:rsid w:val="00105AC4"/>
    <w:rsid w:val="001064BB"/>
    <w:rsid w:val="001065FF"/>
    <w:rsid w:val="00107429"/>
    <w:rsid w:val="00107616"/>
    <w:rsid w:val="00107A48"/>
    <w:rsid w:val="00107E96"/>
    <w:rsid w:val="00111477"/>
    <w:rsid w:val="00111748"/>
    <w:rsid w:val="00111970"/>
    <w:rsid w:val="00112FAB"/>
    <w:rsid w:val="0011487A"/>
    <w:rsid w:val="00114C2B"/>
    <w:rsid w:val="00114CC7"/>
    <w:rsid w:val="00114ECB"/>
    <w:rsid w:val="0012120E"/>
    <w:rsid w:val="00121289"/>
    <w:rsid w:val="00121B27"/>
    <w:rsid w:val="00121C5D"/>
    <w:rsid w:val="001227D9"/>
    <w:rsid w:val="00122B70"/>
    <w:rsid w:val="00123545"/>
    <w:rsid w:val="001238A7"/>
    <w:rsid w:val="00123F85"/>
    <w:rsid w:val="00125360"/>
    <w:rsid w:val="00126521"/>
    <w:rsid w:val="00126984"/>
    <w:rsid w:val="00127004"/>
    <w:rsid w:val="001304FE"/>
    <w:rsid w:val="00130918"/>
    <w:rsid w:val="001313E7"/>
    <w:rsid w:val="00131630"/>
    <w:rsid w:val="00131A50"/>
    <w:rsid w:val="001328E0"/>
    <w:rsid w:val="00133010"/>
    <w:rsid w:val="00133D18"/>
    <w:rsid w:val="00134051"/>
    <w:rsid w:val="00134735"/>
    <w:rsid w:val="00134898"/>
    <w:rsid w:val="00135876"/>
    <w:rsid w:val="00135AC2"/>
    <w:rsid w:val="00135E56"/>
    <w:rsid w:val="0013639C"/>
    <w:rsid w:val="0014308D"/>
    <w:rsid w:val="00144024"/>
    <w:rsid w:val="00144390"/>
    <w:rsid w:val="00144C33"/>
    <w:rsid w:val="00146C9D"/>
    <w:rsid w:val="00150C95"/>
    <w:rsid w:val="00151D4A"/>
    <w:rsid w:val="001540C2"/>
    <w:rsid w:val="00154A37"/>
    <w:rsid w:val="00155D84"/>
    <w:rsid w:val="00156E4F"/>
    <w:rsid w:val="001613D9"/>
    <w:rsid w:val="00165613"/>
    <w:rsid w:val="0016595F"/>
    <w:rsid w:val="0016661A"/>
    <w:rsid w:val="0016729C"/>
    <w:rsid w:val="00167E28"/>
    <w:rsid w:val="00170493"/>
    <w:rsid w:val="0017050D"/>
    <w:rsid w:val="001726AF"/>
    <w:rsid w:val="00172C5E"/>
    <w:rsid w:val="0017530D"/>
    <w:rsid w:val="00175612"/>
    <w:rsid w:val="00175BD8"/>
    <w:rsid w:val="00176475"/>
    <w:rsid w:val="00176EF0"/>
    <w:rsid w:val="00177135"/>
    <w:rsid w:val="0017766C"/>
    <w:rsid w:val="00177940"/>
    <w:rsid w:val="00177A86"/>
    <w:rsid w:val="00180A97"/>
    <w:rsid w:val="00180D49"/>
    <w:rsid w:val="001833E8"/>
    <w:rsid w:val="00183684"/>
    <w:rsid w:val="00183A49"/>
    <w:rsid w:val="001862F4"/>
    <w:rsid w:val="0018671B"/>
    <w:rsid w:val="0018705C"/>
    <w:rsid w:val="00190A51"/>
    <w:rsid w:val="0019168C"/>
    <w:rsid w:val="00191EF7"/>
    <w:rsid w:val="001932D0"/>
    <w:rsid w:val="00194C80"/>
    <w:rsid w:val="00195240"/>
    <w:rsid w:val="0019545C"/>
    <w:rsid w:val="00196095"/>
    <w:rsid w:val="00196473"/>
    <w:rsid w:val="00196DF2"/>
    <w:rsid w:val="00196F2B"/>
    <w:rsid w:val="00197382"/>
    <w:rsid w:val="001A061F"/>
    <w:rsid w:val="001A0F7C"/>
    <w:rsid w:val="001A12AC"/>
    <w:rsid w:val="001A40B3"/>
    <w:rsid w:val="001A70A4"/>
    <w:rsid w:val="001A74F7"/>
    <w:rsid w:val="001A7B39"/>
    <w:rsid w:val="001A7CE6"/>
    <w:rsid w:val="001B1A2D"/>
    <w:rsid w:val="001B2435"/>
    <w:rsid w:val="001B2F15"/>
    <w:rsid w:val="001B318F"/>
    <w:rsid w:val="001B4E01"/>
    <w:rsid w:val="001B7D67"/>
    <w:rsid w:val="001C16E5"/>
    <w:rsid w:val="001C492E"/>
    <w:rsid w:val="001C4F06"/>
    <w:rsid w:val="001C5039"/>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4CE8"/>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40B"/>
    <w:rsid w:val="002078C2"/>
    <w:rsid w:val="00207EF9"/>
    <w:rsid w:val="00207FEE"/>
    <w:rsid w:val="002100A6"/>
    <w:rsid w:val="002121AE"/>
    <w:rsid w:val="0021278C"/>
    <w:rsid w:val="002139A5"/>
    <w:rsid w:val="00214037"/>
    <w:rsid w:val="00215880"/>
    <w:rsid w:val="00215EF5"/>
    <w:rsid w:val="0021792F"/>
    <w:rsid w:val="002205FB"/>
    <w:rsid w:val="002221B1"/>
    <w:rsid w:val="00222398"/>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4B"/>
    <w:rsid w:val="00257492"/>
    <w:rsid w:val="0026149C"/>
    <w:rsid w:val="00262146"/>
    <w:rsid w:val="00262BCB"/>
    <w:rsid w:val="002646F0"/>
    <w:rsid w:val="0026566E"/>
    <w:rsid w:val="00267E52"/>
    <w:rsid w:val="00273A26"/>
    <w:rsid w:val="00273ACD"/>
    <w:rsid w:val="00273FD4"/>
    <w:rsid w:val="00274BC9"/>
    <w:rsid w:val="002819CD"/>
    <w:rsid w:val="00282DF4"/>
    <w:rsid w:val="002834DA"/>
    <w:rsid w:val="00283D05"/>
    <w:rsid w:val="00283F41"/>
    <w:rsid w:val="002855A0"/>
    <w:rsid w:val="00285EC5"/>
    <w:rsid w:val="0028664B"/>
    <w:rsid w:val="00286C48"/>
    <w:rsid w:val="00286C66"/>
    <w:rsid w:val="00287EBD"/>
    <w:rsid w:val="00287EC8"/>
    <w:rsid w:val="00290BA6"/>
    <w:rsid w:val="0029114F"/>
    <w:rsid w:val="00295BA5"/>
    <w:rsid w:val="00297FAA"/>
    <w:rsid w:val="002A00A5"/>
    <w:rsid w:val="002A1DC6"/>
    <w:rsid w:val="002A27EE"/>
    <w:rsid w:val="002A2828"/>
    <w:rsid w:val="002A2C3A"/>
    <w:rsid w:val="002A3127"/>
    <w:rsid w:val="002A6718"/>
    <w:rsid w:val="002A71D3"/>
    <w:rsid w:val="002B0F15"/>
    <w:rsid w:val="002B1B3D"/>
    <w:rsid w:val="002B30A8"/>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228D"/>
    <w:rsid w:val="002E27F7"/>
    <w:rsid w:val="002E3072"/>
    <w:rsid w:val="002E34FF"/>
    <w:rsid w:val="002E52B4"/>
    <w:rsid w:val="002E6982"/>
    <w:rsid w:val="002E78AA"/>
    <w:rsid w:val="002F047D"/>
    <w:rsid w:val="002F0ED8"/>
    <w:rsid w:val="002F10EE"/>
    <w:rsid w:val="002F1531"/>
    <w:rsid w:val="002F2DD1"/>
    <w:rsid w:val="002F418D"/>
    <w:rsid w:val="002F477D"/>
    <w:rsid w:val="002F5E10"/>
    <w:rsid w:val="002F7199"/>
    <w:rsid w:val="002F7550"/>
    <w:rsid w:val="002F78CE"/>
    <w:rsid w:val="003011CB"/>
    <w:rsid w:val="00302335"/>
    <w:rsid w:val="00302430"/>
    <w:rsid w:val="003032CE"/>
    <w:rsid w:val="003033B1"/>
    <w:rsid w:val="00304413"/>
    <w:rsid w:val="003048FA"/>
    <w:rsid w:val="003048FB"/>
    <w:rsid w:val="00307718"/>
    <w:rsid w:val="00310396"/>
    <w:rsid w:val="00310725"/>
    <w:rsid w:val="00312632"/>
    <w:rsid w:val="003139F8"/>
    <w:rsid w:val="00313A10"/>
    <w:rsid w:val="00316115"/>
    <w:rsid w:val="00316AB4"/>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759"/>
    <w:rsid w:val="00345156"/>
    <w:rsid w:val="00345618"/>
    <w:rsid w:val="003458AF"/>
    <w:rsid w:val="00345C56"/>
    <w:rsid w:val="00345C96"/>
    <w:rsid w:val="00346428"/>
    <w:rsid w:val="00347849"/>
    <w:rsid w:val="00350F43"/>
    <w:rsid w:val="00351D8C"/>
    <w:rsid w:val="0035257E"/>
    <w:rsid w:val="00352C98"/>
    <w:rsid w:val="003536F0"/>
    <w:rsid w:val="0035595C"/>
    <w:rsid w:val="00360575"/>
    <w:rsid w:val="00360A37"/>
    <w:rsid w:val="003617A0"/>
    <w:rsid w:val="003625A1"/>
    <w:rsid w:val="00362790"/>
    <w:rsid w:val="00362AC5"/>
    <w:rsid w:val="00362B38"/>
    <w:rsid w:val="003647C6"/>
    <w:rsid w:val="00364E1F"/>
    <w:rsid w:val="00366D9B"/>
    <w:rsid w:val="00370B48"/>
    <w:rsid w:val="00370DBA"/>
    <w:rsid w:val="00371299"/>
    <w:rsid w:val="0037181C"/>
    <w:rsid w:val="00371F64"/>
    <w:rsid w:val="0037212E"/>
    <w:rsid w:val="00372A51"/>
    <w:rsid w:val="00373339"/>
    <w:rsid w:val="00373CA5"/>
    <w:rsid w:val="003757CE"/>
    <w:rsid w:val="00376306"/>
    <w:rsid w:val="00377AC1"/>
    <w:rsid w:val="00377C25"/>
    <w:rsid w:val="00380499"/>
    <w:rsid w:val="00382589"/>
    <w:rsid w:val="00383AA5"/>
    <w:rsid w:val="00385E92"/>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1F37"/>
    <w:rsid w:val="003B2052"/>
    <w:rsid w:val="003B2188"/>
    <w:rsid w:val="003B2AA1"/>
    <w:rsid w:val="003C0F6B"/>
    <w:rsid w:val="003C1148"/>
    <w:rsid w:val="003C3107"/>
    <w:rsid w:val="003D14EF"/>
    <w:rsid w:val="003D2E43"/>
    <w:rsid w:val="003D3863"/>
    <w:rsid w:val="003D5A05"/>
    <w:rsid w:val="003D6376"/>
    <w:rsid w:val="003D665B"/>
    <w:rsid w:val="003D6CF0"/>
    <w:rsid w:val="003D7025"/>
    <w:rsid w:val="003E0139"/>
    <w:rsid w:val="003E0782"/>
    <w:rsid w:val="003E0E6C"/>
    <w:rsid w:val="003E1C90"/>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C35"/>
    <w:rsid w:val="003F5DDB"/>
    <w:rsid w:val="003F63F2"/>
    <w:rsid w:val="003F6A92"/>
    <w:rsid w:val="003F795A"/>
    <w:rsid w:val="00400B0A"/>
    <w:rsid w:val="00403E19"/>
    <w:rsid w:val="0040449F"/>
    <w:rsid w:val="004054C4"/>
    <w:rsid w:val="00405708"/>
    <w:rsid w:val="00405CF7"/>
    <w:rsid w:val="00410870"/>
    <w:rsid w:val="00410E37"/>
    <w:rsid w:val="0041693A"/>
    <w:rsid w:val="00420380"/>
    <w:rsid w:val="00420F27"/>
    <w:rsid w:val="004222B8"/>
    <w:rsid w:val="00422F79"/>
    <w:rsid w:val="00423383"/>
    <w:rsid w:val="004237BF"/>
    <w:rsid w:val="0042415C"/>
    <w:rsid w:val="0042496C"/>
    <w:rsid w:val="00425049"/>
    <w:rsid w:val="00425F10"/>
    <w:rsid w:val="00426038"/>
    <w:rsid w:val="0043081F"/>
    <w:rsid w:val="004315FF"/>
    <w:rsid w:val="0043270B"/>
    <w:rsid w:val="00432DD0"/>
    <w:rsid w:val="00432E64"/>
    <w:rsid w:val="004330D6"/>
    <w:rsid w:val="00433C18"/>
    <w:rsid w:val="00436DE5"/>
    <w:rsid w:val="00440436"/>
    <w:rsid w:val="0044130D"/>
    <w:rsid w:val="00443602"/>
    <w:rsid w:val="00444405"/>
    <w:rsid w:val="00444598"/>
    <w:rsid w:val="0044583B"/>
    <w:rsid w:val="00446371"/>
    <w:rsid w:val="00446993"/>
    <w:rsid w:val="00446CF2"/>
    <w:rsid w:val="00446F05"/>
    <w:rsid w:val="0044743E"/>
    <w:rsid w:val="0045086B"/>
    <w:rsid w:val="00450E70"/>
    <w:rsid w:val="00452BD2"/>
    <w:rsid w:val="004536CB"/>
    <w:rsid w:val="00454121"/>
    <w:rsid w:val="00454528"/>
    <w:rsid w:val="00454784"/>
    <w:rsid w:val="00454B9B"/>
    <w:rsid w:val="0045537C"/>
    <w:rsid w:val="00455786"/>
    <w:rsid w:val="00456151"/>
    <w:rsid w:val="004565E5"/>
    <w:rsid w:val="00457FBE"/>
    <w:rsid w:val="00461917"/>
    <w:rsid w:val="0046366A"/>
    <w:rsid w:val="004649DF"/>
    <w:rsid w:val="00464C32"/>
    <w:rsid w:val="00464EBE"/>
    <w:rsid w:val="004673B1"/>
    <w:rsid w:val="00467902"/>
    <w:rsid w:val="00467975"/>
    <w:rsid w:val="004717F7"/>
    <w:rsid w:val="00471C57"/>
    <w:rsid w:val="00472ADC"/>
    <w:rsid w:val="00472BB8"/>
    <w:rsid w:val="0047388C"/>
    <w:rsid w:val="004755AE"/>
    <w:rsid w:val="004766EF"/>
    <w:rsid w:val="004776F5"/>
    <w:rsid w:val="004801EE"/>
    <w:rsid w:val="00482A77"/>
    <w:rsid w:val="00484165"/>
    <w:rsid w:val="00484946"/>
    <w:rsid w:val="00484C3A"/>
    <w:rsid w:val="004861BC"/>
    <w:rsid w:val="00486722"/>
    <w:rsid w:val="00487B46"/>
    <w:rsid w:val="00490AAB"/>
    <w:rsid w:val="00490C4C"/>
    <w:rsid w:val="00490C76"/>
    <w:rsid w:val="00490C8E"/>
    <w:rsid w:val="00492EAC"/>
    <w:rsid w:val="00493362"/>
    <w:rsid w:val="00494990"/>
    <w:rsid w:val="00495533"/>
    <w:rsid w:val="00495738"/>
    <w:rsid w:val="00495D84"/>
    <w:rsid w:val="00495DF2"/>
    <w:rsid w:val="00497160"/>
    <w:rsid w:val="00497549"/>
    <w:rsid w:val="004A00D8"/>
    <w:rsid w:val="004A0947"/>
    <w:rsid w:val="004A1AFF"/>
    <w:rsid w:val="004A1C4F"/>
    <w:rsid w:val="004A2CA9"/>
    <w:rsid w:val="004A332E"/>
    <w:rsid w:val="004A4341"/>
    <w:rsid w:val="004A4CAA"/>
    <w:rsid w:val="004A575A"/>
    <w:rsid w:val="004A69B8"/>
    <w:rsid w:val="004A7CF6"/>
    <w:rsid w:val="004B0095"/>
    <w:rsid w:val="004B07C8"/>
    <w:rsid w:val="004B08A9"/>
    <w:rsid w:val="004B3B75"/>
    <w:rsid w:val="004B5386"/>
    <w:rsid w:val="004B5EBE"/>
    <w:rsid w:val="004B6DEA"/>
    <w:rsid w:val="004B734C"/>
    <w:rsid w:val="004B7C59"/>
    <w:rsid w:val="004C04F6"/>
    <w:rsid w:val="004C064D"/>
    <w:rsid w:val="004C279F"/>
    <w:rsid w:val="004C340A"/>
    <w:rsid w:val="004C3640"/>
    <w:rsid w:val="004C49C1"/>
    <w:rsid w:val="004C4CEC"/>
    <w:rsid w:val="004C528E"/>
    <w:rsid w:val="004C6E0E"/>
    <w:rsid w:val="004C75C6"/>
    <w:rsid w:val="004C7D37"/>
    <w:rsid w:val="004C7D58"/>
    <w:rsid w:val="004C7F32"/>
    <w:rsid w:val="004D03D7"/>
    <w:rsid w:val="004D0C69"/>
    <w:rsid w:val="004D0D75"/>
    <w:rsid w:val="004D111C"/>
    <w:rsid w:val="004D144C"/>
    <w:rsid w:val="004D23D1"/>
    <w:rsid w:val="004D5061"/>
    <w:rsid w:val="004D592C"/>
    <w:rsid w:val="004D6148"/>
    <w:rsid w:val="004D6AF5"/>
    <w:rsid w:val="004D7879"/>
    <w:rsid w:val="004D7B26"/>
    <w:rsid w:val="004E0F73"/>
    <w:rsid w:val="004E1882"/>
    <w:rsid w:val="004E2333"/>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2D8B"/>
    <w:rsid w:val="00503589"/>
    <w:rsid w:val="00503C2E"/>
    <w:rsid w:val="005040D3"/>
    <w:rsid w:val="005053E8"/>
    <w:rsid w:val="00505D2B"/>
    <w:rsid w:val="0050712B"/>
    <w:rsid w:val="00507CE6"/>
    <w:rsid w:val="005109FC"/>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2BD3"/>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63"/>
    <w:rsid w:val="005657F5"/>
    <w:rsid w:val="005674EC"/>
    <w:rsid w:val="00570979"/>
    <w:rsid w:val="005711E2"/>
    <w:rsid w:val="0057134A"/>
    <w:rsid w:val="0057176B"/>
    <w:rsid w:val="0057211A"/>
    <w:rsid w:val="00573A01"/>
    <w:rsid w:val="0057424A"/>
    <w:rsid w:val="005752FB"/>
    <w:rsid w:val="0057655D"/>
    <w:rsid w:val="00577536"/>
    <w:rsid w:val="00577CC5"/>
    <w:rsid w:val="0058012C"/>
    <w:rsid w:val="0058068B"/>
    <w:rsid w:val="00581610"/>
    <w:rsid w:val="00583603"/>
    <w:rsid w:val="00583C26"/>
    <w:rsid w:val="00584BEE"/>
    <w:rsid w:val="005861FC"/>
    <w:rsid w:val="005901C8"/>
    <w:rsid w:val="00593860"/>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B74C2"/>
    <w:rsid w:val="005B75C9"/>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170D"/>
    <w:rsid w:val="00612471"/>
    <w:rsid w:val="00612C4D"/>
    <w:rsid w:val="00612D51"/>
    <w:rsid w:val="00613D9D"/>
    <w:rsid w:val="00613F05"/>
    <w:rsid w:val="0061495D"/>
    <w:rsid w:val="00614E3A"/>
    <w:rsid w:val="00615B5E"/>
    <w:rsid w:val="006175D4"/>
    <w:rsid w:val="00617BC3"/>
    <w:rsid w:val="00620895"/>
    <w:rsid w:val="00620F52"/>
    <w:rsid w:val="00621DB4"/>
    <w:rsid w:val="0062286F"/>
    <w:rsid w:val="00623473"/>
    <w:rsid w:val="00623A1C"/>
    <w:rsid w:val="006247DF"/>
    <w:rsid w:val="0062546A"/>
    <w:rsid w:val="006259CB"/>
    <w:rsid w:val="0062731F"/>
    <w:rsid w:val="0062755C"/>
    <w:rsid w:val="00627EC1"/>
    <w:rsid w:val="006303AA"/>
    <w:rsid w:val="00631DDD"/>
    <w:rsid w:val="00632246"/>
    <w:rsid w:val="00632CE4"/>
    <w:rsid w:val="00635B36"/>
    <w:rsid w:val="00637879"/>
    <w:rsid w:val="006405E3"/>
    <w:rsid w:val="006407B1"/>
    <w:rsid w:val="00640947"/>
    <w:rsid w:val="00641EAB"/>
    <w:rsid w:val="00643FEB"/>
    <w:rsid w:val="0064459C"/>
    <w:rsid w:val="0064511D"/>
    <w:rsid w:val="00645D4A"/>
    <w:rsid w:val="0064638C"/>
    <w:rsid w:val="00646D31"/>
    <w:rsid w:val="00650CEC"/>
    <w:rsid w:val="00650DFA"/>
    <w:rsid w:val="006532A4"/>
    <w:rsid w:val="006538CE"/>
    <w:rsid w:val="00654967"/>
    <w:rsid w:val="00654D90"/>
    <w:rsid w:val="00654DC2"/>
    <w:rsid w:val="00655A09"/>
    <w:rsid w:val="00655A8C"/>
    <w:rsid w:val="00655E54"/>
    <w:rsid w:val="00656011"/>
    <w:rsid w:val="00656D0E"/>
    <w:rsid w:val="00661BDC"/>
    <w:rsid w:val="00662EF5"/>
    <w:rsid w:val="006640F8"/>
    <w:rsid w:val="00664CC9"/>
    <w:rsid w:val="00671737"/>
    <w:rsid w:val="0067220F"/>
    <w:rsid w:val="00672C67"/>
    <w:rsid w:val="0067313F"/>
    <w:rsid w:val="00673CA2"/>
    <w:rsid w:val="00673CC1"/>
    <w:rsid w:val="006758B7"/>
    <w:rsid w:val="0067601B"/>
    <w:rsid w:val="00680459"/>
    <w:rsid w:val="00681725"/>
    <w:rsid w:val="00681D44"/>
    <w:rsid w:val="006834C5"/>
    <w:rsid w:val="0068351B"/>
    <w:rsid w:val="00683E0B"/>
    <w:rsid w:val="00684785"/>
    <w:rsid w:val="0068488B"/>
    <w:rsid w:val="0068694C"/>
    <w:rsid w:val="00686B04"/>
    <w:rsid w:val="00686BC6"/>
    <w:rsid w:val="006902A0"/>
    <w:rsid w:val="006930B9"/>
    <w:rsid w:val="006946E6"/>
    <w:rsid w:val="0069485E"/>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462A"/>
    <w:rsid w:val="006B5604"/>
    <w:rsid w:val="006B5F02"/>
    <w:rsid w:val="006B70D9"/>
    <w:rsid w:val="006C04BA"/>
    <w:rsid w:val="006C1E27"/>
    <w:rsid w:val="006C32DE"/>
    <w:rsid w:val="006C3EEE"/>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0754"/>
    <w:rsid w:val="0070167B"/>
    <w:rsid w:val="00706F23"/>
    <w:rsid w:val="007074EF"/>
    <w:rsid w:val="00707758"/>
    <w:rsid w:val="0071216D"/>
    <w:rsid w:val="00712EE4"/>
    <w:rsid w:val="00713DDC"/>
    <w:rsid w:val="007152C5"/>
    <w:rsid w:val="007158E0"/>
    <w:rsid w:val="00716F3D"/>
    <w:rsid w:val="0071783D"/>
    <w:rsid w:val="00717E9E"/>
    <w:rsid w:val="007201D9"/>
    <w:rsid w:val="00720C95"/>
    <w:rsid w:val="007210EA"/>
    <w:rsid w:val="007222FB"/>
    <w:rsid w:val="00722AF8"/>
    <w:rsid w:val="007248E5"/>
    <w:rsid w:val="0072534B"/>
    <w:rsid w:val="0072566E"/>
    <w:rsid w:val="007260A8"/>
    <w:rsid w:val="0073016C"/>
    <w:rsid w:val="00730333"/>
    <w:rsid w:val="00730FC9"/>
    <w:rsid w:val="007334B2"/>
    <w:rsid w:val="0073415D"/>
    <w:rsid w:val="00734298"/>
    <w:rsid w:val="00734EE7"/>
    <w:rsid w:val="0073534F"/>
    <w:rsid w:val="00740244"/>
    <w:rsid w:val="00740642"/>
    <w:rsid w:val="00742EDA"/>
    <w:rsid w:val="0074349A"/>
    <w:rsid w:val="00745FB3"/>
    <w:rsid w:val="00746A17"/>
    <w:rsid w:val="00747BB3"/>
    <w:rsid w:val="00747E29"/>
    <w:rsid w:val="00747F13"/>
    <w:rsid w:val="007500FE"/>
    <w:rsid w:val="0075030C"/>
    <w:rsid w:val="00751918"/>
    <w:rsid w:val="00753E01"/>
    <w:rsid w:val="007543AB"/>
    <w:rsid w:val="00756102"/>
    <w:rsid w:val="00757248"/>
    <w:rsid w:val="00760BAF"/>
    <w:rsid w:val="00760CAD"/>
    <w:rsid w:val="00762E1D"/>
    <w:rsid w:val="007646F7"/>
    <w:rsid w:val="0076606B"/>
    <w:rsid w:val="00766EB7"/>
    <w:rsid w:val="00767682"/>
    <w:rsid w:val="0076769A"/>
    <w:rsid w:val="00767ED7"/>
    <w:rsid w:val="0077113E"/>
    <w:rsid w:val="00772BF6"/>
    <w:rsid w:val="007743E2"/>
    <w:rsid w:val="00775484"/>
    <w:rsid w:val="00775C22"/>
    <w:rsid w:val="00776BEF"/>
    <w:rsid w:val="00776E74"/>
    <w:rsid w:val="00780C51"/>
    <w:rsid w:val="0078102B"/>
    <w:rsid w:val="00786560"/>
    <w:rsid w:val="007927B1"/>
    <w:rsid w:val="00793396"/>
    <w:rsid w:val="00794E0B"/>
    <w:rsid w:val="0079537F"/>
    <w:rsid w:val="007965E8"/>
    <w:rsid w:val="00797532"/>
    <w:rsid w:val="007A1948"/>
    <w:rsid w:val="007A343C"/>
    <w:rsid w:val="007A3C8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2775"/>
    <w:rsid w:val="007C3F4D"/>
    <w:rsid w:val="007C5297"/>
    <w:rsid w:val="007C5EFD"/>
    <w:rsid w:val="007C6DCF"/>
    <w:rsid w:val="007C6F4D"/>
    <w:rsid w:val="007C7E87"/>
    <w:rsid w:val="007D055C"/>
    <w:rsid w:val="007D084A"/>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8B5"/>
    <w:rsid w:val="00807540"/>
    <w:rsid w:val="00814855"/>
    <w:rsid w:val="008150A3"/>
    <w:rsid w:val="00815D0B"/>
    <w:rsid w:val="0081687D"/>
    <w:rsid w:val="008179FE"/>
    <w:rsid w:val="00822ACB"/>
    <w:rsid w:val="00823ECC"/>
    <w:rsid w:val="00823F18"/>
    <w:rsid w:val="008249F3"/>
    <w:rsid w:val="00826879"/>
    <w:rsid w:val="00826FAA"/>
    <w:rsid w:val="00827B76"/>
    <w:rsid w:val="0083072D"/>
    <w:rsid w:val="00830BB1"/>
    <w:rsid w:val="0083177F"/>
    <w:rsid w:val="00831869"/>
    <w:rsid w:val="0083198A"/>
    <w:rsid w:val="00831F14"/>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3B19"/>
    <w:rsid w:val="00844647"/>
    <w:rsid w:val="008464EC"/>
    <w:rsid w:val="008546CB"/>
    <w:rsid w:val="00855123"/>
    <w:rsid w:val="008558EF"/>
    <w:rsid w:val="008567AE"/>
    <w:rsid w:val="008608F9"/>
    <w:rsid w:val="00861676"/>
    <w:rsid w:val="0086191B"/>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464B"/>
    <w:rsid w:val="00875708"/>
    <w:rsid w:val="00876700"/>
    <w:rsid w:val="00876DC2"/>
    <w:rsid w:val="0088016C"/>
    <w:rsid w:val="00881984"/>
    <w:rsid w:val="00882D6F"/>
    <w:rsid w:val="008832B6"/>
    <w:rsid w:val="008832E8"/>
    <w:rsid w:val="008837AE"/>
    <w:rsid w:val="008839C4"/>
    <w:rsid w:val="008847FC"/>
    <w:rsid w:val="00887514"/>
    <w:rsid w:val="00890B5E"/>
    <w:rsid w:val="008916A2"/>
    <w:rsid w:val="00893D09"/>
    <w:rsid w:val="008947DE"/>
    <w:rsid w:val="00895EF7"/>
    <w:rsid w:val="008961BE"/>
    <w:rsid w:val="00896640"/>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0836"/>
    <w:rsid w:val="008C123C"/>
    <w:rsid w:val="008C164E"/>
    <w:rsid w:val="008C1982"/>
    <w:rsid w:val="008C1D1E"/>
    <w:rsid w:val="008C2225"/>
    <w:rsid w:val="008C27F5"/>
    <w:rsid w:val="008C3907"/>
    <w:rsid w:val="008C3922"/>
    <w:rsid w:val="008C5071"/>
    <w:rsid w:val="008C66CF"/>
    <w:rsid w:val="008C67FB"/>
    <w:rsid w:val="008C6F5F"/>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6C7D"/>
    <w:rsid w:val="008E7CA0"/>
    <w:rsid w:val="008E7E3A"/>
    <w:rsid w:val="008F0699"/>
    <w:rsid w:val="008F1CE7"/>
    <w:rsid w:val="008F347E"/>
    <w:rsid w:val="008F5740"/>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2704"/>
    <w:rsid w:val="009231A8"/>
    <w:rsid w:val="00923D63"/>
    <w:rsid w:val="0092487B"/>
    <w:rsid w:val="00924F7B"/>
    <w:rsid w:val="00925587"/>
    <w:rsid w:val="009257C4"/>
    <w:rsid w:val="009258AF"/>
    <w:rsid w:val="00925E57"/>
    <w:rsid w:val="00926A35"/>
    <w:rsid w:val="009271F1"/>
    <w:rsid w:val="00927250"/>
    <w:rsid w:val="0092730F"/>
    <w:rsid w:val="00930FDE"/>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1664"/>
    <w:rsid w:val="00952187"/>
    <w:rsid w:val="00953CE2"/>
    <w:rsid w:val="009547B7"/>
    <w:rsid w:val="00954971"/>
    <w:rsid w:val="00956293"/>
    <w:rsid w:val="00957698"/>
    <w:rsid w:val="009608E7"/>
    <w:rsid w:val="00960DDC"/>
    <w:rsid w:val="00961F24"/>
    <w:rsid w:val="00963A35"/>
    <w:rsid w:val="00963B4F"/>
    <w:rsid w:val="00965B99"/>
    <w:rsid w:val="00967AAB"/>
    <w:rsid w:val="00967EE1"/>
    <w:rsid w:val="0097059C"/>
    <w:rsid w:val="00971898"/>
    <w:rsid w:val="009748EE"/>
    <w:rsid w:val="009766B0"/>
    <w:rsid w:val="009803C3"/>
    <w:rsid w:val="00980436"/>
    <w:rsid w:val="00980716"/>
    <w:rsid w:val="00980B6F"/>
    <w:rsid w:val="00981606"/>
    <w:rsid w:val="0098289D"/>
    <w:rsid w:val="00982B1F"/>
    <w:rsid w:val="00983E8F"/>
    <w:rsid w:val="0098564E"/>
    <w:rsid w:val="00987338"/>
    <w:rsid w:val="00987EF4"/>
    <w:rsid w:val="00990254"/>
    <w:rsid w:val="00991507"/>
    <w:rsid w:val="00991524"/>
    <w:rsid w:val="00991D42"/>
    <w:rsid w:val="009938AC"/>
    <w:rsid w:val="00994026"/>
    <w:rsid w:val="00994A91"/>
    <w:rsid w:val="00994F61"/>
    <w:rsid w:val="00995491"/>
    <w:rsid w:val="00995C84"/>
    <w:rsid w:val="00997EFE"/>
    <w:rsid w:val="009A0E1B"/>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2140"/>
    <w:rsid w:val="009E335F"/>
    <w:rsid w:val="009E37D2"/>
    <w:rsid w:val="009E3A98"/>
    <w:rsid w:val="009E48E1"/>
    <w:rsid w:val="009E4B25"/>
    <w:rsid w:val="009E5E3C"/>
    <w:rsid w:val="009E7111"/>
    <w:rsid w:val="009E7798"/>
    <w:rsid w:val="009F13E0"/>
    <w:rsid w:val="009F1F77"/>
    <w:rsid w:val="009F6343"/>
    <w:rsid w:val="009F6B39"/>
    <w:rsid w:val="00A028CB"/>
    <w:rsid w:val="00A02B6E"/>
    <w:rsid w:val="00A02E72"/>
    <w:rsid w:val="00A02EB6"/>
    <w:rsid w:val="00A04026"/>
    <w:rsid w:val="00A04B9C"/>
    <w:rsid w:val="00A057B3"/>
    <w:rsid w:val="00A0748A"/>
    <w:rsid w:val="00A07CD0"/>
    <w:rsid w:val="00A11D54"/>
    <w:rsid w:val="00A127E6"/>
    <w:rsid w:val="00A13547"/>
    <w:rsid w:val="00A141C0"/>
    <w:rsid w:val="00A145E4"/>
    <w:rsid w:val="00A15B5D"/>
    <w:rsid w:val="00A15B98"/>
    <w:rsid w:val="00A1610B"/>
    <w:rsid w:val="00A16D21"/>
    <w:rsid w:val="00A21232"/>
    <w:rsid w:val="00A2138C"/>
    <w:rsid w:val="00A21B2E"/>
    <w:rsid w:val="00A225CC"/>
    <w:rsid w:val="00A227EF"/>
    <w:rsid w:val="00A2404D"/>
    <w:rsid w:val="00A240A5"/>
    <w:rsid w:val="00A2490B"/>
    <w:rsid w:val="00A24E5C"/>
    <w:rsid w:val="00A267C1"/>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0C2"/>
    <w:rsid w:val="00A91A96"/>
    <w:rsid w:val="00A92934"/>
    <w:rsid w:val="00A93D4A"/>
    <w:rsid w:val="00A93E82"/>
    <w:rsid w:val="00A9520F"/>
    <w:rsid w:val="00A969BC"/>
    <w:rsid w:val="00A96E87"/>
    <w:rsid w:val="00AA190A"/>
    <w:rsid w:val="00AA2027"/>
    <w:rsid w:val="00AA3598"/>
    <w:rsid w:val="00AA4003"/>
    <w:rsid w:val="00AA41AC"/>
    <w:rsid w:val="00AA4E91"/>
    <w:rsid w:val="00AA5AD6"/>
    <w:rsid w:val="00AA6B21"/>
    <w:rsid w:val="00AA6E0C"/>
    <w:rsid w:val="00AA7E16"/>
    <w:rsid w:val="00AB057F"/>
    <w:rsid w:val="00AB0ADE"/>
    <w:rsid w:val="00AB0D51"/>
    <w:rsid w:val="00AB2B62"/>
    <w:rsid w:val="00AB332C"/>
    <w:rsid w:val="00AB3F82"/>
    <w:rsid w:val="00AB4403"/>
    <w:rsid w:val="00AB4A6D"/>
    <w:rsid w:val="00AB59B6"/>
    <w:rsid w:val="00AB5F42"/>
    <w:rsid w:val="00AB6DC6"/>
    <w:rsid w:val="00AC0706"/>
    <w:rsid w:val="00AC0F6D"/>
    <w:rsid w:val="00AC0F8F"/>
    <w:rsid w:val="00AC2B78"/>
    <w:rsid w:val="00AC54C8"/>
    <w:rsid w:val="00AC5747"/>
    <w:rsid w:val="00AC57C1"/>
    <w:rsid w:val="00AC644F"/>
    <w:rsid w:val="00AC696F"/>
    <w:rsid w:val="00AC6F43"/>
    <w:rsid w:val="00AC7956"/>
    <w:rsid w:val="00AD05EF"/>
    <w:rsid w:val="00AD06A7"/>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5E9C"/>
    <w:rsid w:val="00AF732C"/>
    <w:rsid w:val="00B024EC"/>
    <w:rsid w:val="00B03077"/>
    <w:rsid w:val="00B03149"/>
    <w:rsid w:val="00B03388"/>
    <w:rsid w:val="00B03A8C"/>
    <w:rsid w:val="00B03CD3"/>
    <w:rsid w:val="00B05465"/>
    <w:rsid w:val="00B058EC"/>
    <w:rsid w:val="00B05FA1"/>
    <w:rsid w:val="00B06F47"/>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A61"/>
    <w:rsid w:val="00B35E40"/>
    <w:rsid w:val="00B37375"/>
    <w:rsid w:val="00B37708"/>
    <w:rsid w:val="00B40012"/>
    <w:rsid w:val="00B40883"/>
    <w:rsid w:val="00B41191"/>
    <w:rsid w:val="00B42B03"/>
    <w:rsid w:val="00B4392E"/>
    <w:rsid w:val="00B44C23"/>
    <w:rsid w:val="00B4507C"/>
    <w:rsid w:val="00B47FFD"/>
    <w:rsid w:val="00B50D42"/>
    <w:rsid w:val="00B5291F"/>
    <w:rsid w:val="00B52C70"/>
    <w:rsid w:val="00B5309F"/>
    <w:rsid w:val="00B531EC"/>
    <w:rsid w:val="00B53DC5"/>
    <w:rsid w:val="00B55BB9"/>
    <w:rsid w:val="00B5616A"/>
    <w:rsid w:val="00B607A3"/>
    <w:rsid w:val="00B60967"/>
    <w:rsid w:val="00B6117A"/>
    <w:rsid w:val="00B6203F"/>
    <w:rsid w:val="00B63448"/>
    <w:rsid w:val="00B65370"/>
    <w:rsid w:val="00B66209"/>
    <w:rsid w:val="00B67B58"/>
    <w:rsid w:val="00B70413"/>
    <w:rsid w:val="00B7112C"/>
    <w:rsid w:val="00B725EF"/>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09C6"/>
    <w:rsid w:val="00BA1789"/>
    <w:rsid w:val="00BA2905"/>
    <w:rsid w:val="00BA29A9"/>
    <w:rsid w:val="00BA45A7"/>
    <w:rsid w:val="00BA672E"/>
    <w:rsid w:val="00BB0225"/>
    <w:rsid w:val="00BB08AD"/>
    <w:rsid w:val="00BB19FB"/>
    <w:rsid w:val="00BB1C95"/>
    <w:rsid w:val="00BB2202"/>
    <w:rsid w:val="00BB2D77"/>
    <w:rsid w:val="00BB320B"/>
    <w:rsid w:val="00BB333C"/>
    <w:rsid w:val="00BB439A"/>
    <w:rsid w:val="00BB485D"/>
    <w:rsid w:val="00BB493D"/>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E759E"/>
    <w:rsid w:val="00BF10E2"/>
    <w:rsid w:val="00BF1D8C"/>
    <w:rsid w:val="00BF22A8"/>
    <w:rsid w:val="00BF3C69"/>
    <w:rsid w:val="00BF3C8C"/>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07B83"/>
    <w:rsid w:val="00C11C85"/>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835"/>
    <w:rsid w:val="00C2794D"/>
    <w:rsid w:val="00C27F3B"/>
    <w:rsid w:val="00C30B14"/>
    <w:rsid w:val="00C3210E"/>
    <w:rsid w:val="00C32354"/>
    <w:rsid w:val="00C32D17"/>
    <w:rsid w:val="00C3353A"/>
    <w:rsid w:val="00C33D33"/>
    <w:rsid w:val="00C36169"/>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3370"/>
    <w:rsid w:val="00C754A2"/>
    <w:rsid w:val="00C75A34"/>
    <w:rsid w:val="00C75A5A"/>
    <w:rsid w:val="00C75D58"/>
    <w:rsid w:val="00C7614C"/>
    <w:rsid w:val="00C76F53"/>
    <w:rsid w:val="00C77033"/>
    <w:rsid w:val="00C77E48"/>
    <w:rsid w:val="00C800AA"/>
    <w:rsid w:val="00C80776"/>
    <w:rsid w:val="00C8187A"/>
    <w:rsid w:val="00C81E15"/>
    <w:rsid w:val="00C851EA"/>
    <w:rsid w:val="00C85F58"/>
    <w:rsid w:val="00C8748A"/>
    <w:rsid w:val="00C9020C"/>
    <w:rsid w:val="00C912A0"/>
    <w:rsid w:val="00C92D1F"/>
    <w:rsid w:val="00C9333E"/>
    <w:rsid w:val="00C957E0"/>
    <w:rsid w:val="00C9629F"/>
    <w:rsid w:val="00C962BC"/>
    <w:rsid w:val="00CA01EC"/>
    <w:rsid w:val="00CA02E8"/>
    <w:rsid w:val="00CA12C6"/>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06"/>
    <w:rsid w:val="00CE3191"/>
    <w:rsid w:val="00CE407E"/>
    <w:rsid w:val="00CE4346"/>
    <w:rsid w:val="00CE4C72"/>
    <w:rsid w:val="00CE73C9"/>
    <w:rsid w:val="00CE7937"/>
    <w:rsid w:val="00CE7B4F"/>
    <w:rsid w:val="00CF1695"/>
    <w:rsid w:val="00CF1A2E"/>
    <w:rsid w:val="00CF2DCB"/>
    <w:rsid w:val="00CF4AC3"/>
    <w:rsid w:val="00CF4B8A"/>
    <w:rsid w:val="00CF5CCC"/>
    <w:rsid w:val="00D001B6"/>
    <w:rsid w:val="00D00ED1"/>
    <w:rsid w:val="00D012D5"/>
    <w:rsid w:val="00D01664"/>
    <w:rsid w:val="00D01E30"/>
    <w:rsid w:val="00D027D6"/>
    <w:rsid w:val="00D03BD7"/>
    <w:rsid w:val="00D051EC"/>
    <w:rsid w:val="00D068C2"/>
    <w:rsid w:val="00D078C9"/>
    <w:rsid w:val="00D1057B"/>
    <w:rsid w:val="00D10676"/>
    <w:rsid w:val="00D1228C"/>
    <w:rsid w:val="00D12606"/>
    <w:rsid w:val="00D14840"/>
    <w:rsid w:val="00D14991"/>
    <w:rsid w:val="00D152DD"/>
    <w:rsid w:val="00D1547B"/>
    <w:rsid w:val="00D203AA"/>
    <w:rsid w:val="00D20A27"/>
    <w:rsid w:val="00D211A9"/>
    <w:rsid w:val="00D21363"/>
    <w:rsid w:val="00D213A1"/>
    <w:rsid w:val="00D222D9"/>
    <w:rsid w:val="00D22303"/>
    <w:rsid w:val="00D22EF3"/>
    <w:rsid w:val="00D23731"/>
    <w:rsid w:val="00D2396A"/>
    <w:rsid w:val="00D23FBF"/>
    <w:rsid w:val="00D250EB"/>
    <w:rsid w:val="00D25988"/>
    <w:rsid w:val="00D263BB"/>
    <w:rsid w:val="00D2709B"/>
    <w:rsid w:val="00D27CE8"/>
    <w:rsid w:val="00D27FE7"/>
    <w:rsid w:val="00D30CD4"/>
    <w:rsid w:val="00D31680"/>
    <w:rsid w:val="00D326BF"/>
    <w:rsid w:val="00D332A2"/>
    <w:rsid w:val="00D35C74"/>
    <w:rsid w:val="00D36D48"/>
    <w:rsid w:val="00D40E46"/>
    <w:rsid w:val="00D42662"/>
    <w:rsid w:val="00D42D13"/>
    <w:rsid w:val="00D43556"/>
    <w:rsid w:val="00D44507"/>
    <w:rsid w:val="00D44A73"/>
    <w:rsid w:val="00D46022"/>
    <w:rsid w:val="00D4606B"/>
    <w:rsid w:val="00D47B9D"/>
    <w:rsid w:val="00D556FE"/>
    <w:rsid w:val="00D6064A"/>
    <w:rsid w:val="00D60B33"/>
    <w:rsid w:val="00D60D56"/>
    <w:rsid w:val="00D60E8B"/>
    <w:rsid w:val="00D62C69"/>
    <w:rsid w:val="00D63419"/>
    <w:rsid w:val="00D63575"/>
    <w:rsid w:val="00D64AB1"/>
    <w:rsid w:val="00D66658"/>
    <w:rsid w:val="00D676B5"/>
    <w:rsid w:val="00D7022C"/>
    <w:rsid w:val="00D70567"/>
    <w:rsid w:val="00D707EB"/>
    <w:rsid w:val="00D70E1D"/>
    <w:rsid w:val="00D70E44"/>
    <w:rsid w:val="00D71812"/>
    <w:rsid w:val="00D71EFB"/>
    <w:rsid w:val="00D72EF2"/>
    <w:rsid w:val="00D73097"/>
    <w:rsid w:val="00D73682"/>
    <w:rsid w:val="00D74651"/>
    <w:rsid w:val="00D74654"/>
    <w:rsid w:val="00D763CD"/>
    <w:rsid w:val="00D77B6C"/>
    <w:rsid w:val="00D77E2C"/>
    <w:rsid w:val="00D80222"/>
    <w:rsid w:val="00D80879"/>
    <w:rsid w:val="00D824E6"/>
    <w:rsid w:val="00D84FC7"/>
    <w:rsid w:val="00D86346"/>
    <w:rsid w:val="00D877B7"/>
    <w:rsid w:val="00D87A0B"/>
    <w:rsid w:val="00D90EEE"/>
    <w:rsid w:val="00D938DE"/>
    <w:rsid w:val="00D941B0"/>
    <w:rsid w:val="00D94A52"/>
    <w:rsid w:val="00D94FD3"/>
    <w:rsid w:val="00D954D6"/>
    <w:rsid w:val="00D9572B"/>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B50"/>
    <w:rsid w:val="00DE156B"/>
    <w:rsid w:val="00DE1C68"/>
    <w:rsid w:val="00DE2B21"/>
    <w:rsid w:val="00DE5238"/>
    <w:rsid w:val="00DE527A"/>
    <w:rsid w:val="00DE55E4"/>
    <w:rsid w:val="00DE5DDF"/>
    <w:rsid w:val="00DE66A3"/>
    <w:rsid w:val="00DE6A62"/>
    <w:rsid w:val="00DE776F"/>
    <w:rsid w:val="00DF0E1E"/>
    <w:rsid w:val="00DF2DF5"/>
    <w:rsid w:val="00DF3162"/>
    <w:rsid w:val="00DF3792"/>
    <w:rsid w:val="00DF4DA4"/>
    <w:rsid w:val="00DF54D6"/>
    <w:rsid w:val="00DF68BE"/>
    <w:rsid w:val="00DF7283"/>
    <w:rsid w:val="00DF75BF"/>
    <w:rsid w:val="00DF7C10"/>
    <w:rsid w:val="00DF7E13"/>
    <w:rsid w:val="00E0123B"/>
    <w:rsid w:val="00E02276"/>
    <w:rsid w:val="00E030CD"/>
    <w:rsid w:val="00E03CCE"/>
    <w:rsid w:val="00E04FEF"/>
    <w:rsid w:val="00E06453"/>
    <w:rsid w:val="00E0775F"/>
    <w:rsid w:val="00E10BBF"/>
    <w:rsid w:val="00E10D16"/>
    <w:rsid w:val="00E11C3D"/>
    <w:rsid w:val="00E1231C"/>
    <w:rsid w:val="00E1351C"/>
    <w:rsid w:val="00E1595C"/>
    <w:rsid w:val="00E16B19"/>
    <w:rsid w:val="00E17D7C"/>
    <w:rsid w:val="00E202B0"/>
    <w:rsid w:val="00E20B5D"/>
    <w:rsid w:val="00E220B6"/>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15F"/>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7048"/>
    <w:rsid w:val="00E81B50"/>
    <w:rsid w:val="00E81D32"/>
    <w:rsid w:val="00E82A55"/>
    <w:rsid w:val="00E83327"/>
    <w:rsid w:val="00E84335"/>
    <w:rsid w:val="00E84946"/>
    <w:rsid w:val="00E84965"/>
    <w:rsid w:val="00E84EC9"/>
    <w:rsid w:val="00E852A4"/>
    <w:rsid w:val="00E86177"/>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1C4A"/>
    <w:rsid w:val="00EA2B6A"/>
    <w:rsid w:val="00EA30EA"/>
    <w:rsid w:val="00EA328C"/>
    <w:rsid w:val="00EA342A"/>
    <w:rsid w:val="00EA36C6"/>
    <w:rsid w:val="00EA3A3B"/>
    <w:rsid w:val="00EA4C27"/>
    <w:rsid w:val="00EA51ED"/>
    <w:rsid w:val="00EB0866"/>
    <w:rsid w:val="00EB0D74"/>
    <w:rsid w:val="00EB2446"/>
    <w:rsid w:val="00EB3527"/>
    <w:rsid w:val="00EB4622"/>
    <w:rsid w:val="00EB4C81"/>
    <w:rsid w:val="00EB4E50"/>
    <w:rsid w:val="00EB5113"/>
    <w:rsid w:val="00EB6172"/>
    <w:rsid w:val="00EB6BCE"/>
    <w:rsid w:val="00EC0413"/>
    <w:rsid w:val="00EC2472"/>
    <w:rsid w:val="00EC3F11"/>
    <w:rsid w:val="00EC578E"/>
    <w:rsid w:val="00EC63B3"/>
    <w:rsid w:val="00EC693F"/>
    <w:rsid w:val="00EC6D9E"/>
    <w:rsid w:val="00EC6E29"/>
    <w:rsid w:val="00EC7479"/>
    <w:rsid w:val="00EC7B3D"/>
    <w:rsid w:val="00ED11B3"/>
    <w:rsid w:val="00ED1208"/>
    <w:rsid w:val="00ED19FC"/>
    <w:rsid w:val="00ED1BB7"/>
    <w:rsid w:val="00ED24B4"/>
    <w:rsid w:val="00ED3712"/>
    <w:rsid w:val="00ED4787"/>
    <w:rsid w:val="00ED66F9"/>
    <w:rsid w:val="00ED7CAE"/>
    <w:rsid w:val="00EE0A2C"/>
    <w:rsid w:val="00EE224A"/>
    <w:rsid w:val="00EE23BD"/>
    <w:rsid w:val="00EE3023"/>
    <w:rsid w:val="00EE3724"/>
    <w:rsid w:val="00EE499C"/>
    <w:rsid w:val="00EE515A"/>
    <w:rsid w:val="00EE5C06"/>
    <w:rsid w:val="00EE5C2E"/>
    <w:rsid w:val="00EE60C8"/>
    <w:rsid w:val="00EE6E83"/>
    <w:rsid w:val="00EF0711"/>
    <w:rsid w:val="00EF12AA"/>
    <w:rsid w:val="00EF1AE0"/>
    <w:rsid w:val="00EF29E2"/>
    <w:rsid w:val="00EF3F62"/>
    <w:rsid w:val="00EF6792"/>
    <w:rsid w:val="00EF6F7D"/>
    <w:rsid w:val="00EF6FED"/>
    <w:rsid w:val="00EF7881"/>
    <w:rsid w:val="00F0279A"/>
    <w:rsid w:val="00F03D4D"/>
    <w:rsid w:val="00F04414"/>
    <w:rsid w:val="00F0550F"/>
    <w:rsid w:val="00F05FEF"/>
    <w:rsid w:val="00F062C9"/>
    <w:rsid w:val="00F06E7D"/>
    <w:rsid w:val="00F07FE0"/>
    <w:rsid w:val="00F12AA6"/>
    <w:rsid w:val="00F13C7D"/>
    <w:rsid w:val="00F13D7F"/>
    <w:rsid w:val="00F14311"/>
    <w:rsid w:val="00F154A1"/>
    <w:rsid w:val="00F1586A"/>
    <w:rsid w:val="00F207BB"/>
    <w:rsid w:val="00F22B1B"/>
    <w:rsid w:val="00F23C57"/>
    <w:rsid w:val="00F25315"/>
    <w:rsid w:val="00F314A4"/>
    <w:rsid w:val="00F31FF0"/>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3C63"/>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C4C"/>
    <w:rsid w:val="00F76F1E"/>
    <w:rsid w:val="00F77F67"/>
    <w:rsid w:val="00F8135F"/>
    <w:rsid w:val="00F816D8"/>
    <w:rsid w:val="00F81848"/>
    <w:rsid w:val="00F827A7"/>
    <w:rsid w:val="00F82BF3"/>
    <w:rsid w:val="00F82C58"/>
    <w:rsid w:val="00F8382D"/>
    <w:rsid w:val="00F84D58"/>
    <w:rsid w:val="00F856B3"/>
    <w:rsid w:val="00F85F6B"/>
    <w:rsid w:val="00F90F12"/>
    <w:rsid w:val="00F93A71"/>
    <w:rsid w:val="00F93FC1"/>
    <w:rsid w:val="00F9421C"/>
    <w:rsid w:val="00F96058"/>
    <w:rsid w:val="00F96160"/>
    <w:rsid w:val="00F9660B"/>
    <w:rsid w:val="00F9795F"/>
    <w:rsid w:val="00FA10F9"/>
    <w:rsid w:val="00FA1253"/>
    <w:rsid w:val="00FA1690"/>
    <w:rsid w:val="00FA3003"/>
    <w:rsid w:val="00FA35DC"/>
    <w:rsid w:val="00FA414B"/>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lang/>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823F18"/>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94252326">
      <w:bodyDiv w:val="1"/>
      <w:marLeft w:val="0"/>
      <w:marRight w:val="0"/>
      <w:marTop w:val="0"/>
      <w:marBottom w:val="0"/>
      <w:divBdr>
        <w:top w:val="none" w:sz="0" w:space="0" w:color="auto"/>
        <w:left w:val="none" w:sz="0" w:space="0" w:color="auto"/>
        <w:bottom w:val="none" w:sz="0" w:space="0" w:color="auto"/>
        <w:right w:val="none" w:sz="0" w:space="0" w:color="auto"/>
      </w:divBdr>
      <w:divsChild>
        <w:div w:id="2115400229">
          <w:marLeft w:val="0"/>
          <w:marRight w:val="0"/>
          <w:marTop w:val="100"/>
          <w:marBottom w:val="100"/>
          <w:divBdr>
            <w:top w:val="none" w:sz="0" w:space="0" w:color="auto"/>
            <w:left w:val="none" w:sz="0" w:space="0" w:color="auto"/>
            <w:bottom w:val="none" w:sz="0" w:space="0" w:color="auto"/>
            <w:right w:val="none" w:sz="0" w:space="0" w:color="auto"/>
          </w:divBdr>
          <w:divsChild>
            <w:div w:id="1962689294">
              <w:marLeft w:val="0"/>
              <w:marRight w:val="0"/>
              <w:marTop w:val="0"/>
              <w:marBottom w:val="0"/>
              <w:divBdr>
                <w:top w:val="none" w:sz="0" w:space="0" w:color="auto"/>
                <w:left w:val="none" w:sz="0" w:space="0" w:color="auto"/>
                <w:bottom w:val="none" w:sz="0" w:space="0" w:color="auto"/>
                <w:right w:val="none" w:sz="0" w:space="0" w:color="auto"/>
              </w:divBdr>
              <w:divsChild>
                <w:div w:id="1405296215">
                  <w:marLeft w:val="0"/>
                  <w:marRight w:val="0"/>
                  <w:marTop w:val="0"/>
                  <w:marBottom w:val="0"/>
                  <w:divBdr>
                    <w:top w:val="none" w:sz="0" w:space="0" w:color="auto"/>
                    <w:left w:val="none" w:sz="0" w:space="0" w:color="auto"/>
                    <w:bottom w:val="none" w:sz="0" w:space="0" w:color="auto"/>
                    <w:right w:val="none" w:sz="0" w:space="0" w:color="auto"/>
                  </w:divBdr>
                  <w:divsChild>
                    <w:div w:id="359362190">
                      <w:marLeft w:val="0"/>
                      <w:marRight w:val="0"/>
                      <w:marTop w:val="0"/>
                      <w:marBottom w:val="0"/>
                      <w:divBdr>
                        <w:top w:val="none" w:sz="0" w:space="0" w:color="auto"/>
                        <w:left w:val="none" w:sz="0" w:space="0" w:color="auto"/>
                        <w:bottom w:val="none" w:sz="0" w:space="0" w:color="auto"/>
                        <w:right w:val="none" w:sz="0" w:space="0" w:color="auto"/>
                      </w:divBdr>
                      <w:divsChild>
                        <w:div w:id="366372982">
                          <w:marLeft w:val="0"/>
                          <w:marRight w:val="0"/>
                          <w:marTop w:val="0"/>
                          <w:marBottom w:val="0"/>
                          <w:divBdr>
                            <w:top w:val="none" w:sz="0" w:space="0" w:color="auto"/>
                            <w:left w:val="none" w:sz="0" w:space="0" w:color="auto"/>
                            <w:bottom w:val="none" w:sz="0" w:space="0" w:color="auto"/>
                            <w:right w:val="none" w:sz="0" w:space="0" w:color="auto"/>
                          </w:divBdr>
                          <w:divsChild>
                            <w:div w:id="10949360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72859">
      <w:bodyDiv w:val="1"/>
      <w:marLeft w:val="0"/>
      <w:marRight w:val="0"/>
      <w:marTop w:val="0"/>
      <w:marBottom w:val="0"/>
      <w:divBdr>
        <w:top w:val="none" w:sz="0" w:space="0" w:color="auto"/>
        <w:left w:val="none" w:sz="0" w:space="0" w:color="auto"/>
        <w:bottom w:val="none" w:sz="0" w:space="0" w:color="auto"/>
        <w:right w:val="none" w:sz="0" w:space="0" w:color="auto"/>
      </w:divBdr>
    </w:div>
    <w:div w:id="1192762296">
      <w:bodyDiv w:val="1"/>
      <w:marLeft w:val="0"/>
      <w:marRight w:val="0"/>
      <w:marTop w:val="0"/>
      <w:marBottom w:val="0"/>
      <w:divBdr>
        <w:top w:val="none" w:sz="0" w:space="0" w:color="auto"/>
        <w:left w:val="none" w:sz="0" w:space="0" w:color="auto"/>
        <w:bottom w:val="none" w:sz="0" w:space="0" w:color="auto"/>
        <w:right w:val="none" w:sz="0" w:space="0" w:color="auto"/>
      </w:divBdr>
    </w:div>
    <w:div w:id="1570077001">
      <w:bodyDiv w:val="1"/>
      <w:marLeft w:val="0"/>
      <w:marRight w:val="0"/>
      <w:marTop w:val="0"/>
      <w:marBottom w:val="0"/>
      <w:divBdr>
        <w:top w:val="none" w:sz="0" w:space="0" w:color="auto"/>
        <w:left w:val="none" w:sz="0" w:space="0" w:color="auto"/>
        <w:bottom w:val="none" w:sz="0" w:space="0" w:color="auto"/>
        <w:right w:val="none" w:sz="0" w:space="0" w:color="auto"/>
      </w:divBdr>
      <w:divsChild>
        <w:div w:id="1182011002">
          <w:marLeft w:val="0"/>
          <w:marRight w:val="0"/>
          <w:marTop w:val="100"/>
          <w:marBottom w:val="100"/>
          <w:divBdr>
            <w:top w:val="none" w:sz="0" w:space="0" w:color="auto"/>
            <w:left w:val="none" w:sz="0" w:space="0" w:color="auto"/>
            <w:bottom w:val="none" w:sz="0" w:space="0" w:color="auto"/>
            <w:right w:val="none" w:sz="0" w:space="0" w:color="auto"/>
          </w:divBdr>
          <w:divsChild>
            <w:div w:id="537358082">
              <w:marLeft w:val="0"/>
              <w:marRight w:val="0"/>
              <w:marTop w:val="0"/>
              <w:marBottom w:val="0"/>
              <w:divBdr>
                <w:top w:val="none" w:sz="0" w:space="0" w:color="auto"/>
                <w:left w:val="none" w:sz="0" w:space="0" w:color="auto"/>
                <w:bottom w:val="none" w:sz="0" w:space="0" w:color="auto"/>
                <w:right w:val="none" w:sz="0" w:space="0" w:color="auto"/>
              </w:divBdr>
              <w:divsChild>
                <w:div w:id="1950114290">
                  <w:marLeft w:val="0"/>
                  <w:marRight w:val="0"/>
                  <w:marTop w:val="0"/>
                  <w:marBottom w:val="0"/>
                  <w:divBdr>
                    <w:top w:val="none" w:sz="0" w:space="0" w:color="auto"/>
                    <w:left w:val="none" w:sz="0" w:space="0" w:color="auto"/>
                    <w:bottom w:val="none" w:sz="0" w:space="0" w:color="auto"/>
                    <w:right w:val="none" w:sz="0" w:space="0" w:color="auto"/>
                  </w:divBdr>
                  <w:divsChild>
                    <w:div w:id="992102535">
                      <w:marLeft w:val="0"/>
                      <w:marRight w:val="0"/>
                      <w:marTop w:val="0"/>
                      <w:marBottom w:val="0"/>
                      <w:divBdr>
                        <w:top w:val="none" w:sz="0" w:space="0" w:color="auto"/>
                        <w:left w:val="none" w:sz="0" w:space="0" w:color="auto"/>
                        <w:bottom w:val="none" w:sz="0" w:space="0" w:color="auto"/>
                        <w:right w:val="none" w:sz="0" w:space="0" w:color="auto"/>
                      </w:divBdr>
                      <w:divsChild>
                        <w:div w:id="730545638">
                          <w:marLeft w:val="0"/>
                          <w:marRight w:val="0"/>
                          <w:marTop w:val="0"/>
                          <w:marBottom w:val="0"/>
                          <w:divBdr>
                            <w:top w:val="none" w:sz="0" w:space="0" w:color="auto"/>
                            <w:left w:val="none" w:sz="0" w:space="0" w:color="auto"/>
                            <w:bottom w:val="none" w:sz="0" w:space="0" w:color="auto"/>
                            <w:right w:val="none" w:sz="0" w:space="0" w:color="auto"/>
                          </w:divBdr>
                          <w:divsChild>
                            <w:div w:id="1910312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7779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26642387">
      <w:bodyDiv w:val="1"/>
      <w:marLeft w:val="0"/>
      <w:marRight w:val="0"/>
      <w:marTop w:val="0"/>
      <w:marBottom w:val="0"/>
      <w:divBdr>
        <w:top w:val="none" w:sz="0" w:space="0" w:color="auto"/>
        <w:left w:val="none" w:sz="0" w:space="0" w:color="auto"/>
        <w:bottom w:val="none" w:sz="0" w:space="0" w:color="auto"/>
        <w:right w:val="none" w:sz="0" w:space="0" w:color="auto"/>
      </w:divBdr>
      <w:divsChild>
        <w:div w:id="1087193626">
          <w:marLeft w:val="0"/>
          <w:marRight w:val="0"/>
          <w:marTop w:val="100"/>
          <w:marBottom w:val="100"/>
          <w:divBdr>
            <w:top w:val="none" w:sz="0" w:space="0" w:color="auto"/>
            <w:left w:val="none" w:sz="0" w:space="0" w:color="auto"/>
            <w:bottom w:val="none" w:sz="0" w:space="0" w:color="auto"/>
            <w:right w:val="none" w:sz="0" w:space="0" w:color="auto"/>
          </w:divBdr>
          <w:divsChild>
            <w:div w:id="381752009">
              <w:marLeft w:val="0"/>
              <w:marRight w:val="0"/>
              <w:marTop w:val="0"/>
              <w:marBottom w:val="0"/>
              <w:divBdr>
                <w:top w:val="none" w:sz="0" w:space="0" w:color="auto"/>
                <w:left w:val="none" w:sz="0" w:space="0" w:color="auto"/>
                <w:bottom w:val="none" w:sz="0" w:space="0" w:color="auto"/>
                <w:right w:val="none" w:sz="0" w:space="0" w:color="auto"/>
              </w:divBdr>
              <w:divsChild>
                <w:div w:id="1444107304">
                  <w:marLeft w:val="0"/>
                  <w:marRight w:val="0"/>
                  <w:marTop w:val="0"/>
                  <w:marBottom w:val="0"/>
                  <w:divBdr>
                    <w:top w:val="none" w:sz="0" w:space="0" w:color="auto"/>
                    <w:left w:val="none" w:sz="0" w:space="0" w:color="auto"/>
                    <w:bottom w:val="none" w:sz="0" w:space="0" w:color="auto"/>
                    <w:right w:val="none" w:sz="0" w:space="0" w:color="auto"/>
                  </w:divBdr>
                  <w:divsChild>
                    <w:div w:id="59183925">
                      <w:marLeft w:val="0"/>
                      <w:marRight w:val="0"/>
                      <w:marTop w:val="0"/>
                      <w:marBottom w:val="0"/>
                      <w:divBdr>
                        <w:top w:val="none" w:sz="0" w:space="0" w:color="auto"/>
                        <w:left w:val="none" w:sz="0" w:space="0" w:color="auto"/>
                        <w:bottom w:val="none" w:sz="0" w:space="0" w:color="auto"/>
                        <w:right w:val="none" w:sz="0" w:space="0" w:color="auto"/>
                      </w:divBdr>
                      <w:divsChild>
                        <w:div w:id="645552298">
                          <w:marLeft w:val="0"/>
                          <w:marRight w:val="0"/>
                          <w:marTop w:val="0"/>
                          <w:marBottom w:val="0"/>
                          <w:divBdr>
                            <w:top w:val="none" w:sz="0" w:space="0" w:color="auto"/>
                            <w:left w:val="none" w:sz="0" w:space="0" w:color="auto"/>
                            <w:bottom w:val="none" w:sz="0" w:space="0" w:color="auto"/>
                            <w:right w:val="none" w:sz="0" w:space="0" w:color="auto"/>
                          </w:divBdr>
                          <w:divsChild>
                            <w:div w:id="13926512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4</DocSecurity>
  <Lines>8</Lines>
  <Paragraphs>2</Paragraphs>
  <ScaleCrop>false</ScaleCrop>
  <Company>WwW.YlmF.CoM</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2024-04-10T16:01:00Z</dcterms:created>
  <dcterms:modified xsi:type="dcterms:W3CDTF">2024-04-10T16:01:00Z</dcterms:modified>
</cp:coreProperties>
</file>