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3E47FA">
        <w:rPr>
          <w:rFonts w:ascii="Times New Roman" w:eastAsia="宋体" w:hAnsi="Times New Roman" w:cs="Times New Roman" w:hint="eastAsia"/>
          <w:b/>
          <w:bCs/>
          <w:color w:val="000000"/>
          <w:sz w:val="28"/>
          <w:szCs w:val="28"/>
        </w:rPr>
        <w:t>华福证券</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3E47FA">
        <w:rPr>
          <w:rFonts w:ascii="宋体" w:eastAsia="宋体" w:hAnsi="宋体" w:cs="Calibri" w:hint="eastAsia"/>
          <w:kern w:val="0"/>
          <w:szCs w:val="21"/>
        </w:rPr>
        <w:t>华福证券有限责任公司</w:t>
      </w:r>
      <w:r w:rsidRPr="008B2A21">
        <w:rPr>
          <w:rFonts w:ascii="宋体" w:eastAsia="宋体" w:hAnsi="宋体" w:cs="Calibri" w:hint="eastAsia"/>
          <w:kern w:val="0"/>
          <w:szCs w:val="21"/>
        </w:rPr>
        <w:t>（以下简称“</w:t>
      </w:r>
      <w:r w:rsidR="003E47FA">
        <w:rPr>
          <w:rFonts w:ascii="宋体" w:eastAsia="宋体" w:hAnsi="宋体" w:cs="Calibri" w:hint="eastAsia"/>
          <w:kern w:val="0"/>
          <w:szCs w:val="21"/>
        </w:rPr>
        <w:t>华福证券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727B89">
        <w:rPr>
          <w:rFonts w:ascii="宋体" w:eastAsia="宋体" w:hAnsi="宋体" w:cs="Arial"/>
          <w:kern w:val="0"/>
          <w:szCs w:val="21"/>
        </w:rPr>
        <w:t>4</w:t>
      </w:r>
      <w:r w:rsidRPr="008B2A21">
        <w:rPr>
          <w:rFonts w:ascii="宋体" w:eastAsia="宋体" w:hAnsi="宋体" w:cs="Calibri" w:hint="eastAsia"/>
          <w:kern w:val="0"/>
          <w:szCs w:val="21"/>
        </w:rPr>
        <w:t>年</w:t>
      </w:r>
      <w:r w:rsidR="003E47FA">
        <w:rPr>
          <w:rFonts w:ascii="宋体" w:eastAsia="宋体" w:hAnsi="宋体" w:cs="Calibri" w:hint="eastAsia"/>
          <w:kern w:val="0"/>
          <w:szCs w:val="21"/>
        </w:rPr>
        <w:t>4</w:t>
      </w:r>
      <w:r w:rsidRPr="008B2A21">
        <w:rPr>
          <w:rFonts w:ascii="宋体" w:eastAsia="宋体" w:hAnsi="宋体" w:cs="Calibri" w:hint="eastAsia"/>
          <w:kern w:val="0"/>
          <w:szCs w:val="21"/>
        </w:rPr>
        <w:t>月</w:t>
      </w:r>
      <w:r w:rsidR="003E47FA">
        <w:rPr>
          <w:rFonts w:ascii="宋体" w:eastAsia="宋体" w:hAnsi="宋体" w:cs="Calibri" w:hint="eastAsia"/>
          <w:kern w:val="0"/>
          <w:szCs w:val="21"/>
        </w:rPr>
        <w:t>1</w:t>
      </w:r>
      <w:r w:rsidR="000225E0">
        <w:rPr>
          <w:rFonts w:ascii="宋体" w:eastAsia="宋体" w:hAnsi="宋体" w:cs="Arial"/>
          <w:kern w:val="0"/>
          <w:szCs w:val="21"/>
        </w:rPr>
        <w:t>0</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3E47FA">
        <w:rPr>
          <w:rFonts w:ascii="宋体" w:eastAsia="宋体" w:hAnsi="宋体" w:cs="Calibri" w:hint="eastAsia"/>
          <w:kern w:val="0"/>
          <w:szCs w:val="21"/>
        </w:rPr>
        <w:t>华福证券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3E47FA">
        <w:rPr>
          <w:rFonts w:ascii="宋体" w:eastAsia="宋体" w:hAnsi="宋体" w:cs="Calibri" w:hint="eastAsia"/>
          <w:kern w:val="0"/>
          <w:szCs w:val="21"/>
        </w:rPr>
        <w:t>华福证券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4160"/>
        <w:gridCol w:w="1276"/>
        <w:gridCol w:w="1276"/>
        <w:gridCol w:w="1417"/>
      </w:tblGrid>
      <w:tr w:rsidR="001A0967" w:rsidRPr="0056110C" w:rsidTr="005B1DF1">
        <w:trPr>
          <w:trHeight w:val="315"/>
          <w:jc w:val="center"/>
        </w:trPr>
        <w:tc>
          <w:tcPr>
            <w:tcW w:w="1080" w:type="dxa"/>
            <w:shd w:val="clear" w:color="auto" w:fill="auto"/>
            <w:noWrap/>
            <w:vAlign w:val="center"/>
            <w:hideMark/>
          </w:tcPr>
          <w:p w:rsidR="001A0967" w:rsidRPr="0056110C" w:rsidRDefault="001A0967" w:rsidP="001A0967">
            <w:pPr>
              <w:widowControl/>
              <w:jc w:val="center"/>
              <w:rPr>
                <w:rFonts w:ascii="宋体" w:eastAsia="宋体" w:hAnsi="宋体" w:cs="Calibri"/>
                <w:b/>
                <w:kern w:val="0"/>
                <w:szCs w:val="21"/>
              </w:rPr>
            </w:pPr>
            <w:bookmarkStart w:id="0" w:name="_GoBack"/>
            <w:r w:rsidRPr="0056110C">
              <w:rPr>
                <w:rFonts w:ascii="宋体" w:eastAsia="宋体" w:hAnsi="宋体" w:cs="Calibri" w:hint="eastAsia"/>
                <w:b/>
                <w:kern w:val="0"/>
                <w:szCs w:val="21"/>
              </w:rPr>
              <w:t>基金代码</w:t>
            </w:r>
          </w:p>
        </w:tc>
        <w:tc>
          <w:tcPr>
            <w:tcW w:w="4160" w:type="dxa"/>
            <w:shd w:val="clear" w:color="auto" w:fill="auto"/>
            <w:noWrap/>
            <w:vAlign w:val="center"/>
            <w:hideMark/>
          </w:tcPr>
          <w:p w:rsidR="001A0967" w:rsidRPr="0056110C" w:rsidRDefault="001A0967" w:rsidP="001A0967">
            <w:pPr>
              <w:widowControl/>
              <w:jc w:val="center"/>
              <w:rPr>
                <w:rFonts w:ascii="宋体" w:eastAsia="宋体" w:hAnsi="宋体" w:cs="Calibri"/>
                <w:b/>
                <w:kern w:val="0"/>
                <w:szCs w:val="21"/>
              </w:rPr>
            </w:pPr>
            <w:r w:rsidRPr="0056110C">
              <w:rPr>
                <w:rFonts w:ascii="宋体" w:eastAsia="宋体" w:hAnsi="宋体" w:cs="Calibri" w:hint="eastAsia"/>
                <w:b/>
                <w:kern w:val="0"/>
                <w:szCs w:val="21"/>
              </w:rPr>
              <w:t>基金简称</w:t>
            </w:r>
          </w:p>
        </w:tc>
        <w:tc>
          <w:tcPr>
            <w:tcW w:w="1276" w:type="dxa"/>
            <w:shd w:val="clear" w:color="auto" w:fill="auto"/>
            <w:noWrap/>
            <w:vAlign w:val="center"/>
            <w:hideMark/>
          </w:tcPr>
          <w:p w:rsidR="001A0967" w:rsidRPr="0056110C" w:rsidRDefault="001A0967" w:rsidP="001A0967">
            <w:pPr>
              <w:widowControl/>
              <w:jc w:val="center"/>
              <w:rPr>
                <w:rFonts w:ascii="宋体" w:eastAsia="宋体" w:hAnsi="宋体" w:cs="Calibri"/>
                <w:b/>
                <w:kern w:val="0"/>
                <w:szCs w:val="21"/>
              </w:rPr>
            </w:pPr>
            <w:r w:rsidRPr="0056110C">
              <w:rPr>
                <w:rFonts w:ascii="宋体" w:eastAsia="宋体" w:hAnsi="宋体" w:cs="Calibri"/>
                <w:b/>
                <w:kern w:val="0"/>
                <w:szCs w:val="21"/>
              </w:rPr>
              <w:t>是否开通定投业务</w:t>
            </w:r>
          </w:p>
        </w:tc>
        <w:tc>
          <w:tcPr>
            <w:tcW w:w="1276" w:type="dxa"/>
            <w:shd w:val="clear" w:color="auto" w:fill="auto"/>
            <w:noWrap/>
            <w:vAlign w:val="center"/>
            <w:hideMark/>
          </w:tcPr>
          <w:p w:rsidR="001A0967" w:rsidRPr="0056110C" w:rsidRDefault="001A0967" w:rsidP="001A0967">
            <w:pPr>
              <w:widowControl/>
              <w:jc w:val="center"/>
              <w:rPr>
                <w:rFonts w:ascii="宋体" w:eastAsia="宋体" w:hAnsi="宋体" w:cs="Calibri"/>
                <w:b/>
                <w:kern w:val="0"/>
                <w:szCs w:val="21"/>
              </w:rPr>
            </w:pPr>
            <w:r w:rsidRPr="0056110C">
              <w:rPr>
                <w:rFonts w:ascii="宋体" w:eastAsia="宋体" w:hAnsi="宋体" w:cs="Calibri"/>
                <w:b/>
                <w:kern w:val="0"/>
                <w:szCs w:val="21"/>
              </w:rPr>
              <w:t>是否开通转换业务</w:t>
            </w:r>
          </w:p>
        </w:tc>
        <w:tc>
          <w:tcPr>
            <w:tcW w:w="1417" w:type="dxa"/>
            <w:shd w:val="clear" w:color="auto" w:fill="auto"/>
            <w:noWrap/>
            <w:vAlign w:val="center"/>
            <w:hideMark/>
          </w:tcPr>
          <w:p w:rsidR="001A0967" w:rsidRPr="0056110C" w:rsidRDefault="001A0967" w:rsidP="001A0967">
            <w:pPr>
              <w:widowControl/>
              <w:jc w:val="center"/>
              <w:rPr>
                <w:rFonts w:ascii="宋体" w:eastAsia="宋体" w:hAnsi="宋体" w:cs="Calibri"/>
                <w:b/>
                <w:kern w:val="0"/>
                <w:szCs w:val="21"/>
              </w:rPr>
            </w:pPr>
            <w:r w:rsidRPr="0056110C">
              <w:rPr>
                <w:rFonts w:ascii="宋体" w:eastAsia="宋体" w:hAnsi="宋体" w:cs="Calibri"/>
                <w:b/>
                <w:kern w:val="0"/>
                <w:szCs w:val="21"/>
              </w:rPr>
              <w:t>是否参加销售机构申购（含定期定额申购）费率优惠</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000385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景顺长城景颐双利债券型证券投资基金A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000386</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景顺长城景颐双利债券型证券投资基金C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001361</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景顺长城中证科技传媒通信150交易型开放式指数证券投资基金联接基金</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001422</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景顺长城安享回报灵活配置混合型证券投资基金A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001423</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景顺长城安享回报灵活配置混合型证券投资基金C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001455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景顺长城中证500交易型开放式指数证券投资基金联接基金</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003315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景顺长城政策性金融债债券型证券投资基金A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017926</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景顺长城政策性金融债债券型证券投资基金C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003318</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景顺长城中证500行业中性低波动指数型证券投资基金A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019359</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景顺长城中证500行业中性低波动指数型证券投资基金C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006063</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景顺长城MSCI中国A股国际通指数增强型证券投资基金A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019251</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景顺长城MSCI中国A股国际通指数增强型证券投资基金C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006435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景顺长城创新成长混合型证券投资基金</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007272</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景顺长城稳健养老目标三年持有期混合型发起式基金中基金（FOF）A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lastRenderedPageBreak/>
              <w:t>008712</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景顺长城品质成长混合型证券投资基金A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015775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景顺长城品质成长混合型证券投资基金C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008715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景顺长城价值驱动一年持有期灵活配置混合型证券投资基金</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008851</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景顺长城量化对冲策略三个月定期开放灵活配置混合型发起式证券投资基金</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008999</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景顺长城景颐嘉利6个月持有期债券型证券投资基金A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009000</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景顺长城景颐嘉利6个月持有期债券型证券投资基金C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010027</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景顺长城核心中景一年持有期混合型证券投资基金</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010289</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景顺长城产业趋势混合型证券投资基金</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010350</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景顺长城品质长青混合型证券投资基金A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015751</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景顺长城品质长青混合型证券投资基金C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011058</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景顺长城成长龙头一年持有期混合型证券投资基金A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011059</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景顺长城成长龙头一年持有期混合型证券投资基金C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011328</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景顺长城新能源产业股票型证券投资基金A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011329</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景顺长城新能源产业股票型证券投资基金C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011344</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景顺长城融景产业机遇一年持有期混合型证券投资基金A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011345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景顺长城融景产业机遇一年持有期混合型证券投资基金C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012518</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景顺长城颐心养老目标日期2040三年持有期混合型发起式基金中基金（FOF）</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013904</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景顺长城养老目标日期2035三年持有期混合型发起式基金中基金（FOF）A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014062</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景顺长城专精特新量化优选股票型证券投资基金A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014063</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景顺长城专精特新量化优选股票型证券投资基金C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014374</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景顺长城隽丰平衡养老目标三年持有期混合型发起式基金中基金（FOF）A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014472</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景顺长城远见成长混合型证券投资基金A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014473</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景顺长城远见成长混合型证券投资基金C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014634</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景顺长城ESG量化股票型证券投资基金A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014635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景顺长城ESG量化股票型证券投资基金C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015162</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景顺长城鑫景产业精选一年持有期混合型证券投资基金A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015163</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景顺长城鑫景产业精选一年持有期混合型证券投资基金C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不开通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lastRenderedPageBreak/>
              <w:t>015408</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景顺长城成长趋势股票型证券投资基金A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015409</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景顺长城成长趋势股票型证券投资基金C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015805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景顺长城景颐尊利债券型证券投资基金A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015806</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景顺长城景颐尊利债券型证券投资基金C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015871</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景顺长城国证新能源车电池交易型开放式指数证券投资基金发起式联接基金A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015872</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景顺长城国证新能源车电池交易型开放式指数证券投资基金发起式联接基金C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016495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景顺长城中证港股通科技交易型开放式指数证券投资基金发起式联接基金A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016496</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景顺长城中证港股通科技交易型开放式指数证券投资基金发起式联接基金C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018294</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景顺长城国企价值混合型证券投资基金A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018295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景顺长城国企价值混合型证券投资基金C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018504</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景顺长城周期优选混合型证券投资基金A</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是</w:t>
            </w:r>
          </w:p>
        </w:tc>
      </w:tr>
      <w:tr w:rsidR="003E47FA" w:rsidRPr="0056110C" w:rsidTr="005B1DF1">
        <w:trPr>
          <w:trHeight w:val="315"/>
          <w:jc w:val="center"/>
        </w:trPr>
        <w:tc>
          <w:tcPr>
            <w:tcW w:w="108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018505</w:t>
            </w:r>
          </w:p>
        </w:tc>
        <w:tc>
          <w:tcPr>
            <w:tcW w:w="4160"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景顺长城周期优选混合型证券投资基金C</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276"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kern w:val="0"/>
                <w:szCs w:val="21"/>
              </w:rPr>
              <w:t>开通</w:t>
            </w:r>
          </w:p>
        </w:tc>
        <w:tc>
          <w:tcPr>
            <w:tcW w:w="1417" w:type="dxa"/>
            <w:noWrap/>
            <w:hideMark/>
          </w:tcPr>
          <w:p w:rsidR="003E47FA" w:rsidRPr="0056110C" w:rsidRDefault="003E47FA" w:rsidP="003E47FA">
            <w:pPr>
              <w:widowControl/>
              <w:jc w:val="left"/>
              <w:rPr>
                <w:rFonts w:ascii="宋体" w:eastAsia="宋体" w:hAnsi="宋体" w:cs="Calibri"/>
                <w:kern w:val="0"/>
                <w:szCs w:val="21"/>
              </w:rPr>
            </w:pPr>
            <w:r w:rsidRPr="0056110C">
              <w:rPr>
                <w:rFonts w:ascii="宋体" w:eastAsia="宋体" w:hAnsi="宋体" w:cs="Calibri" w:hint="eastAsia"/>
                <w:kern w:val="0"/>
                <w:szCs w:val="21"/>
              </w:rPr>
              <w:t>不适用</w:t>
            </w:r>
          </w:p>
        </w:tc>
      </w:tr>
    </w:tbl>
    <w:bookmarkEnd w:id="0"/>
    <w:p w:rsidR="004E706A" w:rsidRDefault="00C21B09" w:rsidP="0056110C">
      <w:pPr>
        <w:widowControl/>
        <w:spacing w:line="360" w:lineRule="auto"/>
        <w:ind w:firstLine="420"/>
        <w:jc w:val="left"/>
        <w:rPr>
          <w:rFonts w:ascii="宋体" w:eastAsia="宋体" w:hAnsi="宋体" w:cs="Calibri"/>
          <w:kern w:val="0"/>
          <w:szCs w:val="21"/>
        </w:rPr>
      </w:pPr>
      <w:r w:rsidRPr="00275D88">
        <w:rPr>
          <w:rFonts w:ascii="宋体" w:eastAsia="宋体" w:hAnsi="宋体" w:cs="Arial" w:hint="eastAsia"/>
          <w:color w:val="000000"/>
          <w:kern w:val="0"/>
          <w:szCs w:val="21"/>
        </w:rPr>
        <w:t>注：</w:t>
      </w:r>
      <w:r w:rsidR="004E706A">
        <w:rPr>
          <w:rFonts w:ascii="宋体" w:eastAsia="宋体" w:hAnsi="宋体" w:cs="Arial" w:hint="eastAsia"/>
          <w:color w:val="000000"/>
          <w:kern w:val="0"/>
          <w:szCs w:val="21"/>
        </w:rPr>
        <w:t>（1）</w:t>
      </w:r>
      <w:r w:rsidR="004E706A" w:rsidRPr="0056110C">
        <w:rPr>
          <w:rFonts w:ascii="宋体" w:eastAsia="宋体" w:hAnsi="宋体" w:cs="Calibri"/>
          <w:kern w:val="0"/>
          <w:szCs w:val="21"/>
        </w:rPr>
        <w:t>景顺长城稳健养老目标三年持有期混合型发起式基金中基金（FOF）A</w:t>
      </w:r>
      <w:r w:rsidR="004E706A">
        <w:rPr>
          <w:rFonts w:ascii="宋体" w:eastAsia="宋体" w:hAnsi="宋体" w:cs="Calibri" w:hint="eastAsia"/>
          <w:kern w:val="0"/>
          <w:szCs w:val="21"/>
        </w:rPr>
        <w:t>、</w:t>
      </w:r>
      <w:r w:rsidR="004E706A" w:rsidRPr="0056110C">
        <w:rPr>
          <w:rFonts w:ascii="宋体" w:eastAsia="宋体" w:hAnsi="宋体" w:cs="Calibri"/>
          <w:kern w:val="0"/>
          <w:szCs w:val="21"/>
        </w:rPr>
        <w:t>景顺长城颐心养老目标日期2040三年持有期混合型发起式基金中基金（FOF）</w:t>
      </w:r>
      <w:r w:rsidR="004E706A">
        <w:rPr>
          <w:rFonts w:ascii="宋体" w:eastAsia="宋体" w:hAnsi="宋体" w:cs="Calibri" w:hint="eastAsia"/>
          <w:kern w:val="0"/>
          <w:szCs w:val="21"/>
        </w:rPr>
        <w:t>、</w:t>
      </w:r>
      <w:r w:rsidR="004E706A" w:rsidRPr="0056110C">
        <w:rPr>
          <w:rFonts w:ascii="宋体" w:eastAsia="宋体" w:hAnsi="宋体" w:cs="Calibri"/>
          <w:kern w:val="0"/>
          <w:szCs w:val="21"/>
        </w:rPr>
        <w:t>景顺长城养老目标日期2035三年持有期混合型发起式基金中基金（FOF）A</w:t>
      </w:r>
      <w:r w:rsidR="004E706A">
        <w:rPr>
          <w:rFonts w:ascii="宋体" w:eastAsia="宋体" w:hAnsi="宋体" w:cs="Calibri" w:hint="eastAsia"/>
          <w:kern w:val="0"/>
          <w:szCs w:val="21"/>
        </w:rPr>
        <w:t>、</w:t>
      </w:r>
      <w:r w:rsidR="004E706A" w:rsidRPr="004E706A">
        <w:rPr>
          <w:rFonts w:ascii="宋体" w:eastAsia="宋体" w:hAnsi="宋体" w:cs="Calibri" w:hint="eastAsia"/>
          <w:kern w:val="0"/>
          <w:szCs w:val="21"/>
        </w:rPr>
        <w:t>景顺长城隽丰平衡养老目标三年持有期混合型发起式基金中基金（</w:t>
      </w:r>
      <w:r w:rsidR="004E706A" w:rsidRPr="004E706A">
        <w:rPr>
          <w:rFonts w:ascii="宋体" w:eastAsia="宋体" w:hAnsi="宋体" w:cs="Calibri"/>
          <w:kern w:val="0"/>
          <w:szCs w:val="21"/>
        </w:rPr>
        <w:t>FOF）A</w:t>
      </w:r>
      <w:r w:rsidR="004E706A" w:rsidRPr="004E706A">
        <w:rPr>
          <w:rFonts w:ascii="宋体" w:eastAsia="宋体" w:hAnsi="宋体" w:cs="Calibri" w:hint="eastAsia"/>
          <w:kern w:val="0"/>
          <w:szCs w:val="21"/>
        </w:rPr>
        <w:t>仅可与本公司旗下</w:t>
      </w:r>
      <w:r w:rsidR="004E706A" w:rsidRPr="004E706A">
        <w:rPr>
          <w:rFonts w:ascii="宋体" w:eastAsia="宋体" w:hAnsi="宋体" w:cs="Calibri"/>
          <w:kern w:val="0"/>
          <w:szCs w:val="21"/>
        </w:rPr>
        <w:t>FOF基金进行转换，不可与本公司旗下其他基金进行转换</w:t>
      </w:r>
      <w:r w:rsidR="004E706A">
        <w:rPr>
          <w:rFonts w:ascii="宋体" w:eastAsia="宋体" w:hAnsi="宋体" w:cs="Calibri" w:hint="eastAsia"/>
          <w:kern w:val="0"/>
          <w:szCs w:val="21"/>
        </w:rPr>
        <w:t>。</w:t>
      </w:r>
    </w:p>
    <w:p w:rsidR="00C21B09" w:rsidRPr="0056110C" w:rsidRDefault="004E706A" w:rsidP="0056110C">
      <w:pPr>
        <w:widowControl/>
        <w:spacing w:line="360" w:lineRule="auto"/>
        <w:ind w:firstLine="420"/>
        <w:jc w:val="left"/>
        <w:rPr>
          <w:rFonts w:ascii="宋体" w:eastAsia="宋体" w:hAnsi="宋体" w:cs="Arial"/>
          <w:color w:val="000000"/>
          <w:kern w:val="0"/>
          <w:szCs w:val="21"/>
        </w:rPr>
      </w:pPr>
      <w:r>
        <w:rPr>
          <w:rFonts w:ascii="宋体" w:eastAsia="宋体" w:hAnsi="宋体" w:cs="Calibri" w:hint="eastAsia"/>
          <w:kern w:val="0"/>
          <w:szCs w:val="21"/>
        </w:rPr>
        <w:t>（2）</w:t>
      </w:r>
      <w:r w:rsidR="00C21B09" w:rsidRPr="00275D88">
        <w:rPr>
          <w:rFonts w:ascii="宋体" w:eastAsia="宋体" w:hAnsi="宋体" w:cs="Arial" w:hint="eastAsia"/>
          <w:color w:val="000000"/>
          <w:kern w:val="0"/>
          <w:szCs w:val="21"/>
        </w:rPr>
        <w:t>本公司新增委托</w:t>
      </w:r>
      <w:r w:rsidR="003E47FA">
        <w:rPr>
          <w:rFonts w:ascii="宋体" w:eastAsia="宋体" w:hAnsi="宋体" w:cs="Arial" w:hint="eastAsia"/>
          <w:color w:val="000000"/>
          <w:kern w:val="0"/>
          <w:szCs w:val="21"/>
        </w:rPr>
        <w:t>华福证券</w:t>
      </w:r>
      <w:r w:rsidR="00C21B09"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4E706A"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8038EA"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3E47FA">
        <w:rPr>
          <w:rFonts w:ascii="宋体" w:eastAsia="宋体" w:hAnsi="宋体" w:cs="Arial" w:hint="eastAsia"/>
          <w:color w:val="000000"/>
          <w:kern w:val="0"/>
          <w:szCs w:val="21"/>
        </w:rPr>
        <w:t>华福证券有限责任公司</w:t>
      </w:r>
    </w:p>
    <w:p w:rsidR="003E47FA" w:rsidRPr="003E47FA" w:rsidRDefault="003E47FA" w:rsidP="003E47FA">
      <w:pPr>
        <w:widowControl/>
        <w:spacing w:line="360" w:lineRule="auto"/>
        <w:ind w:firstLineChars="200" w:firstLine="420"/>
        <w:jc w:val="left"/>
        <w:rPr>
          <w:rFonts w:ascii="宋体" w:eastAsia="宋体" w:hAnsi="宋体" w:cs="Arial"/>
          <w:kern w:val="0"/>
          <w:szCs w:val="21"/>
        </w:rPr>
      </w:pPr>
      <w:r w:rsidRPr="003E47FA">
        <w:rPr>
          <w:rFonts w:ascii="宋体" w:eastAsia="宋体" w:hAnsi="宋体" w:cs="Arial" w:hint="eastAsia"/>
          <w:kern w:val="0"/>
          <w:szCs w:val="21"/>
        </w:rPr>
        <w:t>注册（办公）地址：福建省福州市鼓楼区鼓屏路</w:t>
      </w:r>
      <w:r w:rsidRPr="003E47FA">
        <w:rPr>
          <w:rFonts w:ascii="宋体" w:eastAsia="宋体" w:hAnsi="宋体" w:cs="Arial"/>
          <w:kern w:val="0"/>
          <w:szCs w:val="21"/>
        </w:rPr>
        <w:t>27号1#楼3层、4层、5层</w:t>
      </w:r>
    </w:p>
    <w:p w:rsidR="003E47FA" w:rsidRPr="003E47FA" w:rsidRDefault="003E47FA" w:rsidP="003E47FA">
      <w:pPr>
        <w:widowControl/>
        <w:spacing w:line="360" w:lineRule="auto"/>
        <w:ind w:firstLineChars="200" w:firstLine="420"/>
        <w:jc w:val="left"/>
        <w:rPr>
          <w:rFonts w:ascii="宋体" w:eastAsia="宋体" w:hAnsi="宋体" w:cs="Arial"/>
          <w:kern w:val="0"/>
          <w:szCs w:val="21"/>
        </w:rPr>
      </w:pPr>
      <w:r w:rsidRPr="003E47FA">
        <w:rPr>
          <w:rFonts w:ascii="宋体" w:eastAsia="宋体" w:hAnsi="宋体" w:cs="Arial" w:hint="eastAsia"/>
          <w:kern w:val="0"/>
          <w:szCs w:val="21"/>
        </w:rPr>
        <w:t>法定代表人：苏军良</w:t>
      </w:r>
    </w:p>
    <w:p w:rsidR="003E47FA" w:rsidRPr="003E47FA" w:rsidRDefault="003E47FA" w:rsidP="003E47FA">
      <w:pPr>
        <w:widowControl/>
        <w:spacing w:line="360" w:lineRule="auto"/>
        <w:ind w:firstLineChars="200" w:firstLine="420"/>
        <w:jc w:val="left"/>
        <w:rPr>
          <w:rFonts w:ascii="宋体" w:eastAsia="宋体" w:hAnsi="宋体" w:cs="Arial"/>
          <w:kern w:val="0"/>
          <w:szCs w:val="21"/>
        </w:rPr>
      </w:pPr>
      <w:r w:rsidRPr="003E47FA">
        <w:rPr>
          <w:rFonts w:ascii="宋体" w:eastAsia="宋体" w:hAnsi="宋体" w:cs="Arial" w:hint="eastAsia"/>
          <w:kern w:val="0"/>
          <w:szCs w:val="21"/>
        </w:rPr>
        <w:t>联系人：王虹</w:t>
      </w:r>
    </w:p>
    <w:p w:rsidR="003E47FA" w:rsidRPr="003E47FA" w:rsidRDefault="003E47FA" w:rsidP="003E47FA">
      <w:pPr>
        <w:widowControl/>
        <w:spacing w:line="360" w:lineRule="auto"/>
        <w:ind w:firstLineChars="200" w:firstLine="420"/>
        <w:jc w:val="left"/>
        <w:rPr>
          <w:rFonts w:ascii="宋体" w:eastAsia="宋体" w:hAnsi="宋体" w:cs="Arial"/>
          <w:kern w:val="0"/>
          <w:szCs w:val="21"/>
        </w:rPr>
      </w:pPr>
      <w:r w:rsidRPr="003E47FA">
        <w:rPr>
          <w:rFonts w:ascii="宋体" w:eastAsia="宋体" w:hAnsi="宋体" w:cs="Arial" w:hint="eastAsia"/>
          <w:kern w:val="0"/>
          <w:szCs w:val="21"/>
        </w:rPr>
        <w:t>电话：</w:t>
      </w:r>
      <w:r w:rsidRPr="003E47FA">
        <w:rPr>
          <w:rFonts w:ascii="宋体" w:eastAsia="宋体" w:hAnsi="宋体" w:cs="Arial"/>
          <w:kern w:val="0"/>
          <w:szCs w:val="21"/>
        </w:rPr>
        <w:t>021-20655183</w:t>
      </w:r>
    </w:p>
    <w:p w:rsidR="003E47FA" w:rsidRPr="003E47FA" w:rsidRDefault="003E47FA" w:rsidP="003E47FA">
      <w:pPr>
        <w:widowControl/>
        <w:spacing w:line="360" w:lineRule="auto"/>
        <w:ind w:firstLineChars="200" w:firstLine="420"/>
        <w:jc w:val="left"/>
        <w:rPr>
          <w:rFonts w:ascii="宋体" w:eastAsia="宋体" w:hAnsi="宋体" w:cs="Arial"/>
          <w:kern w:val="0"/>
          <w:szCs w:val="21"/>
        </w:rPr>
      </w:pPr>
      <w:r w:rsidRPr="003E47FA">
        <w:rPr>
          <w:rFonts w:ascii="宋体" w:eastAsia="宋体" w:hAnsi="宋体" w:cs="Arial" w:hint="eastAsia"/>
          <w:kern w:val="0"/>
          <w:szCs w:val="21"/>
        </w:rPr>
        <w:t>传真：</w:t>
      </w:r>
      <w:r w:rsidRPr="003E47FA">
        <w:rPr>
          <w:rFonts w:ascii="宋体" w:eastAsia="宋体" w:hAnsi="宋体" w:cs="Arial"/>
          <w:kern w:val="0"/>
          <w:szCs w:val="21"/>
        </w:rPr>
        <w:t>021-20655176</w:t>
      </w:r>
    </w:p>
    <w:p w:rsidR="003E47FA" w:rsidRPr="003E47FA" w:rsidRDefault="003E47FA" w:rsidP="003E47FA">
      <w:pPr>
        <w:widowControl/>
        <w:spacing w:line="360" w:lineRule="auto"/>
        <w:ind w:firstLineChars="200" w:firstLine="420"/>
        <w:jc w:val="left"/>
        <w:rPr>
          <w:rFonts w:ascii="宋体" w:eastAsia="宋体" w:hAnsi="宋体" w:cs="Arial"/>
          <w:kern w:val="0"/>
          <w:szCs w:val="21"/>
        </w:rPr>
      </w:pPr>
      <w:r w:rsidRPr="003E47FA">
        <w:rPr>
          <w:rFonts w:ascii="宋体" w:eastAsia="宋体" w:hAnsi="宋体" w:cs="Arial" w:hint="eastAsia"/>
          <w:kern w:val="0"/>
          <w:szCs w:val="21"/>
        </w:rPr>
        <w:t>客户服务电话：</w:t>
      </w:r>
      <w:r w:rsidRPr="003E47FA">
        <w:rPr>
          <w:rFonts w:ascii="宋体" w:eastAsia="宋体" w:hAnsi="宋体" w:cs="Arial"/>
          <w:kern w:val="0"/>
          <w:szCs w:val="21"/>
        </w:rPr>
        <w:t>95547</w:t>
      </w:r>
    </w:p>
    <w:p w:rsidR="007953C7" w:rsidRPr="009E29FC" w:rsidRDefault="003E47FA" w:rsidP="003E47FA">
      <w:pPr>
        <w:widowControl/>
        <w:spacing w:line="360" w:lineRule="auto"/>
        <w:ind w:firstLineChars="200" w:firstLine="420"/>
        <w:jc w:val="left"/>
        <w:rPr>
          <w:rFonts w:ascii="宋体" w:eastAsia="宋体" w:hAnsi="宋体" w:cs="Arial"/>
          <w:kern w:val="0"/>
          <w:szCs w:val="21"/>
        </w:rPr>
      </w:pPr>
      <w:r w:rsidRPr="003E47FA">
        <w:rPr>
          <w:rFonts w:ascii="宋体" w:eastAsia="宋体" w:hAnsi="宋体" w:cs="Arial" w:hint="eastAsia"/>
          <w:kern w:val="0"/>
          <w:szCs w:val="21"/>
        </w:rPr>
        <w:t>网址：</w:t>
      </w:r>
      <w:r w:rsidRPr="003E47FA">
        <w:rPr>
          <w:rFonts w:ascii="宋体" w:eastAsia="宋体" w:hAnsi="宋体" w:cs="Arial"/>
          <w:kern w:val="0"/>
          <w:szCs w:val="21"/>
        </w:rPr>
        <w:t xml:space="preserve"> www.hfzq.com.cn</w:t>
      </w:r>
    </w:p>
    <w:p w:rsidR="003E47FA" w:rsidRDefault="003E47FA" w:rsidP="007953C7">
      <w:pPr>
        <w:widowControl/>
        <w:spacing w:line="360" w:lineRule="auto"/>
        <w:ind w:firstLineChars="200" w:firstLine="420"/>
        <w:jc w:val="left"/>
        <w:rPr>
          <w:rFonts w:ascii="宋体" w:eastAsia="宋体" w:hAnsi="宋体" w:cs="Arial"/>
          <w:kern w:val="0"/>
          <w:szCs w:val="21"/>
        </w:rPr>
      </w:pPr>
    </w:p>
    <w:p w:rsidR="00C21B09" w:rsidRPr="00275D88" w:rsidRDefault="00C21B09" w:rsidP="007953C7">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w:t>
      </w:r>
      <w:r w:rsidR="00B41EA6" w:rsidRPr="00B41EA6">
        <w:rPr>
          <w:rFonts w:ascii="宋体" w:eastAsia="宋体" w:hAnsi="宋体" w:cs="Arial"/>
          <w:kern w:val="0"/>
          <w:szCs w:val="21"/>
        </w:rPr>
        <w:t>400-820-2899</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3E47FA">
        <w:rPr>
          <w:rFonts w:ascii="宋体" w:eastAsia="宋体" w:hAnsi="宋体" w:cs="Arial" w:hint="eastAsia"/>
          <w:color w:val="000000"/>
          <w:kern w:val="0"/>
          <w:szCs w:val="21"/>
        </w:rPr>
        <w:t>华福证券有限责任公司</w:t>
      </w:r>
    </w:p>
    <w:p w:rsidR="003E47FA" w:rsidRPr="003E47FA" w:rsidRDefault="003E47FA" w:rsidP="003E47FA">
      <w:pPr>
        <w:widowControl/>
        <w:spacing w:line="360" w:lineRule="auto"/>
        <w:ind w:firstLineChars="200" w:firstLine="420"/>
        <w:jc w:val="left"/>
        <w:rPr>
          <w:rFonts w:ascii="宋体" w:eastAsia="宋体" w:hAnsi="宋体" w:cs="Arial"/>
          <w:kern w:val="0"/>
          <w:szCs w:val="21"/>
        </w:rPr>
      </w:pPr>
      <w:r w:rsidRPr="003E47FA">
        <w:rPr>
          <w:rFonts w:ascii="宋体" w:eastAsia="宋体" w:hAnsi="宋体" w:cs="Arial" w:hint="eastAsia"/>
          <w:kern w:val="0"/>
          <w:szCs w:val="21"/>
        </w:rPr>
        <w:t>客户服务电话：</w:t>
      </w:r>
      <w:r w:rsidRPr="003E47FA">
        <w:rPr>
          <w:rFonts w:ascii="宋体" w:eastAsia="宋体" w:hAnsi="宋体" w:cs="Arial"/>
          <w:kern w:val="0"/>
          <w:szCs w:val="21"/>
        </w:rPr>
        <w:t>95547</w:t>
      </w:r>
    </w:p>
    <w:p w:rsidR="003E47FA" w:rsidRPr="009E29FC" w:rsidRDefault="003E47FA" w:rsidP="003E47FA">
      <w:pPr>
        <w:widowControl/>
        <w:spacing w:line="360" w:lineRule="auto"/>
        <w:ind w:firstLineChars="200" w:firstLine="420"/>
        <w:jc w:val="left"/>
        <w:rPr>
          <w:rFonts w:ascii="宋体" w:eastAsia="宋体" w:hAnsi="宋体" w:cs="Arial"/>
          <w:kern w:val="0"/>
          <w:szCs w:val="21"/>
        </w:rPr>
      </w:pPr>
      <w:r w:rsidRPr="003E47FA">
        <w:rPr>
          <w:rFonts w:ascii="宋体" w:eastAsia="宋体" w:hAnsi="宋体" w:cs="Arial" w:hint="eastAsia"/>
          <w:kern w:val="0"/>
          <w:szCs w:val="21"/>
        </w:rPr>
        <w:t>网址：</w:t>
      </w:r>
      <w:r w:rsidRPr="003E47FA">
        <w:rPr>
          <w:rFonts w:ascii="宋体" w:eastAsia="宋体" w:hAnsi="宋体" w:cs="Arial"/>
          <w:kern w:val="0"/>
          <w:szCs w:val="21"/>
        </w:rPr>
        <w:t xml:space="preserve"> www.hfzq.com.cn</w:t>
      </w:r>
    </w:p>
    <w:p w:rsidR="006E7DB0" w:rsidRPr="003E47FA" w:rsidRDefault="006E7DB0"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727B89">
        <w:rPr>
          <w:rFonts w:ascii="宋体" w:eastAsia="宋体" w:hAnsi="宋体" w:cs="Arial" w:hint="eastAsia"/>
          <w:kern w:val="0"/>
          <w:szCs w:val="21"/>
        </w:rPr>
        <w:t>四</w:t>
      </w:r>
      <w:r w:rsidRPr="00275D88">
        <w:rPr>
          <w:rFonts w:ascii="宋体" w:eastAsia="宋体" w:hAnsi="宋体" w:cs="Arial"/>
          <w:kern w:val="0"/>
          <w:szCs w:val="21"/>
        </w:rPr>
        <w:t>年</w:t>
      </w:r>
      <w:r w:rsidR="003E47FA">
        <w:rPr>
          <w:rFonts w:ascii="宋体" w:eastAsia="宋体" w:hAnsi="宋体" w:cs="Arial" w:hint="eastAsia"/>
          <w:kern w:val="0"/>
          <w:szCs w:val="21"/>
        </w:rPr>
        <w:t>四</w:t>
      </w:r>
      <w:r w:rsidRPr="00275D88">
        <w:rPr>
          <w:rFonts w:ascii="宋体" w:eastAsia="宋体" w:hAnsi="宋体" w:cs="Arial"/>
          <w:kern w:val="0"/>
          <w:szCs w:val="21"/>
        </w:rPr>
        <w:t>月</w:t>
      </w:r>
      <w:r w:rsidR="006E7DB0">
        <w:rPr>
          <w:rFonts w:ascii="宋体" w:eastAsia="宋体" w:hAnsi="宋体" w:cs="Arial" w:hint="eastAsia"/>
          <w:kern w:val="0"/>
          <w:szCs w:val="21"/>
        </w:rPr>
        <w:t>十</w:t>
      </w:r>
      <w:r w:rsidRPr="00275D88">
        <w:rPr>
          <w:rFonts w:ascii="宋体" w:eastAsia="宋体" w:hAnsi="宋体" w:cs="Arial"/>
          <w:kern w:val="0"/>
          <w:szCs w:val="21"/>
        </w:rPr>
        <w:t>日</w:t>
      </w:r>
    </w:p>
    <w:p w:rsidR="009C4ECF" w:rsidRPr="00F856F4" w:rsidRDefault="009C4ECF">
      <w:pPr>
        <w:rPr>
          <w:rFonts w:ascii="宋体" w:eastAsia="宋体" w:hAnsi="宋体"/>
          <w:sz w:val="24"/>
          <w:szCs w:val="24"/>
        </w:rPr>
      </w:pPr>
    </w:p>
    <w:sectPr w:rsidR="009C4ECF" w:rsidRPr="00F856F4" w:rsidSect="001A09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7C6" w:rsidRDefault="00A727C6" w:rsidP="00484A24">
      <w:r>
        <w:separator/>
      </w:r>
    </w:p>
  </w:endnote>
  <w:endnote w:type="continuationSeparator" w:id="0">
    <w:p w:rsidR="00A727C6" w:rsidRDefault="00A727C6"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7C6" w:rsidRDefault="00A727C6" w:rsidP="00484A24">
      <w:r>
        <w:separator/>
      </w:r>
    </w:p>
  </w:footnote>
  <w:footnote w:type="continuationSeparator" w:id="0">
    <w:p w:rsidR="00A727C6" w:rsidRDefault="00A727C6"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225E0"/>
    <w:rsid w:val="0004572D"/>
    <w:rsid w:val="00087DB9"/>
    <w:rsid w:val="000F1CDE"/>
    <w:rsid w:val="00134C88"/>
    <w:rsid w:val="00143949"/>
    <w:rsid w:val="00157004"/>
    <w:rsid w:val="00160087"/>
    <w:rsid w:val="00163206"/>
    <w:rsid w:val="001A0967"/>
    <w:rsid w:val="001A1770"/>
    <w:rsid w:val="001B7F12"/>
    <w:rsid w:val="001E4548"/>
    <w:rsid w:val="00200C90"/>
    <w:rsid w:val="00216991"/>
    <w:rsid w:val="00220BAF"/>
    <w:rsid w:val="00275D88"/>
    <w:rsid w:val="002822A9"/>
    <w:rsid w:val="002C4589"/>
    <w:rsid w:val="002C6047"/>
    <w:rsid w:val="003332D2"/>
    <w:rsid w:val="003E16A6"/>
    <w:rsid w:val="003E47FA"/>
    <w:rsid w:val="00403445"/>
    <w:rsid w:val="00484A24"/>
    <w:rsid w:val="004B6310"/>
    <w:rsid w:val="004E706A"/>
    <w:rsid w:val="0050197F"/>
    <w:rsid w:val="0050764C"/>
    <w:rsid w:val="005143B9"/>
    <w:rsid w:val="00527A9B"/>
    <w:rsid w:val="0053504F"/>
    <w:rsid w:val="00547C38"/>
    <w:rsid w:val="0056110C"/>
    <w:rsid w:val="00561FF4"/>
    <w:rsid w:val="00566D4E"/>
    <w:rsid w:val="005B1DF1"/>
    <w:rsid w:val="005E6624"/>
    <w:rsid w:val="00603B86"/>
    <w:rsid w:val="006801C5"/>
    <w:rsid w:val="006802E0"/>
    <w:rsid w:val="006A3043"/>
    <w:rsid w:val="006E6DD9"/>
    <w:rsid w:val="006E7DB0"/>
    <w:rsid w:val="00727B89"/>
    <w:rsid w:val="007953C7"/>
    <w:rsid w:val="007E5331"/>
    <w:rsid w:val="008038EA"/>
    <w:rsid w:val="008152BF"/>
    <w:rsid w:val="008458E8"/>
    <w:rsid w:val="008552FD"/>
    <w:rsid w:val="00862005"/>
    <w:rsid w:val="008B2A21"/>
    <w:rsid w:val="008C7626"/>
    <w:rsid w:val="008F1D54"/>
    <w:rsid w:val="00981D3D"/>
    <w:rsid w:val="0098563E"/>
    <w:rsid w:val="00990913"/>
    <w:rsid w:val="009C4ECF"/>
    <w:rsid w:val="009C6B57"/>
    <w:rsid w:val="009D7868"/>
    <w:rsid w:val="009E29FC"/>
    <w:rsid w:val="00A11CD2"/>
    <w:rsid w:val="00A6218D"/>
    <w:rsid w:val="00A625A8"/>
    <w:rsid w:val="00A71C46"/>
    <w:rsid w:val="00A727C6"/>
    <w:rsid w:val="00A779BC"/>
    <w:rsid w:val="00AD4B0E"/>
    <w:rsid w:val="00AF3C54"/>
    <w:rsid w:val="00B06DBD"/>
    <w:rsid w:val="00B22BB0"/>
    <w:rsid w:val="00B33273"/>
    <w:rsid w:val="00B41EA6"/>
    <w:rsid w:val="00B4510C"/>
    <w:rsid w:val="00B679B0"/>
    <w:rsid w:val="00B94043"/>
    <w:rsid w:val="00BC7C2E"/>
    <w:rsid w:val="00BE72B1"/>
    <w:rsid w:val="00C21B09"/>
    <w:rsid w:val="00C64448"/>
    <w:rsid w:val="00C846EE"/>
    <w:rsid w:val="00CB7407"/>
    <w:rsid w:val="00CD3D64"/>
    <w:rsid w:val="00D404C2"/>
    <w:rsid w:val="00DB447B"/>
    <w:rsid w:val="00E45CB2"/>
    <w:rsid w:val="00E74E5E"/>
    <w:rsid w:val="00E758CB"/>
    <w:rsid w:val="00E87CF1"/>
    <w:rsid w:val="00ED22A4"/>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 w:type="character" w:styleId="ab">
    <w:name w:val="FollowedHyperlink"/>
    <w:basedOn w:val="a0"/>
    <w:uiPriority w:val="99"/>
    <w:semiHidden/>
    <w:unhideWhenUsed/>
    <w:rsid w:val="006E6DD9"/>
    <w:rPr>
      <w:color w:val="954F72"/>
      <w:u w:val="single"/>
    </w:rPr>
  </w:style>
  <w:style w:type="paragraph" w:customStyle="1" w:styleId="msonormal0">
    <w:name w:val="msonormal"/>
    <w:basedOn w:val="a"/>
    <w:rsid w:val="006E6DD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E6DD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6E6DD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E6DD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table" w:styleId="ac">
    <w:name w:val="Table Grid"/>
    <w:basedOn w:val="a1"/>
    <w:uiPriority w:val="39"/>
    <w:rsid w:val="003E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4552">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18371056">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258565982">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487987359">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689180626">
      <w:bodyDiv w:val="1"/>
      <w:marLeft w:val="0"/>
      <w:marRight w:val="0"/>
      <w:marTop w:val="0"/>
      <w:marBottom w:val="0"/>
      <w:divBdr>
        <w:top w:val="none" w:sz="0" w:space="0" w:color="auto"/>
        <w:left w:val="none" w:sz="0" w:space="0" w:color="auto"/>
        <w:bottom w:val="none" w:sz="0" w:space="0" w:color="auto"/>
        <w:right w:val="none" w:sz="0" w:space="0" w:color="auto"/>
      </w:divBdr>
    </w:div>
    <w:div w:id="841747073">
      <w:bodyDiv w:val="1"/>
      <w:marLeft w:val="0"/>
      <w:marRight w:val="0"/>
      <w:marTop w:val="0"/>
      <w:marBottom w:val="0"/>
      <w:divBdr>
        <w:top w:val="none" w:sz="0" w:space="0" w:color="auto"/>
        <w:left w:val="none" w:sz="0" w:space="0" w:color="auto"/>
        <w:bottom w:val="none" w:sz="0" w:space="0" w:color="auto"/>
        <w:right w:val="none" w:sz="0" w:space="0" w:color="auto"/>
      </w:divBdr>
    </w:div>
    <w:div w:id="854536265">
      <w:bodyDiv w:val="1"/>
      <w:marLeft w:val="0"/>
      <w:marRight w:val="0"/>
      <w:marTop w:val="0"/>
      <w:marBottom w:val="0"/>
      <w:divBdr>
        <w:top w:val="none" w:sz="0" w:space="0" w:color="auto"/>
        <w:left w:val="none" w:sz="0" w:space="0" w:color="auto"/>
        <w:bottom w:val="none" w:sz="0" w:space="0" w:color="auto"/>
        <w:right w:val="none" w:sz="0" w:space="0" w:color="auto"/>
      </w:divBdr>
    </w:div>
    <w:div w:id="1026830350">
      <w:bodyDiv w:val="1"/>
      <w:marLeft w:val="0"/>
      <w:marRight w:val="0"/>
      <w:marTop w:val="0"/>
      <w:marBottom w:val="0"/>
      <w:divBdr>
        <w:top w:val="none" w:sz="0" w:space="0" w:color="auto"/>
        <w:left w:val="none" w:sz="0" w:space="0" w:color="auto"/>
        <w:bottom w:val="none" w:sz="0" w:space="0" w:color="auto"/>
        <w:right w:val="none" w:sz="0" w:space="0" w:color="auto"/>
      </w:divBdr>
    </w:div>
    <w:div w:id="1116363238">
      <w:bodyDiv w:val="1"/>
      <w:marLeft w:val="0"/>
      <w:marRight w:val="0"/>
      <w:marTop w:val="0"/>
      <w:marBottom w:val="0"/>
      <w:divBdr>
        <w:top w:val="none" w:sz="0" w:space="0" w:color="auto"/>
        <w:left w:val="none" w:sz="0" w:space="0" w:color="auto"/>
        <w:bottom w:val="none" w:sz="0" w:space="0" w:color="auto"/>
        <w:right w:val="none" w:sz="0" w:space="0" w:color="auto"/>
      </w:divBdr>
    </w:div>
    <w:div w:id="1123112541">
      <w:bodyDiv w:val="1"/>
      <w:marLeft w:val="0"/>
      <w:marRight w:val="0"/>
      <w:marTop w:val="0"/>
      <w:marBottom w:val="0"/>
      <w:divBdr>
        <w:top w:val="none" w:sz="0" w:space="0" w:color="auto"/>
        <w:left w:val="none" w:sz="0" w:space="0" w:color="auto"/>
        <w:bottom w:val="none" w:sz="0" w:space="0" w:color="auto"/>
        <w:right w:val="none" w:sz="0" w:space="0" w:color="auto"/>
      </w:divBdr>
    </w:div>
    <w:div w:id="1184396855">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52872417">
      <w:bodyDiv w:val="1"/>
      <w:marLeft w:val="0"/>
      <w:marRight w:val="0"/>
      <w:marTop w:val="0"/>
      <w:marBottom w:val="0"/>
      <w:divBdr>
        <w:top w:val="none" w:sz="0" w:space="0" w:color="auto"/>
        <w:left w:val="none" w:sz="0" w:space="0" w:color="auto"/>
        <w:bottom w:val="none" w:sz="0" w:space="0" w:color="auto"/>
        <w:right w:val="none" w:sz="0" w:space="0" w:color="auto"/>
      </w:divBdr>
    </w:div>
    <w:div w:id="1371145434">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11675667">
      <w:bodyDiv w:val="1"/>
      <w:marLeft w:val="0"/>
      <w:marRight w:val="0"/>
      <w:marTop w:val="0"/>
      <w:marBottom w:val="0"/>
      <w:divBdr>
        <w:top w:val="none" w:sz="0" w:space="0" w:color="auto"/>
        <w:left w:val="none" w:sz="0" w:space="0" w:color="auto"/>
        <w:bottom w:val="none" w:sz="0" w:space="0" w:color="auto"/>
        <w:right w:val="none" w:sz="0" w:space="0" w:color="auto"/>
      </w:divBdr>
    </w:div>
    <w:div w:id="162715825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34175311">
      <w:bodyDiv w:val="1"/>
      <w:marLeft w:val="0"/>
      <w:marRight w:val="0"/>
      <w:marTop w:val="0"/>
      <w:marBottom w:val="0"/>
      <w:divBdr>
        <w:top w:val="none" w:sz="0" w:space="0" w:color="auto"/>
        <w:left w:val="none" w:sz="0" w:space="0" w:color="auto"/>
        <w:bottom w:val="none" w:sz="0" w:space="0" w:color="auto"/>
        <w:right w:val="none" w:sz="0" w:space="0" w:color="auto"/>
      </w:divBdr>
    </w:div>
    <w:div w:id="1895264706">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83610840">
      <w:bodyDiv w:val="1"/>
      <w:marLeft w:val="0"/>
      <w:marRight w:val="0"/>
      <w:marTop w:val="0"/>
      <w:marBottom w:val="0"/>
      <w:divBdr>
        <w:top w:val="none" w:sz="0" w:space="0" w:color="auto"/>
        <w:left w:val="none" w:sz="0" w:space="0" w:color="auto"/>
        <w:bottom w:val="none" w:sz="0" w:space="0" w:color="auto"/>
        <w:right w:val="none" w:sz="0" w:space="0" w:color="auto"/>
      </w:divBdr>
    </w:div>
    <w:div w:id="1993682522">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3293</Characters>
  <Application>Microsoft Office Word</Application>
  <DocSecurity>4</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2024-04-09T16:01:00Z</dcterms:created>
  <dcterms:modified xsi:type="dcterms:W3CDTF">2024-04-09T16:01:00Z</dcterms:modified>
</cp:coreProperties>
</file>