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384" w:rsidRDefault="004F455B">
      <w:pPr>
        <w:spacing w:before="160" w:line="360" w:lineRule="auto"/>
        <w:ind w:left="171"/>
        <w:jc w:val="center"/>
        <w:rPr>
          <w:rFonts w:ascii="Times New Roman" w:eastAsia="宋体" w:hAnsi="Times New Roman" w:cs="Times New Roman"/>
          <w:spacing w:val="5"/>
          <w:sz w:val="31"/>
          <w:szCs w:val="31"/>
        </w:rPr>
      </w:pPr>
      <w:r>
        <w:rPr>
          <w:rFonts w:ascii="Times New Roman" w:eastAsia="宋体" w:hAnsi="Times New Roman" w:cs="Times New Roman" w:hint="eastAsia"/>
          <w:spacing w:val="5"/>
          <w:sz w:val="31"/>
          <w:szCs w:val="31"/>
        </w:rPr>
        <w:t>红土创新盐田港仓储物流封闭式基础设施证券投资基金</w:t>
      </w:r>
    </w:p>
    <w:p w:rsidR="00667384" w:rsidRDefault="004F455B">
      <w:pPr>
        <w:spacing w:before="160" w:line="360" w:lineRule="auto"/>
        <w:ind w:left="171"/>
        <w:jc w:val="center"/>
        <w:rPr>
          <w:rFonts w:ascii="Times New Roman" w:eastAsia="宋体" w:hAnsi="Times New Roman" w:cs="Times New Roman"/>
          <w:spacing w:val="5"/>
          <w:sz w:val="31"/>
          <w:szCs w:val="31"/>
        </w:rPr>
      </w:pPr>
      <w:r>
        <w:rPr>
          <w:rFonts w:ascii="Times New Roman" w:eastAsia="宋体" w:hAnsi="Times New Roman" w:cs="Times New Roman"/>
          <w:spacing w:val="5"/>
          <w:sz w:val="31"/>
          <w:szCs w:val="31"/>
        </w:rPr>
        <w:t>关于召开</w:t>
      </w:r>
      <w:r>
        <w:rPr>
          <w:rFonts w:ascii="Times New Roman" w:eastAsia="宋体" w:hAnsi="Times New Roman" w:cs="Times New Roman"/>
          <w:spacing w:val="5"/>
          <w:sz w:val="31"/>
          <w:szCs w:val="31"/>
        </w:rPr>
        <w:t>2023</w:t>
      </w:r>
      <w:r>
        <w:rPr>
          <w:rFonts w:ascii="Times New Roman" w:eastAsia="宋体" w:hAnsi="Times New Roman" w:cs="Times New Roman"/>
          <w:spacing w:val="5"/>
          <w:sz w:val="31"/>
          <w:szCs w:val="31"/>
        </w:rPr>
        <w:t>年</w:t>
      </w:r>
      <w:r>
        <w:rPr>
          <w:rFonts w:ascii="Times New Roman" w:eastAsia="宋体" w:hAnsi="Times New Roman" w:cs="Times New Roman" w:hint="eastAsia"/>
          <w:spacing w:val="5"/>
          <w:sz w:val="31"/>
          <w:szCs w:val="31"/>
        </w:rPr>
        <w:t>年度</w:t>
      </w:r>
      <w:r>
        <w:rPr>
          <w:rFonts w:ascii="Times New Roman" w:eastAsia="宋体" w:hAnsi="Times New Roman" w:cs="Times New Roman"/>
          <w:spacing w:val="5"/>
          <w:sz w:val="31"/>
          <w:szCs w:val="31"/>
        </w:rPr>
        <w:t>业绩说明会的公告</w:t>
      </w:r>
    </w:p>
    <w:p w:rsidR="00667384" w:rsidRDefault="00667384">
      <w:pPr>
        <w:spacing w:line="360" w:lineRule="auto"/>
        <w:rPr>
          <w:rFonts w:ascii="Times New Roman" w:hAnsi="Times New Roman" w:cs="Times New Roman"/>
        </w:rPr>
      </w:pPr>
    </w:p>
    <w:p w:rsidR="00667384" w:rsidRDefault="004F455B" w:rsidP="004F455B">
      <w:pPr>
        <w:spacing w:before="78" w:line="360" w:lineRule="auto"/>
        <w:ind w:left="24" w:firstLineChars="200" w:firstLine="478"/>
        <w:outlineLvl w:val="0"/>
        <w:rPr>
          <w:rFonts w:ascii="Times New Roman" w:eastAsia="宋体" w:hAnsi="Times New Roman" w:cs="Times New Roman"/>
          <w:spacing w:val="-1"/>
          <w:sz w:val="24"/>
          <w:szCs w:val="24"/>
        </w:rPr>
      </w:pPr>
      <w:r>
        <w:rPr>
          <w:rFonts w:ascii="Times New Roman" w:eastAsia="宋体" w:hAnsi="Times New Roman" w:cs="Times New Roman" w:hint="eastAsia"/>
          <w:spacing w:val="-1"/>
          <w:sz w:val="24"/>
          <w:szCs w:val="24"/>
        </w:rPr>
        <w:t>一、公募</w:t>
      </w:r>
      <w:r>
        <w:rPr>
          <w:rFonts w:ascii="Times New Roman" w:eastAsia="宋体" w:hAnsi="Times New Roman" w:cs="Times New Roman" w:hint="eastAsia"/>
          <w:spacing w:val="-1"/>
          <w:sz w:val="24"/>
          <w:szCs w:val="24"/>
        </w:rPr>
        <w:t>REITs</w:t>
      </w:r>
      <w:r>
        <w:rPr>
          <w:rFonts w:ascii="Times New Roman" w:eastAsia="宋体" w:hAnsi="Times New Roman" w:cs="Times New Roman" w:hint="eastAsia"/>
          <w:spacing w:val="-1"/>
          <w:sz w:val="24"/>
          <w:szCs w:val="24"/>
        </w:rPr>
        <w:t>基本信息</w:t>
      </w:r>
    </w:p>
    <w:tbl>
      <w:tblPr>
        <w:tblW w:w="8520" w:type="dxa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02"/>
        <w:gridCol w:w="5718"/>
      </w:tblGrid>
      <w:tr w:rsidR="00667384">
        <w:trPr>
          <w:trHeight w:val="6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384" w:rsidRDefault="004F455B">
            <w:pPr>
              <w:spacing w:before="78" w:line="360" w:lineRule="auto"/>
              <w:ind w:left="107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公募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REITs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名称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384" w:rsidRDefault="004F455B">
            <w:pPr>
              <w:spacing w:before="78" w:line="360" w:lineRule="auto"/>
              <w:ind w:left="107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红土创新盐田港仓储物流封闭式基础设施证券投资基金</w:t>
            </w:r>
          </w:p>
        </w:tc>
      </w:tr>
      <w:tr w:rsidR="00667384">
        <w:trPr>
          <w:trHeight w:val="6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384" w:rsidRDefault="004F455B">
            <w:pPr>
              <w:spacing w:before="78" w:line="360" w:lineRule="auto"/>
              <w:ind w:left="107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公募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REITs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简称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384" w:rsidRDefault="004F455B">
            <w:pPr>
              <w:spacing w:before="78" w:line="360" w:lineRule="auto"/>
              <w:ind w:left="107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红土创新盐田港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REIT</w:t>
            </w:r>
          </w:p>
        </w:tc>
      </w:tr>
      <w:tr w:rsidR="00667384">
        <w:trPr>
          <w:trHeight w:val="30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384" w:rsidRDefault="004F455B">
            <w:pPr>
              <w:spacing w:before="78" w:line="360" w:lineRule="auto"/>
              <w:ind w:left="107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公募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REITs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代码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384" w:rsidRDefault="004F455B">
            <w:pPr>
              <w:spacing w:before="78" w:line="360" w:lineRule="auto"/>
              <w:ind w:left="107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180</w:t>
            </w:r>
            <w:r>
              <w:rPr>
                <w:rFonts w:asciiTheme="majorEastAsia" w:eastAsiaTheme="majorEastAsia" w:hAnsiTheme="majorEastAsia" w:cstheme="majorEastAsia"/>
                <w:sz w:val="24"/>
                <w:szCs w:val="24"/>
              </w:rPr>
              <w:t>3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01</w:t>
            </w:r>
          </w:p>
        </w:tc>
      </w:tr>
      <w:tr w:rsidR="00667384"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384" w:rsidRDefault="004F455B">
            <w:pPr>
              <w:spacing w:before="78" w:line="360" w:lineRule="auto"/>
              <w:ind w:left="107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公募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REITs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合同生效日（首次募集）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384" w:rsidRDefault="004F455B">
            <w:pPr>
              <w:spacing w:before="78" w:line="360" w:lineRule="auto"/>
              <w:ind w:left="107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202</w:t>
            </w:r>
            <w:r>
              <w:rPr>
                <w:rFonts w:asciiTheme="majorEastAsia" w:eastAsiaTheme="majorEastAsia" w:hAnsiTheme="majorEastAsia" w:cstheme="majorEastAsia"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年</w:t>
            </w:r>
            <w:r>
              <w:rPr>
                <w:rFonts w:asciiTheme="majorEastAsia" w:eastAsiaTheme="majorEastAsia" w:hAnsiTheme="majorEastAsia" w:cstheme="majorEastAsia"/>
                <w:sz w:val="24"/>
                <w:szCs w:val="24"/>
              </w:rPr>
              <w:t>6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cstheme="majorEastAsia"/>
                <w:sz w:val="24"/>
                <w:szCs w:val="24"/>
              </w:rPr>
              <w:t>7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日</w:t>
            </w:r>
          </w:p>
        </w:tc>
      </w:tr>
      <w:tr w:rsidR="00667384"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384" w:rsidRDefault="004F455B">
            <w:pPr>
              <w:spacing w:before="78" w:line="360" w:lineRule="auto"/>
              <w:ind w:left="107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公募</w:t>
            </w:r>
            <w:r>
              <w:rPr>
                <w:rFonts w:asciiTheme="majorEastAsia" w:eastAsiaTheme="majorEastAsia" w:hAnsiTheme="majorEastAsia" w:cstheme="majorEastAsia"/>
                <w:sz w:val="24"/>
                <w:szCs w:val="24"/>
              </w:rPr>
              <w:t>REITs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合同更新生效日</w:t>
            </w:r>
            <w:r>
              <w:rPr>
                <w:rFonts w:asciiTheme="majorEastAsia" w:eastAsiaTheme="majorEastAsia" w:hAnsiTheme="majorEastAsia" w:cstheme="majorEastAsia"/>
                <w:sz w:val="24"/>
                <w:szCs w:val="24"/>
              </w:rPr>
              <w:t>(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第一次扩募</w:t>
            </w:r>
            <w:r>
              <w:rPr>
                <w:rFonts w:asciiTheme="majorEastAsia" w:eastAsiaTheme="majorEastAsia" w:hAnsiTheme="majorEastAsia" w:cstheme="majorEastAsia"/>
                <w:sz w:val="24"/>
                <w:szCs w:val="24"/>
              </w:rPr>
              <w:t>)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384" w:rsidRDefault="004F455B">
            <w:pPr>
              <w:spacing w:before="78" w:line="360" w:lineRule="auto"/>
              <w:ind w:left="107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2</w:t>
            </w:r>
            <w:r>
              <w:rPr>
                <w:rFonts w:asciiTheme="majorEastAsia" w:eastAsiaTheme="majorEastAsia" w:hAnsiTheme="majorEastAsia" w:cstheme="majorEastAsia"/>
                <w:sz w:val="24"/>
                <w:szCs w:val="24"/>
              </w:rPr>
              <w:t>023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年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6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2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日</w:t>
            </w:r>
          </w:p>
        </w:tc>
      </w:tr>
      <w:tr w:rsidR="00667384"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384" w:rsidRDefault="004F455B">
            <w:pPr>
              <w:spacing w:before="78" w:line="360" w:lineRule="auto"/>
              <w:ind w:left="107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基金管理人名称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384" w:rsidRDefault="004F455B">
            <w:pPr>
              <w:spacing w:before="78" w:line="360" w:lineRule="auto"/>
              <w:ind w:left="107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红土创新基金管理有限公司</w:t>
            </w:r>
          </w:p>
        </w:tc>
      </w:tr>
      <w:tr w:rsidR="00667384"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384" w:rsidRDefault="004F455B">
            <w:pPr>
              <w:spacing w:before="78" w:line="360" w:lineRule="auto"/>
              <w:ind w:left="107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基金托管人名称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384" w:rsidRDefault="004F455B">
            <w:pPr>
              <w:spacing w:before="78" w:line="360" w:lineRule="auto"/>
              <w:ind w:left="107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招商银行股份有限公司</w:t>
            </w:r>
          </w:p>
        </w:tc>
      </w:tr>
      <w:tr w:rsidR="00667384">
        <w:trPr>
          <w:trHeight w:val="461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384" w:rsidRDefault="004F455B">
            <w:pPr>
              <w:spacing w:before="78" w:line="360" w:lineRule="auto"/>
              <w:ind w:left="107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公告依据</w:t>
            </w:r>
          </w:p>
        </w:tc>
        <w:tc>
          <w:tcPr>
            <w:tcW w:w="5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7384" w:rsidRDefault="004F455B">
            <w:pPr>
              <w:spacing w:before="78" w:line="360" w:lineRule="auto"/>
              <w:ind w:left="107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依据《中华人民共和国证券投资基金法》《公开募集基础设施证券投资基金指引（试行）》《公开募集证券投资基金信息披露管理办法》《深圳证券交易所公开募集基础设施证券投资基金业务办法（试行）》《深圳证券交易所公开募集基础设施证券投资基金业务指引第</w:t>
            </w:r>
            <w:r>
              <w:rPr>
                <w:rFonts w:asciiTheme="majorEastAsia" w:eastAsiaTheme="majorEastAsia" w:hAnsiTheme="majorEastAsia" w:cstheme="majorEastAsia"/>
                <w:sz w:val="24"/>
                <w:szCs w:val="24"/>
              </w:rPr>
              <w:t>5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号</w:t>
            </w:r>
            <w:r>
              <w:rPr>
                <w:rFonts w:asciiTheme="majorEastAsia" w:eastAsiaTheme="majorEastAsia" w:hAnsiTheme="majorEastAsia" w:cstheme="majorEastAsia"/>
                <w:sz w:val="24"/>
                <w:szCs w:val="24"/>
              </w:rPr>
              <w:t>——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临时报告（试行）》等法律法规有关规定以及《红土创新盐田港仓储物流封闭式基础设施证券投资基金基金合同》《红土创新盐田港仓储物流封闭式基础设施证券投资基金</w:t>
            </w:r>
            <w:r>
              <w:rPr>
                <w:rFonts w:asciiTheme="majorEastAsia" w:eastAsiaTheme="majorEastAsia" w:hAnsiTheme="majorEastAsia" w:cstheme="majorEastAsia"/>
                <w:sz w:val="24"/>
                <w:szCs w:val="24"/>
              </w:rPr>
              <w:t>2023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zCs w:val="24"/>
              </w:rPr>
              <w:t>年度扩募并新购入基础设施项目招募说明书》及其更新</w:t>
            </w:r>
          </w:p>
        </w:tc>
      </w:tr>
    </w:tbl>
    <w:p w:rsidR="00667384" w:rsidRDefault="004F455B" w:rsidP="004F455B">
      <w:pPr>
        <w:spacing w:beforeLines="50" w:line="360" w:lineRule="auto"/>
        <w:ind w:left="28" w:firstLineChars="200" w:firstLine="448"/>
        <w:outlineLvl w:val="0"/>
        <w:rPr>
          <w:rFonts w:ascii="Times New Roman" w:eastAsia="宋体" w:hAnsi="Times New Roman" w:cs="Times New Roman"/>
          <w:spacing w:val="-16"/>
          <w:sz w:val="24"/>
          <w:szCs w:val="24"/>
        </w:rPr>
      </w:pPr>
      <w:r>
        <w:rPr>
          <w:rFonts w:ascii="Times New Roman" w:eastAsia="宋体" w:hAnsi="Times New Roman" w:cs="Times New Roman" w:hint="eastAsia"/>
          <w:spacing w:val="-16"/>
          <w:sz w:val="24"/>
          <w:szCs w:val="24"/>
        </w:rPr>
        <w:t>二、</w:t>
      </w:r>
      <w:r>
        <w:rPr>
          <w:rFonts w:ascii="Times New Roman" w:eastAsia="宋体" w:hAnsi="Times New Roman" w:cs="Times New Roman"/>
          <w:spacing w:val="-16"/>
          <w:sz w:val="24"/>
          <w:szCs w:val="24"/>
        </w:rPr>
        <w:t>说明会</w:t>
      </w:r>
      <w:r>
        <w:rPr>
          <w:rFonts w:ascii="Times New Roman" w:eastAsia="宋体" w:hAnsi="Times New Roman" w:cs="Times New Roman" w:hint="eastAsia"/>
          <w:spacing w:val="-16"/>
          <w:sz w:val="24"/>
          <w:szCs w:val="24"/>
        </w:rPr>
        <w:t>内容</w:t>
      </w:r>
    </w:p>
    <w:p w:rsidR="00667384" w:rsidRDefault="004F455B" w:rsidP="004F455B">
      <w:pPr>
        <w:spacing w:line="360" w:lineRule="auto"/>
        <w:ind w:left="23" w:firstLineChars="200" w:firstLine="476"/>
        <w:jc w:val="both"/>
        <w:rPr>
          <w:rFonts w:ascii="Times New Roman" w:eastAsia="宋体" w:hAnsi="Times New Roman" w:cs="Times New Roman"/>
          <w:spacing w:val="-2"/>
          <w:sz w:val="24"/>
          <w:szCs w:val="24"/>
        </w:rPr>
      </w:pPr>
      <w:r>
        <w:rPr>
          <w:rFonts w:ascii="Times New Roman" w:eastAsia="宋体" w:hAnsi="Times New Roman" w:cs="Times New Roman" w:hint="eastAsia"/>
          <w:spacing w:val="-2"/>
          <w:sz w:val="24"/>
          <w:szCs w:val="24"/>
        </w:rPr>
        <w:lastRenderedPageBreak/>
        <w:t>红土创新盐田港仓储物流封闭式基础设施证券投资基金</w:t>
      </w:r>
      <w:r>
        <w:rPr>
          <w:rFonts w:ascii="Times New Roman" w:eastAsia="宋体" w:hAnsi="Times New Roman" w:cs="Times New Roman" w:hint="eastAsia"/>
          <w:spacing w:val="-2"/>
          <w:sz w:val="24"/>
          <w:szCs w:val="24"/>
        </w:rPr>
        <w:t>(</w:t>
      </w:r>
      <w:r>
        <w:rPr>
          <w:rFonts w:ascii="Times New Roman" w:eastAsia="宋体" w:hAnsi="Times New Roman" w:cs="Times New Roman" w:hint="eastAsia"/>
          <w:spacing w:val="-2"/>
          <w:sz w:val="24"/>
          <w:szCs w:val="24"/>
        </w:rPr>
        <w:t>简称：红土创新盐田港</w:t>
      </w:r>
      <w:r>
        <w:rPr>
          <w:rFonts w:ascii="Times New Roman" w:eastAsia="宋体" w:hAnsi="Times New Roman" w:cs="Times New Roman" w:hint="eastAsia"/>
          <w:spacing w:val="-2"/>
          <w:sz w:val="24"/>
          <w:szCs w:val="24"/>
        </w:rPr>
        <w:t>REIT</w:t>
      </w:r>
      <w:r>
        <w:rPr>
          <w:rFonts w:ascii="Times New Roman" w:eastAsia="宋体" w:hAnsi="Times New Roman" w:cs="Times New Roman" w:hint="eastAsia"/>
          <w:spacing w:val="-2"/>
          <w:sz w:val="24"/>
          <w:szCs w:val="24"/>
        </w:rPr>
        <w:t>，基金代码：</w:t>
      </w:r>
      <w:r>
        <w:rPr>
          <w:rFonts w:ascii="Times New Roman" w:eastAsia="宋体" w:hAnsi="Times New Roman" w:cs="Times New Roman" w:hint="eastAsia"/>
          <w:spacing w:val="-2"/>
          <w:sz w:val="24"/>
          <w:szCs w:val="24"/>
        </w:rPr>
        <w:t>180301</w:t>
      </w:r>
      <w:r>
        <w:rPr>
          <w:rFonts w:ascii="Times New Roman" w:eastAsia="宋体" w:hAnsi="Times New Roman" w:cs="Times New Roman" w:hint="eastAsia"/>
          <w:spacing w:val="-2"/>
          <w:sz w:val="24"/>
          <w:szCs w:val="24"/>
        </w:rPr>
        <w:t>，以下简称</w:t>
      </w:r>
      <w:r>
        <w:rPr>
          <w:rFonts w:ascii="Times New Roman" w:eastAsia="宋体" w:hAnsi="Times New Roman" w:cs="Times New Roman"/>
          <w:spacing w:val="-2"/>
          <w:sz w:val="24"/>
          <w:szCs w:val="24"/>
        </w:rPr>
        <w:t>“</w:t>
      </w:r>
      <w:r>
        <w:rPr>
          <w:rFonts w:ascii="Times New Roman" w:eastAsia="宋体" w:hAnsi="Times New Roman" w:cs="Times New Roman" w:hint="eastAsia"/>
          <w:spacing w:val="-2"/>
          <w:sz w:val="24"/>
          <w:szCs w:val="24"/>
        </w:rPr>
        <w:t>本基金</w:t>
      </w:r>
      <w:r>
        <w:rPr>
          <w:rFonts w:ascii="Times New Roman" w:eastAsia="宋体" w:hAnsi="Times New Roman" w:cs="Times New Roman"/>
          <w:spacing w:val="-2"/>
          <w:sz w:val="24"/>
          <w:szCs w:val="24"/>
        </w:rPr>
        <w:t>”</w:t>
      </w:r>
      <w:r>
        <w:rPr>
          <w:rFonts w:ascii="Times New Roman" w:eastAsia="宋体" w:hAnsi="Times New Roman" w:cs="Times New Roman" w:hint="eastAsia"/>
          <w:spacing w:val="-2"/>
          <w:sz w:val="24"/>
          <w:szCs w:val="24"/>
        </w:rPr>
        <w:t>)</w:t>
      </w:r>
      <w:r>
        <w:rPr>
          <w:rFonts w:ascii="Times New Roman" w:eastAsia="宋体" w:hAnsi="Times New Roman" w:cs="Times New Roman"/>
          <w:spacing w:val="-2"/>
          <w:sz w:val="24"/>
          <w:szCs w:val="24"/>
        </w:rPr>
        <w:t>于</w:t>
      </w:r>
      <w:r>
        <w:rPr>
          <w:rFonts w:ascii="Times New Roman" w:eastAsia="宋体" w:hAnsi="Times New Roman" w:cs="Times New Roman"/>
          <w:spacing w:val="-2"/>
          <w:sz w:val="24"/>
          <w:szCs w:val="24"/>
        </w:rPr>
        <w:t>202</w:t>
      </w:r>
      <w:r>
        <w:rPr>
          <w:rFonts w:ascii="Times New Roman" w:eastAsia="宋体" w:hAnsi="Times New Roman" w:cs="Times New Roman" w:hint="eastAsia"/>
          <w:spacing w:val="-2"/>
          <w:sz w:val="24"/>
          <w:szCs w:val="24"/>
        </w:rPr>
        <w:t>4</w:t>
      </w:r>
      <w:r>
        <w:rPr>
          <w:rFonts w:ascii="Times New Roman" w:eastAsia="宋体" w:hAnsi="Times New Roman" w:cs="Times New Roman"/>
          <w:spacing w:val="-2"/>
          <w:sz w:val="24"/>
          <w:szCs w:val="24"/>
        </w:rPr>
        <w:t>年</w:t>
      </w:r>
      <w:r>
        <w:rPr>
          <w:rFonts w:ascii="Times New Roman" w:eastAsia="宋体" w:hAnsi="Times New Roman" w:cs="Times New Roman" w:hint="eastAsia"/>
          <w:spacing w:val="-2"/>
          <w:sz w:val="24"/>
          <w:szCs w:val="24"/>
        </w:rPr>
        <w:t>3</w:t>
      </w:r>
      <w:r>
        <w:rPr>
          <w:rFonts w:ascii="Times New Roman" w:eastAsia="宋体" w:hAnsi="Times New Roman" w:cs="Times New Roman"/>
          <w:spacing w:val="-2"/>
          <w:sz w:val="24"/>
          <w:szCs w:val="24"/>
        </w:rPr>
        <w:t>月</w:t>
      </w:r>
      <w:r>
        <w:rPr>
          <w:rFonts w:ascii="Times New Roman" w:eastAsia="宋体" w:hAnsi="Times New Roman" w:cs="Times New Roman" w:hint="eastAsia"/>
          <w:spacing w:val="-2"/>
          <w:sz w:val="24"/>
          <w:szCs w:val="24"/>
        </w:rPr>
        <w:t>30</w:t>
      </w:r>
      <w:r>
        <w:rPr>
          <w:rFonts w:ascii="Times New Roman" w:eastAsia="宋体" w:hAnsi="Times New Roman" w:cs="Times New Roman"/>
          <w:spacing w:val="-2"/>
          <w:sz w:val="24"/>
          <w:szCs w:val="24"/>
        </w:rPr>
        <w:t>日发布</w:t>
      </w:r>
      <w:r>
        <w:rPr>
          <w:rFonts w:ascii="Times New Roman" w:eastAsia="宋体" w:hAnsi="Times New Roman" w:cs="Times New Roman"/>
          <w:spacing w:val="-2"/>
          <w:sz w:val="24"/>
          <w:szCs w:val="24"/>
        </w:rPr>
        <w:t>2023</w:t>
      </w:r>
      <w:r>
        <w:rPr>
          <w:rFonts w:ascii="Times New Roman" w:eastAsia="宋体" w:hAnsi="Times New Roman" w:cs="Times New Roman"/>
          <w:spacing w:val="-2"/>
          <w:sz w:val="24"/>
          <w:szCs w:val="24"/>
        </w:rPr>
        <w:t>年</w:t>
      </w:r>
      <w:r>
        <w:rPr>
          <w:rFonts w:ascii="Times New Roman" w:eastAsia="宋体" w:hAnsi="Times New Roman" w:cs="Times New Roman" w:hint="eastAsia"/>
          <w:spacing w:val="-2"/>
          <w:sz w:val="24"/>
          <w:szCs w:val="24"/>
        </w:rPr>
        <w:t>年度</w:t>
      </w:r>
      <w:r>
        <w:rPr>
          <w:rFonts w:ascii="Times New Roman" w:eastAsia="宋体" w:hAnsi="Times New Roman" w:cs="Times New Roman"/>
          <w:spacing w:val="-2"/>
          <w:sz w:val="24"/>
          <w:szCs w:val="24"/>
        </w:rPr>
        <w:t>报告，为便于广大投资者更全面深入地了解本基金</w:t>
      </w:r>
      <w:r>
        <w:rPr>
          <w:rFonts w:ascii="Times New Roman" w:eastAsia="宋体" w:hAnsi="Times New Roman" w:cs="Times New Roman" w:hint="eastAsia"/>
          <w:spacing w:val="-2"/>
          <w:sz w:val="24"/>
          <w:szCs w:val="24"/>
        </w:rPr>
        <w:t>2023</w:t>
      </w:r>
      <w:r>
        <w:rPr>
          <w:rFonts w:ascii="Times New Roman" w:eastAsia="宋体" w:hAnsi="Times New Roman" w:cs="Times New Roman" w:hint="eastAsia"/>
          <w:spacing w:val="-2"/>
          <w:sz w:val="24"/>
          <w:szCs w:val="24"/>
        </w:rPr>
        <w:t>年度</w:t>
      </w:r>
      <w:r>
        <w:rPr>
          <w:rFonts w:ascii="Times New Roman" w:eastAsia="宋体" w:hAnsi="Times New Roman" w:cs="Times New Roman"/>
          <w:spacing w:val="-2"/>
          <w:sz w:val="24"/>
          <w:szCs w:val="24"/>
        </w:rPr>
        <w:t>经营成果及财务状况，红土创新基金管理有限公司</w:t>
      </w:r>
      <w:r>
        <w:rPr>
          <w:rFonts w:ascii="Times New Roman" w:eastAsia="宋体" w:hAnsi="Times New Roman" w:cs="Times New Roman" w:hint="eastAsia"/>
          <w:spacing w:val="-2"/>
          <w:sz w:val="24"/>
          <w:szCs w:val="24"/>
        </w:rPr>
        <w:t>（</w:t>
      </w:r>
      <w:r>
        <w:rPr>
          <w:rFonts w:ascii="Times New Roman" w:eastAsia="宋体" w:hAnsi="Times New Roman" w:cs="Times New Roman"/>
          <w:spacing w:val="-2"/>
          <w:sz w:val="24"/>
          <w:szCs w:val="24"/>
        </w:rPr>
        <w:t>以下简称</w:t>
      </w:r>
      <w:r>
        <w:rPr>
          <w:rFonts w:ascii="Times New Roman" w:eastAsia="宋体" w:hAnsi="Times New Roman" w:cs="Times New Roman"/>
          <w:spacing w:val="-2"/>
          <w:sz w:val="24"/>
          <w:szCs w:val="24"/>
        </w:rPr>
        <w:t>“</w:t>
      </w:r>
      <w:r>
        <w:rPr>
          <w:rFonts w:ascii="Times New Roman" w:eastAsia="宋体" w:hAnsi="Times New Roman" w:cs="Times New Roman"/>
          <w:spacing w:val="-2"/>
          <w:sz w:val="24"/>
          <w:szCs w:val="24"/>
        </w:rPr>
        <w:t>本基金管理人</w:t>
      </w:r>
      <w:r>
        <w:rPr>
          <w:rFonts w:ascii="Times New Roman" w:eastAsia="宋体" w:hAnsi="Times New Roman" w:cs="Times New Roman"/>
          <w:spacing w:val="-2"/>
          <w:sz w:val="24"/>
          <w:szCs w:val="24"/>
        </w:rPr>
        <w:t>”)</w:t>
      </w:r>
      <w:r>
        <w:rPr>
          <w:rFonts w:ascii="Times New Roman" w:eastAsia="宋体" w:hAnsi="Times New Roman" w:cs="Times New Roman"/>
          <w:spacing w:val="-2"/>
          <w:sz w:val="24"/>
          <w:szCs w:val="24"/>
        </w:rPr>
        <w:t>拟于</w:t>
      </w:r>
      <w:r>
        <w:rPr>
          <w:rFonts w:ascii="Times New Roman" w:eastAsia="宋体" w:hAnsi="Times New Roman" w:cs="Times New Roman"/>
          <w:spacing w:val="-2"/>
          <w:sz w:val="24"/>
          <w:szCs w:val="24"/>
        </w:rPr>
        <w:t>202</w:t>
      </w:r>
      <w:r>
        <w:rPr>
          <w:rFonts w:ascii="Times New Roman" w:eastAsia="宋体" w:hAnsi="Times New Roman" w:cs="Times New Roman" w:hint="eastAsia"/>
          <w:spacing w:val="-2"/>
          <w:sz w:val="24"/>
          <w:szCs w:val="24"/>
        </w:rPr>
        <w:t>4</w:t>
      </w:r>
      <w:r>
        <w:rPr>
          <w:rFonts w:ascii="Times New Roman" w:eastAsia="宋体" w:hAnsi="Times New Roman" w:cs="Times New Roman"/>
          <w:spacing w:val="-2"/>
          <w:sz w:val="24"/>
          <w:szCs w:val="24"/>
        </w:rPr>
        <w:t>年</w:t>
      </w:r>
      <w:r>
        <w:rPr>
          <w:rFonts w:ascii="Times New Roman" w:eastAsia="宋体" w:hAnsi="Times New Roman" w:cs="Times New Roman" w:hint="eastAsia"/>
          <w:spacing w:val="-2"/>
          <w:sz w:val="24"/>
          <w:szCs w:val="24"/>
        </w:rPr>
        <w:t>4</w:t>
      </w:r>
      <w:r>
        <w:rPr>
          <w:rFonts w:ascii="Times New Roman" w:eastAsia="宋体" w:hAnsi="Times New Roman" w:cs="Times New Roman"/>
          <w:spacing w:val="-2"/>
          <w:sz w:val="24"/>
          <w:szCs w:val="24"/>
        </w:rPr>
        <w:t>月</w:t>
      </w:r>
      <w:r>
        <w:rPr>
          <w:rFonts w:ascii="Times New Roman" w:eastAsia="宋体" w:hAnsi="Times New Roman" w:cs="Times New Roman" w:hint="eastAsia"/>
          <w:spacing w:val="-2"/>
          <w:sz w:val="24"/>
          <w:szCs w:val="24"/>
        </w:rPr>
        <w:t>9</w:t>
      </w:r>
      <w:r>
        <w:rPr>
          <w:rFonts w:ascii="Times New Roman" w:eastAsia="宋体" w:hAnsi="Times New Roman" w:cs="Times New Roman"/>
          <w:spacing w:val="-2"/>
          <w:sz w:val="24"/>
          <w:szCs w:val="24"/>
        </w:rPr>
        <w:t>日</w:t>
      </w:r>
      <w:r>
        <w:rPr>
          <w:rFonts w:ascii="Times New Roman" w:eastAsia="宋体" w:hAnsi="Times New Roman" w:cs="Times New Roman" w:hint="eastAsia"/>
          <w:spacing w:val="-2"/>
          <w:sz w:val="24"/>
          <w:szCs w:val="24"/>
        </w:rPr>
        <w:t>下</w:t>
      </w:r>
      <w:r>
        <w:rPr>
          <w:rFonts w:ascii="Times New Roman" w:eastAsia="宋体" w:hAnsi="Times New Roman" w:cs="Times New Roman"/>
          <w:spacing w:val="-2"/>
          <w:sz w:val="24"/>
          <w:szCs w:val="24"/>
        </w:rPr>
        <w:t>午</w:t>
      </w:r>
      <w:r>
        <w:rPr>
          <w:rFonts w:ascii="Times New Roman" w:eastAsia="宋体" w:hAnsi="Times New Roman" w:cs="Times New Roman" w:hint="eastAsia"/>
          <w:spacing w:val="-2"/>
          <w:sz w:val="24"/>
          <w:szCs w:val="24"/>
        </w:rPr>
        <w:t>1</w:t>
      </w:r>
      <w:r>
        <w:rPr>
          <w:rFonts w:ascii="Times New Roman" w:eastAsia="宋体" w:hAnsi="Times New Roman" w:cs="Times New Roman"/>
          <w:spacing w:val="-2"/>
          <w:sz w:val="24"/>
          <w:szCs w:val="24"/>
        </w:rPr>
        <w:t>5:</w:t>
      </w:r>
      <w:r>
        <w:rPr>
          <w:rFonts w:ascii="Times New Roman" w:eastAsia="宋体" w:hAnsi="Times New Roman" w:cs="Times New Roman" w:hint="eastAsia"/>
          <w:spacing w:val="-2"/>
          <w:sz w:val="24"/>
          <w:szCs w:val="24"/>
        </w:rPr>
        <w:t>0</w:t>
      </w:r>
      <w:r>
        <w:rPr>
          <w:rFonts w:ascii="Times New Roman" w:eastAsia="宋体" w:hAnsi="Times New Roman" w:cs="Times New Roman"/>
          <w:spacing w:val="-2"/>
          <w:sz w:val="24"/>
          <w:szCs w:val="24"/>
        </w:rPr>
        <w:t>0-16:</w:t>
      </w:r>
      <w:r>
        <w:rPr>
          <w:rFonts w:ascii="Times New Roman" w:eastAsia="宋体" w:hAnsi="Times New Roman" w:cs="Times New Roman" w:hint="eastAsia"/>
          <w:spacing w:val="-2"/>
          <w:sz w:val="24"/>
          <w:szCs w:val="24"/>
        </w:rPr>
        <w:t>00</w:t>
      </w:r>
      <w:r>
        <w:rPr>
          <w:rFonts w:ascii="Times New Roman" w:eastAsia="宋体" w:hAnsi="Times New Roman" w:cs="Times New Roman"/>
          <w:spacing w:val="-2"/>
          <w:sz w:val="24"/>
          <w:szCs w:val="24"/>
        </w:rPr>
        <w:t>召开</w:t>
      </w:r>
      <w:r>
        <w:rPr>
          <w:rFonts w:ascii="Times New Roman" w:eastAsia="宋体" w:hAnsi="Times New Roman" w:cs="Times New Roman"/>
          <w:spacing w:val="-2"/>
          <w:sz w:val="24"/>
          <w:szCs w:val="24"/>
        </w:rPr>
        <w:t>2023</w:t>
      </w:r>
      <w:r>
        <w:rPr>
          <w:rFonts w:ascii="Times New Roman" w:eastAsia="宋体" w:hAnsi="Times New Roman" w:cs="Times New Roman"/>
          <w:spacing w:val="-2"/>
          <w:sz w:val="24"/>
          <w:szCs w:val="24"/>
        </w:rPr>
        <w:t>年</w:t>
      </w:r>
      <w:r>
        <w:rPr>
          <w:rFonts w:ascii="Times New Roman" w:eastAsia="宋体" w:hAnsi="Times New Roman" w:cs="Times New Roman" w:hint="eastAsia"/>
          <w:spacing w:val="-2"/>
          <w:sz w:val="24"/>
          <w:szCs w:val="24"/>
        </w:rPr>
        <w:t>年度</w:t>
      </w:r>
      <w:r>
        <w:rPr>
          <w:rFonts w:ascii="Times New Roman" w:eastAsia="宋体" w:hAnsi="Times New Roman" w:cs="Times New Roman"/>
          <w:spacing w:val="-2"/>
          <w:sz w:val="24"/>
          <w:szCs w:val="24"/>
        </w:rPr>
        <w:t>业绩说明会，就投资者关心的问题进行交流和解答。</w:t>
      </w:r>
    </w:p>
    <w:p w:rsidR="00667384" w:rsidRDefault="004F455B" w:rsidP="004F455B">
      <w:pPr>
        <w:spacing w:line="360" w:lineRule="auto"/>
        <w:ind w:left="23" w:firstLineChars="200" w:firstLine="476"/>
        <w:jc w:val="both"/>
        <w:rPr>
          <w:rFonts w:ascii="Times New Roman" w:eastAsia="宋体" w:hAnsi="Times New Roman" w:cs="Times New Roman"/>
          <w:spacing w:val="-2"/>
          <w:sz w:val="24"/>
          <w:szCs w:val="24"/>
        </w:rPr>
      </w:pPr>
      <w:r>
        <w:rPr>
          <w:rFonts w:ascii="Times New Roman" w:eastAsia="宋体" w:hAnsi="Times New Roman" w:cs="Times New Roman"/>
          <w:spacing w:val="-2"/>
          <w:sz w:val="24"/>
          <w:szCs w:val="24"/>
        </w:rPr>
        <w:t>本次说明会以网络</w:t>
      </w:r>
      <w:r>
        <w:rPr>
          <w:rFonts w:ascii="Times New Roman" w:eastAsia="宋体" w:hAnsi="Times New Roman" w:cs="Times New Roman" w:hint="eastAsia"/>
          <w:spacing w:val="-2"/>
          <w:sz w:val="24"/>
          <w:szCs w:val="24"/>
        </w:rPr>
        <w:t>直播</w:t>
      </w:r>
      <w:r>
        <w:rPr>
          <w:rFonts w:ascii="Times New Roman" w:eastAsia="宋体" w:hAnsi="Times New Roman" w:cs="Times New Roman"/>
          <w:spacing w:val="-2"/>
          <w:sz w:val="24"/>
          <w:szCs w:val="24"/>
        </w:rPr>
        <w:t>形式召开，</w:t>
      </w:r>
      <w:r>
        <w:rPr>
          <w:rFonts w:ascii="Times New Roman" w:eastAsia="宋体" w:hAnsi="Times New Roman" w:cs="Times New Roman"/>
          <w:spacing w:val="-1"/>
          <w:sz w:val="24"/>
          <w:szCs w:val="24"/>
        </w:rPr>
        <w:t>投资者可于</w:t>
      </w:r>
      <w:r>
        <w:rPr>
          <w:rFonts w:ascii="Times New Roman" w:eastAsia="宋体" w:hAnsi="Times New Roman" w:cs="Times New Roman"/>
          <w:spacing w:val="-1"/>
          <w:sz w:val="24"/>
          <w:szCs w:val="24"/>
        </w:rPr>
        <w:t>202</w:t>
      </w:r>
      <w:r>
        <w:rPr>
          <w:rFonts w:ascii="Times New Roman" w:eastAsia="宋体" w:hAnsi="Times New Roman" w:cs="Times New Roman" w:hint="eastAsia"/>
          <w:spacing w:val="-1"/>
          <w:sz w:val="24"/>
          <w:szCs w:val="24"/>
        </w:rPr>
        <w:t>4</w:t>
      </w:r>
      <w:r>
        <w:rPr>
          <w:rFonts w:ascii="Times New Roman" w:eastAsia="宋体" w:hAnsi="Times New Roman" w:cs="Times New Roman"/>
          <w:spacing w:val="-1"/>
          <w:sz w:val="24"/>
          <w:szCs w:val="24"/>
        </w:rPr>
        <w:t>年</w:t>
      </w:r>
      <w:r>
        <w:rPr>
          <w:rFonts w:ascii="Times New Roman" w:eastAsia="宋体" w:hAnsi="Times New Roman" w:cs="Times New Roman" w:hint="eastAsia"/>
          <w:spacing w:val="-1"/>
          <w:sz w:val="24"/>
          <w:szCs w:val="24"/>
        </w:rPr>
        <w:t>4</w:t>
      </w:r>
      <w:r>
        <w:rPr>
          <w:rFonts w:ascii="Times New Roman" w:eastAsia="宋体" w:hAnsi="Times New Roman" w:cs="Times New Roman"/>
          <w:spacing w:val="-1"/>
          <w:sz w:val="24"/>
          <w:szCs w:val="24"/>
        </w:rPr>
        <w:t>月</w:t>
      </w:r>
      <w:r>
        <w:rPr>
          <w:rFonts w:ascii="Times New Roman" w:eastAsia="宋体" w:hAnsi="Times New Roman" w:cs="Times New Roman" w:hint="eastAsia"/>
          <w:spacing w:val="-1"/>
          <w:sz w:val="24"/>
          <w:szCs w:val="24"/>
        </w:rPr>
        <w:t>4</w:t>
      </w:r>
      <w:r>
        <w:rPr>
          <w:rFonts w:ascii="Times New Roman" w:eastAsia="宋体" w:hAnsi="Times New Roman" w:cs="Times New Roman"/>
          <w:spacing w:val="-1"/>
          <w:sz w:val="24"/>
          <w:szCs w:val="24"/>
        </w:rPr>
        <w:t>日</w:t>
      </w:r>
      <w:r>
        <w:rPr>
          <w:rFonts w:ascii="Times New Roman" w:eastAsia="宋体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宋体" w:hAnsi="Times New Roman" w:cs="Times New Roman"/>
          <w:spacing w:val="-1"/>
          <w:sz w:val="24"/>
          <w:szCs w:val="24"/>
        </w:rPr>
        <w:t>星期</w:t>
      </w:r>
      <w:r>
        <w:rPr>
          <w:rFonts w:ascii="Times New Roman" w:eastAsia="宋体" w:hAnsi="Times New Roman" w:cs="Times New Roman" w:hint="eastAsia"/>
          <w:spacing w:val="-1"/>
          <w:sz w:val="24"/>
          <w:szCs w:val="24"/>
        </w:rPr>
        <w:t>四</w:t>
      </w:r>
      <w:r>
        <w:rPr>
          <w:rFonts w:ascii="Times New Roman" w:eastAsia="宋体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宋体" w:hAnsi="Times New Roman" w:cs="Times New Roman"/>
          <w:spacing w:val="-1"/>
          <w:sz w:val="24"/>
          <w:szCs w:val="24"/>
        </w:rPr>
        <w:t>至</w:t>
      </w:r>
      <w:r>
        <w:rPr>
          <w:rFonts w:ascii="Times New Roman" w:eastAsia="宋体" w:hAnsi="Times New Roman" w:cs="Times New Roman" w:hint="eastAsia"/>
          <w:spacing w:val="-1"/>
          <w:sz w:val="24"/>
          <w:szCs w:val="24"/>
        </w:rPr>
        <w:t>4</w:t>
      </w:r>
      <w:r>
        <w:rPr>
          <w:rFonts w:ascii="Times New Roman" w:eastAsia="宋体" w:hAnsi="Times New Roman" w:cs="Times New Roman"/>
          <w:spacing w:val="-1"/>
          <w:sz w:val="24"/>
          <w:szCs w:val="24"/>
        </w:rPr>
        <w:t>月</w:t>
      </w:r>
      <w:r>
        <w:rPr>
          <w:rFonts w:ascii="Times New Roman" w:eastAsia="宋体" w:hAnsi="Times New Roman" w:cs="Times New Roman" w:hint="eastAsia"/>
          <w:spacing w:val="-1"/>
          <w:sz w:val="24"/>
          <w:szCs w:val="24"/>
        </w:rPr>
        <w:t>8</w:t>
      </w:r>
      <w:r>
        <w:rPr>
          <w:rFonts w:ascii="Times New Roman" w:eastAsia="宋体" w:hAnsi="Times New Roman" w:cs="Times New Roman"/>
          <w:spacing w:val="-1"/>
          <w:sz w:val="24"/>
          <w:szCs w:val="24"/>
        </w:rPr>
        <w:t>日</w:t>
      </w:r>
      <w:r>
        <w:rPr>
          <w:rFonts w:ascii="Times New Roman" w:eastAsia="宋体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宋体" w:hAnsi="Times New Roman" w:cs="Times New Roman"/>
          <w:spacing w:val="-1"/>
          <w:sz w:val="24"/>
          <w:szCs w:val="24"/>
        </w:rPr>
        <w:t>星期</w:t>
      </w:r>
      <w:r>
        <w:rPr>
          <w:rFonts w:ascii="Times New Roman" w:eastAsia="宋体" w:hAnsi="Times New Roman" w:cs="Times New Roman" w:hint="eastAsia"/>
          <w:spacing w:val="-1"/>
          <w:sz w:val="24"/>
          <w:szCs w:val="24"/>
        </w:rPr>
        <w:t>一</w:t>
      </w:r>
      <w:r>
        <w:rPr>
          <w:rFonts w:ascii="Times New Roman" w:eastAsia="宋体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宋体" w:hAnsi="Times New Roman" w:cs="Times New Roman"/>
          <w:spacing w:val="-1"/>
          <w:sz w:val="24"/>
          <w:szCs w:val="24"/>
        </w:rPr>
        <w:t>通过红土创新基金管理有限公司邮箱</w:t>
      </w:r>
      <w:r>
        <w:rPr>
          <w:rFonts w:ascii="Times New Roman" w:eastAsia="宋体" w:hAnsi="Times New Roman" w:cs="Times New Roman"/>
          <w:spacing w:val="-1"/>
          <w:sz w:val="24"/>
          <w:szCs w:val="24"/>
        </w:rPr>
        <w:t>tp@htcxfund.com</w:t>
      </w:r>
      <w:r>
        <w:rPr>
          <w:rFonts w:ascii="Times New Roman" w:eastAsia="宋体" w:hAnsi="Times New Roman" w:cs="Times New Roman"/>
          <w:spacing w:val="-1"/>
          <w:sz w:val="24"/>
          <w:szCs w:val="24"/>
        </w:rPr>
        <w:t>进行提问</w:t>
      </w:r>
      <w:r>
        <w:rPr>
          <w:rFonts w:ascii="Times New Roman" w:eastAsia="宋体" w:hAnsi="Times New Roman" w:cs="Times New Roman" w:hint="eastAsia"/>
          <w:spacing w:val="-1"/>
          <w:sz w:val="24"/>
          <w:szCs w:val="24"/>
        </w:rPr>
        <w:t>。</w:t>
      </w:r>
      <w:r>
        <w:rPr>
          <w:rFonts w:ascii="Times New Roman" w:eastAsia="宋体" w:hAnsi="Times New Roman" w:cs="Times New Roman"/>
          <w:spacing w:val="-2"/>
          <w:sz w:val="24"/>
          <w:szCs w:val="24"/>
        </w:rPr>
        <w:t>本基金管理人</w:t>
      </w:r>
      <w:r>
        <w:rPr>
          <w:rFonts w:ascii="Times New Roman" w:eastAsia="宋体" w:hAnsi="Times New Roman" w:cs="Times New Roman" w:hint="eastAsia"/>
          <w:spacing w:val="-2"/>
          <w:sz w:val="24"/>
          <w:szCs w:val="24"/>
        </w:rPr>
        <w:t>将</w:t>
      </w:r>
      <w:r>
        <w:rPr>
          <w:rFonts w:ascii="Times New Roman" w:eastAsia="宋体" w:hAnsi="Times New Roman" w:cs="Times New Roman"/>
          <w:spacing w:val="-2"/>
          <w:sz w:val="24"/>
          <w:szCs w:val="24"/>
        </w:rPr>
        <w:t>在信息披露允许的范围内就投资者普遍关注的问题进行回答。</w:t>
      </w:r>
    </w:p>
    <w:p w:rsidR="00667384" w:rsidRDefault="004F455B" w:rsidP="004F455B">
      <w:pPr>
        <w:spacing w:beforeLines="50" w:line="360" w:lineRule="auto"/>
        <w:ind w:left="28" w:firstLineChars="200" w:firstLine="448"/>
        <w:outlineLvl w:val="0"/>
        <w:rPr>
          <w:rFonts w:ascii="Times New Roman" w:eastAsia="宋体" w:hAnsi="Times New Roman" w:cs="Times New Roman"/>
          <w:spacing w:val="-16"/>
          <w:sz w:val="24"/>
          <w:szCs w:val="24"/>
        </w:rPr>
      </w:pPr>
      <w:r>
        <w:rPr>
          <w:rFonts w:ascii="Times New Roman" w:eastAsia="宋体" w:hAnsi="Times New Roman" w:cs="Times New Roman" w:hint="eastAsia"/>
          <w:spacing w:val="-16"/>
          <w:sz w:val="24"/>
          <w:szCs w:val="24"/>
        </w:rPr>
        <w:t>三、</w:t>
      </w:r>
      <w:r>
        <w:rPr>
          <w:rFonts w:ascii="Times New Roman" w:eastAsia="宋体" w:hAnsi="Times New Roman" w:cs="Times New Roman"/>
          <w:spacing w:val="-16"/>
          <w:sz w:val="24"/>
          <w:szCs w:val="24"/>
        </w:rPr>
        <w:t>说明会召开的时间、地点</w:t>
      </w:r>
    </w:p>
    <w:p w:rsidR="00667384" w:rsidRDefault="004F455B" w:rsidP="004F455B">
      <w:pPr>
        <w:spacing w:beforeLines="50" w:line="360" w:lineRule="auto"/>
        <w:ind w:left="28" w:firstLineChars="200" w:firstLine="476"/>
        <w:outlineLvl w:val="0"/>
        <w:rPr>
          <w:rFonts w:ascii="Times New Roman" w:eastAsia="宋体" w:hAnsi="Times New Roman" w:cs="Times New Roman"/>
          <w:spacing w:val="-2"/>
          <w:sz w:val="24"/>
          <w:szCs w:val="24"/>
        </w:rPr>
      </w:pPr>
      <w:r>
        <w:rPr>
          <w:rFonts w:ascii="Times New Roman" w:eastAsia="宋体" w:hAnsi="Times New Roman" w:cs="Times New Roman" w:hint="eastAsia"/>
          <w:spacing w:val="-2"/>
          <w:sz w:val="24"/>
          <w:szCs w:val="24"/>
        </w:rPr>
        <w:t>（一）</w:t>
      </w:r>
      <w:r>
        <w:rPr>
          <w:rFonts w:ascii="Times New Roman" w:eastAsia="宋体" w:hAnsi="Times New Roman" w:cs="Times New Roman"/>
          <w:spacing w:val="-2"/>
          <w:sz w:val="24"/>
          <w:szCs w:val="24"/>
        </w:rPr>
        <w:t>会议召开时间：</w:t>
      </w:r>
      <w:r>
        <w:rPr>
          <w:rFonts w:ascii="Times New Roman" w:eastAsia="宋体" w:hAnsi="Times New Roman" w:cs="Times New Roman"/>
          <w:spacing w:val="-2"/>
          <w:sz w:val="24"/>
          <w:szCs w:val="24"/>
        </w:rPr>
        <w:t>202</w:t>
      </w:r>
      <w:r>
        <w:rPr>
          <w:rFonts w:ascii="Times New Roman" w:eastAsia="宋体" w:hAnsi="Times New Roman" w:cs="Times New Roman" w:hint="eastAsia"/>
          <w:spacing w:val="-2"/>
          <w:sz w:val="24"/>
          <w:szCs w:val="24"/>
        </w:rPr>
        <w:t>4</w:t>
      </w:r>
      <w:r>
        <w:rPr>
          <w:rFonts w:ascii="Times New Roman" w:eastAsia="宋体" w:hAnsi="Times New Roman" w:cs="Times New Roman"/>
          <w:spacing w:val="-2"/>
          <w:sz w:val="24"/>
          <w:szCs w:val="24"/>
        </w:rPr>
        <w:t>年</w:t>
      </w:r>
      <w:r>
        <w:rPr>
          <w:rFonts w:ascii="Times New Roman" w:eastAsia="宋体" w:hAnsi="Times New Roman" w:cs="Times New Roman" w:hint="eastAsia"/>
          <w:spacing w:val="-2"/>
          <w:sz w:val="24"/>
          <w:szCs w:val="24"/>
        </w:rPr>
        <w:t>4</w:t>
      </w:r>
      <w:r>
        <w:rPr>
          <w:rFonts w:ascii="Times New Roman" w:eastAsia="宋体" w:hAnsi="Times New Roman" w:cs="Times New Roman"/>
          <w:spacing w:val="-2"/>
          <w:sz w:val="24"/>
          <w:szCs w:val="24"/>
        </w:rPr>
        <w:t>月</w:t>
      </w:r>
      <w:r>
        <w:rPr>
          <w:rFonts w:ascii="Times New Roman" w:eastAsia="宋体" w:hAnsi="Times New Roman" w:cs="Times New Roman" w:hint="eastAsia"/>
          <w:spacing w:val="-2"/>
          <w:sz w:val="24"/>
          <w:szCs w:val="24"/>
        </w:rPr>
        <w:t>9</w:t>
      </w:r>
      <w:r>
        <w:rPr>
          <w:rFonts w:ascii="Times New Roman" w:eastAsia="宋体" w:hAnsi="Times New Roman" w:cs="Times New Roman"/>
          <w:spacing w:val="-2"/>
          <w:sz w:val="24"/>
          <w:szCs w:val="24"/>
        </w:rPr>
        <w:t>日</w:t>
      </w:r>
      <w:r>
        <w:rPr>
          <w:rFonts w:ascii="Times New Roman" w:eastAsia="宋体" w:hAnsi="Times New Roman" w:cs="Times New Roman"/>
          <w:spacing w:val="-2"/>
          <w:sz w:val="24"/>
          <w:szCs w:val="24"/>
        </w:rPr>
        <w:t>(</w:t>
      </w:r>
      <w:r>
        <w:rPr>
          <w:rFonts w:ascii="Times New Roman" w:eastAsia="宋体" w:hAnsi="Times New Roman" w:cs="Times New Roman"/>
          <w:spacing w:val="-2"/>
          <w:sz w:val="24"/>
          <w:szCs w:val="24"/>
        </w:rPr>
        <w:t>星期</w:t>
      </w:r>
      <w:r>
        <w:rPr>
          <w:rFonts w:ascii="Times New Roman" w:eastAsia="宋体" w:hAnsi="Times New Roman" w:cs="Times New Roman" w:hint="eastAsia"/>
          <w:spacing w:val="-2"/>
          <w:sz w:val="24"/>
          <w:szCs w:val="24"/>
        </w:rPr>
        <w:t>二</w:t>
      </w:r>
      <w:r>
        <w:rPr>
          <w:rFonts w:ascii="Times New Roman" w:eastAsia="宋体" w:hAnsi="Times New Roman" w:cs="Times New Roman"/>
          <w:spacing w:val="-2"/>
          <w:sz w:val="24"/>
          <w:szCs w:val="24"/>
        </w:rPr>
        <w:t>)</w:t>
      </w:r>
      <w:r>
        <w:rPr>
          <w:rFonts w:ascii="Times New Roman" w:eastAsia="宋体" w:hAnsi="Times New Roman" w:cs="Times New Roman" w:hint="eastAsia"/>
          <w:spacing w:val="-2"/>
          <w:sz w:val="24"/>
          <w:szCs w:val="24"/>
        </w:rPr>
        <w:t>下</w:t>
      </w:r>
      <w:r>
        <w:rPr>
          <w:rFonts w:ascii="Times New Roman" w:eastAsia="宋体" w:hAnsi="Times New Roman" w:cs="Times New Roman"/>
          <w:spacing w:val="-2"/>
          <w:sz w:val="24"/>
          <w:szCs w:val="24"/>
        </w:rPr>
        <w:t>午</w:t>
      </w:r>
      <w:r>
        <w:rPr>
          <w:rFonts w:ascii="Times New Roman" w:eastAsia="宋体" w:hAnsi="Times New Roman" w:cs="Times New Roman" w:hint="eastAsia"/>
          <w:spacing w:val="-2"/>
          <w:sz w:val="24"/>
          <w:szCs w:val="24"/>
        </w:rPr>
        <w:t>1</w:t>
      </w:r>
      <w:r>
        <w:rPr>
          <w:rFonts w:ascii="Times New Roman" w:eastAsia="宋体" w:hAnsi="Times New Roman" w:cs="Times New Roman"/>
          <w:spacing w:val="-2"/>
          <w:sz w:val="24"/>
          <w:szCs w:val="24"/>
        </w:rPr>
        <w:t>5:</w:t>
      </w:r>
      <w:r>
        <w:rPr>
          <w:rFonts w:ascii="Times New Roman" w:eastAsia="宋体" w:hAnsi="Times New Roman" w:cs="Times New Roman" w:hint="eastAsia"/>
          <w:spacing w:val="-2"/>
          <w:sz w:val="24"/>
          <w:szCs w:val="24"/>
        </w:rPr>
        <w:t>0</w:t>
      </w:r>
      <w:r>
        <w:rPr>
          <w:rFonts w:ascii="Times New Roman" w:eastAsia="宋体" w:hAnsi="Times New Roman" w:cs="Times New Roman"/>
          <w:spacing w:val="-2"/>
          <w:sz w:val="24"/>
          <w:szCs w:val="24"/>
        </w:rPr>
        <w:t>0-16:</w:t>
      </w:r>
      <w:r>
        <w:rPr>
          <w:rFonts w:ascii="Times New Roman" w:eastAsia="宋体" w:hAnsi="Times New Roman" w:cs="Times New Roman" w:hint="eastAsia"/>
          <w:spacing w:val="-2"/>
          <w:sz w:val="24"/>
          <w:szCs w:val="24"/>
        </w:rPr>
        <w:t>00</w:t>
      </w:r>
    </w:p>
    <w:p w:rsidR="00667384" w:rsidRDefault="004F455B" w:rsidP="004F455B">
      <w:pPr>
        <w:spacing w:line="360" w:lineRule="auto"/>
        <w:ind w:left="23" w:firstLineChars="200" w:firstLine="476"/>
        <w:jc w:val="both"/>
        <w:rPr>
          <w:rFonts w:ascii="Times New Roman" w:eastAsia="宋体" w:hAnsi="Times New Roman" w:cs="Times New Roman"/>
          <w:spacing w:val="-2"/>
          <w:sz w:val="24"/>
          <w:szCs w:val="24"/>
        </w:rPr>
      </w:pPr>
      <w:r>
        <w:rPr>
          <w:rFonts w:ascii="Times New Roman" w:eastAsia="宋体" w:hAnsi="Times New Roman" w:cs="Times New Roman" w:hint="eastAsia"/>
          <w:spacing w:val="-2"/>
          <w:sz w:val="24"/>
          <w:szCs w:val="24"/>
        </w:rPr>
        <w:t>（二）</w:t>
      </w:r>
      <w:r>
        <w:rPr>
          <w:rFonts w:ascii="Times New Roman" w:eastAsia="宋体" w:hAnsi="Times New Roman" w:cs="Times New Roman"/>
          <w:spacing w:val="-2"/>
          <w:sz w:val="24"/>
          <w:szCs w:val="24"/>
        </w:rPr>
        <w:t>会议召开地点：网络直播间</w:t>
      </w:r>
    </w:p>
    <w:p w:rsidR="00667384" w:rsidRDefault="004F455B" w:rsidP="004F455B">
      <w:pPr>
        <w:spacing w:line="360" w:lineRule="auto"/>
        <w:ind w:left="23" w:firstLineChars="200" w:firstLine="476"/>
        <w:jc w:val="both"/>
        <w:rPr>
          <w:rFonts w:ascii="Times New Roman" w:eastAsia="宋体" w:hAnsi="Times New Roman" w:cs="Times New Roman"/>
          <w:spacing w:val="-2"/>
          <w:sz w:val="24"/>
          <w:szCs w:val="24"/>
        </w:rPr>
      </w:pPr>
      <w:r>
        <w:rPr>
          <w:rFonts w:ascii="Times New Roman" w:eastAsia="宋体" w:hAnsi="Times New Roman" w:cs="Times New Roman"/>
          <w:spacing w:val="-2"/>
          <w:sz w:val="24"/>
          <w:szCs w:val="24"/>
        </w:rPr>
        <w:t>https://roadshow.eastmoney.com/luyan/4422562</w:t>
      </w:r>
    </w:p>
    <w:p w:rsidR="00667384" w:rsidRDefault="004F455B" w:rsidP="004F455B">
      <w:pPr>
        <w:spacing w:line="360" w:lineRule="auto"/>
        <w:ind w:left="23" w:firstLineChars="200" w:firstLine="476"/>
        <w:jc w:val="both"/>
        <w:rPr>
          <w:rFonts w:ascii="Times New Roman" w:eastAsia="宋体" w:hAnsi="Times New Roman" w:cs="Times New Roman"/>
          <w:spacing w:val="-2"/>
          <w:sz w:val="24"/>
          <w:szCs w:val="24"/>
        </w:rPr>
      </w:pPr>
      <w:r>
        <w:rPr>
          <w:rFonts w:ascii="Times New Roman" w:eastAsia="宋体" w:hAnsi="Times New Roman" w:cs="Times New Roman" w:hint="eastAsia"/>
          <w:spacing w:val="-2"/>
          <w:sz w:val="24"/>
          <w:szCs w:val="24"/>
        </w:rPr>
        <w:t>（三）</w:t>
      </w:r>
      <w:r>
        <w:rPr>
          <w:rFonts w:ascii="Times New Roman" w:eastAsia="宋体" w:hAnsi="Times New Roman" w:cs="Times New Roman"/>
          <w:spacing w:val="-2"/>
          <w:sz w:val="24"/>
          <w:szCs w:val="24"/>
        </w:rPr>
        <w:t>会议召开方式：</w:t>
      </w:r>
      <w:r>
        <w:rPr>
          <w:rFonts w:ascii="Times New Roman" w:eastAsia="宋体" w:hAnsi="Times New Roman" w:cs="Times New Roman" w:hint="eastAsia"/>
          <w:spacing w:val="-2"/>
          <w:sz w:val="24"/>
          <w:szCs w:val="24"/>
        </w:rPr>
        <w:t>视频直播</w:t>
      </w:r>
    </w:p>
    <w:p w:rsidR="00667384" w:rsidRDefault="004F455B" w:rsidP="004F455B">
      <w:pPr>
        <w:spacing w:beforeLines="50" w:line="360" w:lineRule="auto"/>
        <w:ind w:left="28" w:firstLineChars="200" w:firstLine="448"/>
        <w:outlineLvl w:val="0"/>
        <w:rPr>
          <w:rFonts w:ascii="Times New Roman" w:eastAsia="宋体" w:hAnsi="Times New Roman" w:cs="Times New Roman"/>
          <w:spacing w:val="-16"/>
          <w:sz w:val="24"/>
          <w:szCs w:val="24"/>
        </w:rPr>
      </w:pPr>
      <w:r>
        <w:rPr>
          <w:rFonts w:ascii="Times New Roman" w:eastAsia="宋体" w:hAnsi="Times New Roman" w:cs="Times New Roman" w:hint="eastAsia"/>
          <w:spacing w:val="-16"/>
          <w:sz w:val="24"/>
          <w:szCs w:val="24"/>
        </w:rPr>
        <w:t>四、</w:t>
      </w:r>
      <w:r>
        <w:rPr>
          <w:rFonts w:ascii="Times New Roman" w:eastAsia="宋体" w:hAnsi="Times New Roman" w:cs="Times New Roman"/>
          <w:spacing w:val="-16"/>
          <w:sz w:val="24"/>
          <w:szCs w:val="24"/>
        </w:rPr>
        <w:t>参加人员</w:t>
      </w:r>
    </w:p>
    <w:p w:rsidR="00667384" w:rsidRDefault="004F455B">
      <w:pPr>
        <w:spacing w:before="78" w:line="360" w:lineRule="auto"/>
        <w:ind w:left="443"/>
        <w:rPr>
          <w:rFonts w:ascii="Times New Roman" w:hAnsi="Times New Roman" w:cs="Times New Roman"/>
        </w:rPr>
      </w:pPr>
      <w:r>
        <w:rPr>
          <w:rFonts w:ascii="Times New Roman" w:eastAsia="宋体" w:hAnsi="Times New Roman" w:cs="Times New Roman"/>
          <w:spacing w:val="-4"/>
          <w:sz w:val="24"/>
          <w:szCs w:val="24"/>
        </w:rPr>
        <w:t>基</w:t>
      </w:r>
      <w:r>
        <w:rPr>
          <w:rFonts w:ascii="Times New Roman" w:eastAsia="宋体" w:hAnsi="Times New Roman" w:cs="Times New Roman"/>
          <w:spacing w:val="-2"/>
          <w:sz w:val="24"/>
          <w:szCs w:val="24"/>
        </w:rPr>
        <w:t>金管理人</w:t>
      </w:r>
      <w:r>
        <w:rPr>
          <w:rFonts w:ascii="Times New Roman" w:eastAsia="宋体" w:hAnsi="Times New Roman" w:cs="Times New Roman" w:hint="eastAsia"/>
          <w:spacing w:val="-2"/>
          <w:sz w:val="24"/>
          <w:szCs w:val="24"/>
        </w:rPr>
        <w:t>、原始权益人</w:t>
      </w:r>
      <w:r>
        <w:rPr>
          <w:rFonts w:ascii="Times New Roman" w:eastAsia="宋体" w:hAnsi="Times New Roman" w:cs="Times New Roman"/>
          <w:spacing w:val="-2"/>
          <w:sz w:val="24"/>
          <w:szCs w:val="24"/>
        </w:rPr>
        <w:t>和外部管理机构相关业务负责人。</w:t>
      </w:r>
    </w:p>
    <w:p w:rsidR="00667384" w:rsidRDefault="004F455B" w:rsidP="004F455B">
      <w:pPr>
        <w:spacing w:beforeLines="50" w:line="360" w:lineRule="auto"/>
        <w:ind w:left="28" w:firstLineChars="200" w:firstLine="448"/>
        <w:outlineLvl w:val="0"/>
        <w:rPr>
          <w:rFonts w:ascii="Times New Roman" w:eastAsia="宋体" w:hAnsi="Times New Roman" w:cs="Times New Roman"/>
          <w:spacing w:val="-16"/>
          <w:sz w:val="24"/>
          <w:szCs w:val="24"/>
        </w:rPr>
      </w:pPr>
      <w:r>
        <w:rPr>
          <w:rFonts w:ascii="Times New Roman" w:eastAsia="宋体" w:hAnsi="Times New Roman" w:cs="Times New Roman" w:hint="eastAsia"/>
          <w:spacing w:val="-16"/>
          <w:sz w:val="24"/>
          <w:szCs w:val="24"/>
        </w:rPr>
        <w:t>五、</w:t>
      </w:r>
      <w:r>
        <w:rPr>
          <w:rFonts w:ascii="Times New Roman" w:eastAsia="宋体" w:hAnsi="Times New Roman" w:cs="Times New Roman"/>
          <w:spacing w:val="-16"/>
          <w:sz w:val="24"/>
          <w:szCs w:val="24"/>
        </w:rPr>
        <w:t>投资者参加方式</w:t>
      </w:r>
    </w:p>
    <w:p w:rsidR="00667384" w:rsidRDefault="004F455B" w:rsidP="004F455B">
      <w:pPr>
        <w:spacing w:line="360" w:lineRule="auto"/>
        <w:ind w:left="23" w:firstLineChars="200" w:firstLine="476"/>
        <w:jc w:val="both"/>
        <w:rPr>
          <w:rFonts w:ascii="Times New Roman" w:eastAsia="宋体" w:hAnsi="Times New Roman" w:cs="Times New Roman"/>
          <w:spacing w:val="-2"/>
          <w:sz w:val="24"/>
          <w:szCs w:val="24"/>
        </w:rPr>
      </w:pPr>
      <w:r>
        <w:rPr>
          <w:rFonts w:ascii="Times New Roman" w:eastAsia="宋体" w:hAnsi="Times New Roman" w:cs="Times New Roman"/>
          <w:spacing w:val="-2"/>
          <w:sz w:val="24"/>
          <w:szCs w:val="24"/>
        </w:rPr>
        <w:t>投资者可在</w:t>
      </w:r>
      <w:r>
        <w:rPr>
          <w:rFonts w:ascii="Times New Roman" w:eastAsia="宋体" w:hAnsi="Times New Roman" w:cs="Times New Roman"/>
          <w:spacing w:val="-2"/>
          <w:sz w:val="24"/>
          <w:szCs w:val="24"/>
        </w:rPr>
        <w:t>202</w:t>
      </w:r>
      <w:r>
        <w:rPr>
          <w:rFonts w:ascii="Times New Roman" w:eastAsia="宋体" w:hAnsi="Times New Roman" w:cs="Times New Roman" w:hint="eastAsia"/>
          <w:spacing w:val="-2"/>
          <w:sz w:val="24"/>
          <w:szCs w:val="24"/>
        </w:rPr>
        <w:t>4</w:t>
      </w:r>
      <w:r>
        <w:rPr>
          <w:rFonts w:ascii="Times New Roman" w:eastAsia="宋体" w:hAnsi="Times New Roman" w:cs="Times New Roman"/>
          <w:spacing w:val="-2"/>
          <w:sz w:val="24"/>
          <w:szCs w:val="24"/>
        </w:rPr>
        <w:t>年</w:t>
      </w:r>
      <w:r>
        <w:rPr>
          <w:rFonts w:ascii="Times New Roman" w:eastAsia="宋体" w:hAnsi="Times New Roman" w:cs="Times New Roman" w:hint="eastAsia"/>
          <w:spacing w:val="-2"/>
          <w:sz w:val="24"/>
          <w:szCs w:val="24"/>
        </w:rPr>
        <w:t>4</w:t>
      </w:r>
      <w:r>
        <w:rPr>
          <w:rFonts w:ascii="Times New Roman" w:eastAsia="宋体" w:hAnsi="Times New Roman" w:cs="Times New Roman"/>
          <w:spacing w:val="-2"/>
          <w:sz w:val="24"/>
          <w:szCs w:val="24"/>
        </w:rPr>
        <w:t>月</w:t>
      </w:r>
      <w:r>
        <w:rPr>
          <w:rFonts w:ascii="Times New Roman" w:eastAsia="宋体" w:hAnsi="Times New Roman" w:cs="Times New Roman" w:hint="eastAsia"/>
          <w:spacing w:val="-2"/>
          <w:sz w:val="24"/>
          <w:szCs w:val="24"/>
        </w:rPr>
        <w:t>9</w:t>
      </w:r>
      <w:r>
        <w:rPr>
          <w:rFonts w:ascii="Times New Roman" w:eastAsia="宋体" w:hAnsi="Times New Roman" w:cs="Times New Roman"/>
          <w:spacing w:val="-2"/>
          <w:sz w:val="24"/>
          <w:szCs w:val="24"/>
        </w:rPr>
        <w:t>日</w:t>
      </w:r>
      <w:r>
        <w:rPr>
          <w:rFonts w:ascii="Times New Roman" w:eastAsia="宋体" w:hAnsi="Times New Roman" w:cs="Times New Roman"/>
          <w:spacing w:val="-2"/>
          <w:sz w:val="24"/>
          <w:szCs w:val="24"/>
        </w:rPr>
        <w:t>(</w:t>
      </w:r>
      <w:r>
        <w:rPr>
          <w:rFonts w:ascii="Times New Roman" w:eastAsia="宋体" w:hAnsi="Times New Roman" w:cs="Times New Roman"/>
          <w:spacing w:val="-2"/>
          <w:sz w:val="24"/>
          <w:szCs w:val="24"/>
        </w:rPr>
        <w:t>星期</w:t>
      </w:r>
      <w:r>
        <w:rPr>
          <w:rFonts w:ascii="Times New Roman" w:eastAsia="宋体" w:hAnsi="Times New Roman" w:cs="Times New Roman" w:hint="eastAsia"/>
          <w:spacing w:val="-2"/>
          <w:sz w:val="24"/>
          <w:szCs w:val="24"/>
        </w:rPr>
        <w:t>二</w:t>
      </w:r>
      <w:r>
        <w:rPr>
          <w:rFonts w:ascii="Times New Roman" w:eastAsia="宋体" w:hAnsi="Times New Roman" w:cs="Times New Roman"/>
          <w:spacing w:val="-2"/>
          <w:sz w:val="24"/>
          <w:szCs w:val="24"/>
        </w:rPr>
        <w:t>)</w:t>
      </w:r>
      <w:r>
        <w:rPr>
          <w:rFonts w:ascii="Times New Roman" w:eastAsia="宋体" w:hAnsi="Times New Roman" w:cs="Times New Roman" w:hint="eastAsia"/>
          <w:spacing w:val="-2"/>
          <w:sz w:val="24"/>
          <w:szCs w:val="24"/>
        </w:rPr>
        <w:t>下</w:t>
      </w:r>
      <w:r>
        <w:rPr>
          <w:rFonts w:ascii="Times New Roman" w:eastAsia="宋体" w:hAnsi="Times New Roman" w:cs="Times New Roman"/>
          <w:spacing w:val="-2"/>
          <w:sz w:val="24"/>
          <w:szCs w:val="24"/>
        </w:rPr>
        <w:t>午</w:t>
      </w:r>
      <w:r>
        <w:rPr>
          <w:rFonts w:ascii="Times New Roman" w:eastAsia="宋体" w:hAnsi="Times New Roman" w:cs="Times New Roman"/>
          <w:spacing w:val="-2"/>
          <w:sz w:val="24"/>
          <w:szCs w:val="24"/>
        </w:rPr>
        <w:t>15:</w:t>
      </w:r>
      <w:r>
        <w:rPr>
          <w:rFonts w:ascii="Times New Roman" w:eastAsia="宋体" w:hAnsi="Times New Roman" w:cs="Times New Roman" w:hint="eastAsia"/>
          <w:spacing w:val="-2"/>
          <w:sz w:val="24"/>
          <w:szCs w:val="24"/>
        </w:rPr>
        <w:t>0</w:t>
      </w:r>
      <w:r>
        <w:rPr>
          <w:rFonts w:ascii="Times New Roman" w:eastAsia="宋体" w:hAnsi="Times New Roman" w:cs="Times New Roman"/>
          <w:spacing w:val="-2"/>
          <w:sz w:val="24"/>
          <w:szCs w:val="24"/>
        </w:rPr>
        <w:t>0-16:</w:t>
      </w:r>
      <w:r>
        <w:rPr>
          <w:rFonts w:ascii="Times New Roman" w:eastAsia="宋体" w:hAnsi="Times New Roman" w:cs="Times New Roman" w:hint="eastAsia"/>
          <w:spacing w:val="-2"/>
          <w:sz w:val="24"/>
          <w:szCs w:val="24"/>
        </w:rPr>
        <w:t>00</w:t>
      </w:r>
      <w:r>
        <w:rPr>
          <w:rFonts w:ascii="Times New Roman" w:eastAsia="宋体" w:hAnsi="Times New Roman" w:cs="Times New Roman"/>
          <w:spacing w:val="-2"/>
          <w:sz w:val="24"/>
          <w:szCs w:val="24"/>
        </w:rPr>
        <w:t>通过网络直播间</w:t>
      </w:r>
      <w:r>
        <w:rPr>
          <w:rFonts w:ascii="Times New Roman" w:eastAsia="宋体" w:hAnsi="Times New Roman" w:cs="Times New Roman" w:hint="eastAsia"/>
          <w:spacing w:val="-2"/>
          <w:sz w:val="24"/>
          <w:szCs w:val="24"/>
        </w:rPr>
        <w:t>（</w:t>
      </w:r>
      <w:r>
        <w:rPr>
          <w:rFonts w:ascii="Times New Roman" w:eastAsia="宋体" w:hAnsi="Times New Roman" w:cs="Times New Roman"/>
          <w:spacing w:val="-2"/>
          <w:sz w:val="24"/>
          <w:szCs w:val="24"/>
        </w:rPr>
        <w:t>https://roadshow.eastmoney.com/luyan/4422562</w:t>
      </w:r>
      <w:r>
        <w:rPr>
          <w:rFonts w:ascii="Times New Roman" w:eastAsia="宋体" w:hAnsi="Times New Roman" w:cs="Times New Roman" w:hint="eastAsia"/>
          <w:spacing w:val="-2"/>
          <w:sz w:val="24"/>
          <w:szCs w:val="24"/>
        </w:rPr>
        <w:t>）</w:t>
      </w:r>
      <w:r>
        <w:rPr>
          <w:rFonts w:ascii="Times New Roman" w:eastAsia="宋体" w:hAnsi="Times New Roman" w:cs="Times New Roman"/>
          <w:spacing w:val="-2"/>
          <w:sz w:val="24"/>
          <w:szCs w:val="24"/>
        </w:rPr>
        <w:t>在线参与本次业绩说明会，本基金管理人</w:t>
      </w:r>
      <w:r>
        <w:rPr>
          <w:rFonts w:ascii="Times New Roman" w:eastAsia="宋体" w:hAnsi="Times New Roman" w:cs="Times New Roman" w:hint="eastAsia"/>
          <w:spacing w:val="-2"/>
          <w:sz w:val="24"/>
          <w:szCs w:val="24"/>
        </w:rPr>
        <w:t>、原始权益人</w:t>
      </w:r>
      <w:r>
        <w:rPr>
          <w:rFonts w:ascii="Times New Roman" w:eastAsia="宋体" w:hAnsi="Times New Roman" w:cs="Times New Roman"/>
          <w:spacing w:val="-2"/>
          <w:sz w:val="24"/>
          <w:szCs w:val="24"/>
        </w:rPr>
        <w:t>和外部管理机构将对投资者普遍关注的问题进行回答。</w:t>
      </w:r>
    </w:p>
    <w:p w:rsidR="00667384" w:rsidRDefault="004F455B" w:rsidP="004F455B">
      <w:pPr>
        <w:spacing w:line="360" w:lineRule="auto"/>
        <w:ind w:left="23" w:firstLineChars="200" w:firstLine="476"/>
        <w:jc w:val="both"/>
        <w:rPr>
          <w:rFonts w:ascii="Times New Roman" w:eastAsia="宋体" w:hAnsi="Times New Roman" w:cs="Times New Roman"/>
          <w:spacing w:val="-2"/>
          <w:sz w:val="24"/>
          <w:szCs w:val="24"/>
        </w:rPr>
      </w:pPr>
      <w:r>
        <w:rPr>
          <w:rFonts w:ascii="Times New Roman" w:eastAsia="宋体" w:hAnsi="Times New Roman" w:cs="Times New Roman"/>
          <w:spacing w:val="-2"/>
          <w:sz w:val="24"/>
          <w:szCs w:val="24"/>
        </w:rPr>
        <w:t>特此公告</w:t>
      </w:r>
      <w:r>
        <w:rPr>
          <w:rFonts w:ascii="Times New Roman" w:eastAsia="宋体" w:hAnsi="Times New Roman" w:cs="Times New Roman" w:hint="eastAsia"/>
          <w:spacing w:val="-2"/>
          <w:sz w:val="24"/>
          <w:szCs w:val="24"/>
        </w:rPr>
        <w:t>。</w:t>
      </w:r>
    </w:p>
    <w:p w:rsidR="00667384" w:rsidRDefault="00667384">
      <w:pPr>
        <w:spacing w:line="360" w:lineRule="auto"/>
        <w:rPr>
          <w:rFonts w:ascii="Times New Roman" w:hAnsi="Times New Roman" w:cs="Times New Roman"/>
        </w:rPr>
      </w:pPr>
    </w:p>
    <w:p w:rsidR="00667384" w:rsidRDefault="00667384">
      <w:pPr>
        <w:spacing w:line="360" w:lineRule="auto"/>
        <w:rPr>
          <w:rFonts w:ascii="Times New Roman" w:hAnsi="Times New Roman" w:cs="Times New Roman"/>
        </w:rPr>
      </w:pPr>
    </w:p>
    <w:p w:rsidR="00667384" w:rsidRDefault="00667384">
      <w:pPr>
        <w:spacing w:line="360" w:lineRule="auto"/>
        <w:rPr>
          <w:rFonts w:ascii="Times New Roman" w:hAnsi="Times New Roman" w:cs="Times New Roman"/>
        </w:rPr>
      </w:pPr>
    </w:p>
    <w:p w:rsidR="00667384" w:rsidRDefault="004F455B">
      <w:pPr>
        <w:spacing w:before="79" w:line="360" w:lineRule="auto"/>
        <w:ind w:left="6585" w:right="12" w:hanging="1129"/>
        <w:jc w:val="righ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pacing w:val="-2"/>
          <w:sz w:val="24"/>
          <w:szCs w:val="24"/>
        </w:rPr>
        <w:t>红土创新</w:t>
      </w:r>
      <w:r>
        <w:rPr>
          <w:rFonts w:ascii="Times New Roman" w:eastAsia="宋体" w:hAnsi="Times New Roman" w:cs="Times New Roman"/>
          <w:spacing w:val="-1"/>
          <w:sz w:val="24"/>
          <w:szCs w:val="24"/>
        </w:rPr>
        <w:t>基金管理有限公司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202</w:t>
      </w:r>
      <w:r>
        <w:rPr>
          <w:rFonts w:ascii="Times New Roman" w:eastAsia="宋体" w:hAnsi="Times New Roman" w:cs="Times New Roman" w:hint="eastAsia"/>
          <w:spacing w:val="-9"/>
          <w:sz w:val="24"/>
          <w:szCs w:val="24"/>
        </w:rPr>
        <w:t>4</w:t>
      </w:r>
      <w:r>
        <w:rPr>
          <w:rFonts w:ascii="Times New Roman" w:eastAsia="宋体" w:hAnsi="Times New Roman" w:cs="Times New Roman"/>
          <w:spacing w:val="-9"/>
          <w:sz w:val="24"/>
          <w:szCs w:val="24"/>
        </w:rPr>
        <w:t>年</w:t>
      </w:r>
      <w:r>
        <w:rPr>
          <w:rFonts w:ascii="Times New Roman" w:eastAsia="宋体" w:hAnsi="Times New Roman" w:cs="Times New Roman" w:hint="eastAsia"/>
          <w:spacing w:val="-9"/>
          <w:sz w:val="24"/>
          <w:szCs w:val="24"/>
        </w:rPr>
        <w:t>4</w:t>
      </w:r>
      <w:r>
        <w:rPr>
          <w:rFonts w:ascii="Times New Roman" w:eastAsia="宋体" w:hAnsi="Times New Roman" w:cs="Times New Roman"/>
          <w:spacing w:val="-9"/>
          <w:sz w:val="24"/>
          <w:szCs w:val="24"/>
        </w:rPr>
        <w:t>月</w:t>
      </w:r>
      <w:r>
        <w:rPr>
          <w:rFonts w:ascii="Times New Roman" w:eastAsia="宋体" w:hAnsi="Times New Roman" w:cs="Times New Roman" w:hint="eastAsia"/>
          <w:spacing w:val="-9"/>
          <w:sz w:val="24"/>
          <w:szCs w:val="24"/>
        </w:rPr>
        <w:t>4</w:t>
      </w:r>
      <w:r>
        <w:rPr>
          <w:rFonts w:ascii="Times New Roman" w:eastAsia="宋体" w:hAnsi="Times New Roman" w:cs="Times New Roman"/>
          <w:spacing w:val="-8"/>
          <w:sz w:val="24"/>
          <w:szCs w:val="24"/>
        </w:rPr>
        <w:t>日</w:t>
      </w:r>
    </w:p>
    <w:sectPr w:rsidR="00667384" w:rsidSect="00667384">
      <w:footerReference w:type="default" r:id="rId7"/>
      <w:pgSz w:w="11907" w:h="16839"/>
      <w:pgMar w:top="1431" w:right="1785" w:bottom="1375" w:left="1785" w:header="0" w:footer="121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384" w:rsidRDefault="00667384" w:rsidP="00667384">
      <w:r>
        <w:separator/>
      </w:r>
    </w:p>
  </w:endnote>
  <w:endnote w:type="continuationSeparator" w:id="0">
    <w:p w:rsidR="00667384" w:rsidRDefault="00667384" w:rsidP="00667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384" w:rsidRDefault="004F455B">
    <w:pPr>
      <w:spacing w:line="178" w:lineRule="auto"/>
      <w:ind w:left="4131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384" w:rsidRDefault="00667384" w:rsidP="00667384">
      <w:r>
        <w:separator/>
      </w:r>
    </w:p>
  </w:footnote>
  <w:footnote w:type="continuationSeparator" w:id="0">
    <w:p w:rsidR="00667384" w:rsidRDefault="00667384" w:rsidP="006673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bordersDoNotSurroundHeader/>
  <w:bordersDoNotSurroundFooter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useFELayout/>
  </w:compat>
  <w:docVars>
    <w:docVar w:name="commondata" w:val="eyJoZGlkIjoiMzYzNmJiMDMwZTM5ZGY5YzU0NjNlMmMxODlhNTA4YjkifQ=="/>
  </w:docVars>
  <w:rsids>
    <w:rsidRoot w:val="002442F5"/>
    <w:rsid w:val="002442F5"/>
    <w:rsid w:val="00431F35"/>
    <w:rsid w:val="004F455B"/>
    <w:rsid w:val="00651FEB"/>
    <w:rsid w:val="00667384"/>
    <w:rsid w:val="0087658B"/>
    <w:rsid w:val="022C3DD4"/>
    <w:rsid w:val="02BE7431"/>
    <w:rsid w:val="0D0E1C03"/>
    <w:rsid w:val="0FD00866"/>
    <w:rsid w:val="1169664C"/>
    <w:rsid w:val="14885378"/>
    <w:rsid w:val="188F7D32"/>
    <w:rsid w:val="1942775C"/>
    <w:rsid w:val="19EE45DB"/>
    <w:rsid w:val="1A4268EB"/>
    <w:rsid w:val="20561184"/>
    <w:rsid w:val="2F200A7D"/>
    <w:rsid w:val="2FD87DAF"/>
    <w:rsid w:val="30692C63"/>
    <w:rsid w:val="31F730D7"/>
    <w:rsid w:val="33E47975"/>
    <w:rsid w:val="38185924"/>
    <w:rsid w:val="3A376228"/>
    <w:rsid w:val="403A2F9E"/>
    <w:rsid w:val="43386801"/>
    <w:rsid w:val="445D4BC4"/>
    <w:rsid w:val="45D02BD8"/>
    <w:rsid w:val="4601457D"/>
    <w:rsid w:val="472D2E3A"/>
    <w:rsid w:val="4F0665ED"/>
    <w:rsid w:val="5274434C"/>
    <w:rsid w:val="542545CB"/>
    <w:rsid w:val="555342B4"/>
    <w:rsid w:val="56BB49EC"/>
    <w:rsid w:val="57C023F4"/>
    <w:rsid w:val="5A594D96"/>
    <w:rsid w:val="5E9271AB"/>
    <w:rsid w:val="5F881BCD"/>
    <w:rsid w:val="5FAE0C6E"/>
    <w:rsid w:val="60103EE9"/>
    <w:rsid w:val="640D5333"/>
    <w:rsid w:val="67022092"/>
    <w:rsid w:val="67E61E70"/>
    <w:rsid w:val="68295FCB"/>
    <w:rsid w:val="70143EB2"/>
    <w:rsid w:val="76742220"/>
    <w:rsid w:val="77835404"/>
    <w:rsid w:val="78C83ACC"/>
    <w:rsid w:val="78DC6CD9"/>
    <w:rsid w:val="7B1B5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semiHidden/>
    <w:qFormat/>
    <w:rsid w:val="00667384"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rsid w:val="00667384"/>
    <w:pPr>
      <w:spacing w:line="360" w:lineRule="auto"/>
      <w:ind w:firstLine="510"/>
    </w:pPr>
    <w:rPr>
      <w:szCs w:val="20"/>
    </w:rPr>
  </w:style>
  <w:style w:type="paragraph" w:styleId="a4">
    <w:name w:val="footer"/>
    <w:basedOn w:val="a"/>
    <w:link w:val="Char"/>
    <w:qFormat/>
    <w:rsid w:val="00667384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0"/>
    <w:qFormat/>
    <w:rsid w:val="0066738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6">
    <w:name w:val="Strong"/>
    <w:basedOn w:val="a1"/>
    <w:qFormat/>
    <w:rsid w:val="00667384"/>
    <w:rPr>
      <w:b/>
    </w:rPr>
  </w:style>
  <w:style w:type="character" w:styleId="a7">
    <w:name w:val="Hyperlink"/>
    <w:basedOn w:val="a1"/>
    <w:qFormat/>
    <w:rsid w:val="00667384"/>
    <w:rPr>
      <w:color w:val="0000FF"/>
      <w:u w:val="single"/>
    </w:rPr>
  </w:style>
  <w:style w:type="table" w:customStyle="1" w:styleId="TableNormal">
    <w:name w:val="Table Normal"/>
    <w:semiHidden/>
    <w:unhideWhenUsed/>
    <w:qFormat/>
    <w:rsid w:val="0066738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0">
    <w:name w:val="页眉 Char"/>
    <w:basedOn w:val="a1"/>
    <w:link w:val="a5"/>
    <w:qFormat/>
    <w:rsid w:val="00667384"/>
    <w:rPr>
      <w:rFonts w:eastAsia="Arial"/>
      <w:snapToGrid w:val="0"/>
      <w:color w:val="000000"/>
      <w:sz w:val="18"/>
      <w:szCs w:val="18"/>
    </w:rPr>
  </w:style>
  <w:style w:type="character" w:customStyle="1" w:styleId="Char">
    <w:name w:val="页脚 Char"/>
    <w:basedOn w:val="a1"/>
    <w:link w:val="a4"/>
    <w:qFormat/>
    <w:rsid w:val="00667384"/>
    <w:rPr>
      <w:rFonts w:eastAsia="Arial"/>
      <w:snapToGrid w:val="0"/>
      <w:color w:val="000000"/>
      <w:sz w:val="18"/>
      <w:szCs w:val="18"/>
    </w:rPr>
  </w:style>
  <w:style w:type="character" w:customStyle="1" w:styleId="UnresolvedMention">
    <w:name w:val="Unresolved Mention"/>
    <w:basedOn w:val="a1"/>
    <w:uiPriority w:val="99"/>
    <w:semiHidden/>
    <w:unhideWhenUsed/>
    <w:qFormat/>
    <w:rsid w:val="0066738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968</Characters>
  <Application>Microsoft Office Word</Application>
  <DocSecurity>4</DocSecurity>
  <Lines>8</Lines>
  <Paragraphs>2</Paragraphs>
  <ScaleCrop>false</ScaleCrop>
  <Company>CNSTOCK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张凯</dc:creator>
  <cp:lastModifiedBy>ZHONGM</cp:lastModifiedBy>
  <cp:revision>2</cp:revision>
  <dcterms:created xsi:type="dcterms:W3CDTF">2024-04-03T16:00:00Z</dcterms:created>
  <dcterms:modified xsi:type="dcterms:W3CDTF">2024-04-03T16:00:00Z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2023-08-31T17:26:37Z</vt:filetime>
  </property>
  <property fmtid="{D5CDD505-2E9C-101B-9397-08002B2CF9AE}" pid="4" name="KSOProductBuildVer">
    <vt:lpwstr>2052-11.8.2.8875</vt:lpwstr>
  </property>
  <property fmtid="{D5CDD505-2E9C-101B-9397-08002B2CF9AE}" pid="5" name="ICV">
    <vt:lpwstr>03DC4615FA4D477A95AA191F5C666EDA_12</vt:lpwstr>
  </property>
</Properties>
</file>