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644" w:rsidRDefault="00A84644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84644" w:rsidRDefault="00A84644">
      <w:pPr>
        <w:jc w:val="center"/>
      </w:pPr>
      <w:r>
        <w:rPr>
          <w:rFonts w:cs="Times New Roman" w:hint="eastAsia"/>
          <w:b/>
          <w:sz w:val="48"/>
          <w:szCs w:val="48"/>
        </w:rPr>
        <w:t>华富策略精选灵活配置混合型证券投资基金基金经理变更的公告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84644" w:rsidRDefault="00A84644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公告送出日期：2024年4月3日</w:t>
      </w:r>
    </w:p>
    <w:p w:rsidR="00A84644" w:rsidRDefault="00A84644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m101"/>
      <w:bookmarkStart w:id="11" w:name="_Toc194311890"/>
      <w:bookmarkStart w:id="12" w:name="m01_01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6384"/>
      </w:tblGrid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华富策略精选灵活配置混合型证券投资基金</w:t>
            </w:r>
          </w:p>
        </w:tc>
      </w:tr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华富策略精选混合</w:t>
            </w:r>
          </w:p>
        </w:tc>
      </w:tr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410006</w:t>
            </w:r>
          </w:p>
        </w:tc>
      </w:tr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华富基金管理有限公司</w:t>
            </w:r>
          </w:p>
        </w:tc>
      </w:tr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《公开募集证券投资基金信息披露管理办法》</w:t>
            </w:r>
          </w:p>
        </w:tc>
      </w:tr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增聘基金经理</w:t>
            </w:r>
          </w:p>
        </w:tc>
      </w:tr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邓翔</w:t>
            </w:r>
          </w:p>
        </w:tc>
      </w:tr>
      <w:tr w:rsidR="00A8464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共同管理本基金的其他基金经理姓名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高靖瑜</w:t>
            </w:r>
          </w:p>
        </w:tc>
      </w:tr>
    </w:tbl>
    <w:p w:rsidR="00A84644" w:rsidRDefault="00A84644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0"/>
      <w:bookmarkStart w:id="14" w:name="_Toc513295893"/>
      <w:bookmarkStart w:id="15" w:name="_Toc513295847"/>
      <w:bookmarkStart w:id="16" w:name="_Toc490050001"/>
      <w:bookmarkStart w:id="17" w:name="_Toc438646452"/>
      <w:bookmarkStart w:id="18" w:name="_Toc481075047"/>
      <w:bookmarkStart w:id="19" w:name="_Toc512519481"/>
      <w:bookmarkStart w:id="20" w:name="_Toc17897937"/>
      <w:bookmarkStart w:id="21" w:name="_Toc17898179"/>
      <w:r>
        <w:rPr>
          <w:rFonts w:hAnsi="宋体" w:hint="eastAsia"/>
          <w:szCs w:val="24"/>
        </w:rPr>
        <w:t>新任基金经理的相关信息</w:t>
      </w:r>
      <w:bookmarkEnd w:id="1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6"/>
        <w:gridCol w:w="1357"/>
        <w:gridCol w:w="1960"/>
        <w:gridCol w:w="1507"/>
        <w:gridCol w:w="1561"/>
      </w:tblGrid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新任基金经理姓名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邓翔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>2024年04月02日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证券从业年限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九年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证券投资管理从业年限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零年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过往从业经历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美国克拉克大学理学硕士、硕士研究生学历。2015年5月加入华富基金管理有限公司，曾任研究发展部助理行业研究员、行业研究员、基金经理助理，自2024年4月2日起任华富策略精选灵活配置混合型证券投资基金基金经理，具有基金从业资格。</w:t>
            </w:r>
          </w:p>
        </w:tc>
      </w:tr>
      <w:tr w:rsidR="00A84644">
        <w:trPr>
          <w:divId w:val="1925409471"/>
          <w:trHeight w:val="34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其中：管理过公募基金的名称及期间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任职日期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</w:tr>
      <w:tr w:rsidR="00A84644">
        <w:trPr>
          <w:divId w:val="19254094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widowControl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410006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华富策略精选灵活配置混合型证券投资基金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2024年04月02日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是否曾被监管机构予以行政处罚或采取行政监管措施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是否已取得基金从业资格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取得的其他相关从业资格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学历、学位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硕士研究生，硕士</w:t>
            </w:r>
          </w:p>
        </w:tc>
      </w:tr>
      <w:tr w:rsidR="00A84644">
        <w:trPr>
          <w:divId w:val="19254094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 w:rsidRPr="00B109F9"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是否已按规定在中国基金业协会注册/登记 </w:t>
            </w:r>
          </w:p>
        </w:tc>
        <w:tc>
          <w:tcPr>
            <w:tcW w:w="6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644" w:rsidRDefault="00A84644">
            <w:pPr>
              <w:spacing w:line="312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A84644" w:rsidRDefault="00A84644">
      <w:pPr>
        <w:spacing w:line="360" w:lineRule="auto"/>
        <w:jc w:val="center"/>
        <w:divId w:val="1925409471"/>
        <w:rPr>
          <w:rFonts w:hint="eastAsia"/>
          <w:sz w:val="28"/>
          <w:szCs w:val="30"/>
        </w:rPr>
      </w:pPr>
      <w:r>
        <w:rPr>
          <w:rFonts w:hint="eastAsia"/>
          <w:sz w:val="28"/>
          <w:szCs w:val="30"/>
        </w:rPr>
        <w:t xml:space="preserve">　 </w:t>
      </w:r>
    </w:p>
    <w:p w:rsidR="00A84644" w:rsidRDefault="00A84644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34322063"/>
      <w:bookmarkStart w:id="23" w:name="_Toc513295941"/>
      <w:bookmarkStart w:id="24" w:name="_Toc513295878"/>
      <w:bookmarkStart w:id="25" w:name="_Toc438646481"/>
      <w:bookmarkStart w:id="26" w:name="_Toc481075097"/>
      <w:bookmarkStart w:id="27" w:name="_Toc490050049"/>
      <w:bookmarkStart w:id="28" w:name="_Toc512519529"/>
      <w:bookmarkStart w:id="29" w:name="_Toc17897969"/>
      <w:bookmarkStart w:id="30" w:name="_Toc17898228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A84644" w:rsidRDefault="00A84644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上述事项已按规定向中国证券业协会办理基金经理变更手续。</w:t>
      </w:r>
      <w:r>
        <w:rPr>
          <w:rFonts w:hint="eastAsia"/>
          <w:szCs w:val="21"/>
        </w:rPr>
        <w:br/>
        <w:t xml:space="preserve">　　特此公告。</w:t>
      </w:r>
    </w:p>
    <w:p w:rsidR="00A84644" w:rsidRDefault="00A8464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84644" w:rsidRDefault="00A84644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84644" w:rsidRDefault="00A84644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华富基金管理有限公司</w:t>
      </w:r>
    </w:p>
    <w:p w:rsidR="00A84644" w:rsidRDefault="00A84644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2024年4月3日</w:t>
      </w:r>
      <w:bookmarkEnd w:id="31"/>
      <w:r>
        <w:rPr>
          <w:rFonts w:hint="eastAsia"/>
          <w:b/>
          <w:bCs/>
          <w:sz w:val="24"/>
          <w:szCs w:val="24"/>
        </w:rPr>
        <w:t xml:space="preserve"> </w:t>
      </w:r>
    </w:p>
    <w:sectPr w:rsidR="00A84644">
      <w:headerReference w:type="default" r:id="rId8"/>
      <w:footerReference w:type="default" r:id="rId9"/>
      <w:headerReference w:type="first" r:id="rId10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44" w:rsidRDefault="00A846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A84644" w:rsidRDefault="00A846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44" w:rsidRDefault="00A84644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44" w:rsidRDefault="00A846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A84644" w:rsidRDefault="00A846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44" w:rsidRDefault="00A84644">
    <w:pPr>
      <w:pStyle w:val="a8"/>
      <w:jc w:val="right"/>
    </w:pPr>
    <w:r>
      <w:rPr>
        <w:rFonts w:hint="eastAsia"/>
      </w:rPr>
      <w:t>华富策略精选灵活配置混合型证券投资基金基金经理变更的公告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44" w:rsidRDefault="00A84644">
    <w:pPr>
      <w:pStyle w:val="a8"/>
      <w:jc w:val="right"/>
      <w:rPr>
        <w:rFonts w:hint="eastAsia"/>
      </w:rPr>
    </w:pPr>
    <w:r>
      <w:rPr>
        <w:rFonts w:hint="eastAsia"/>
      </w:rPr>
      <w:t>华富策略精选灵活配置混合型证券投资基金基金经理变更的公告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9F9"/>
    <w:rsid w:val="00A84644"/>
    <w:rsid w:val="00B109F9"/>
    <w:rsid w:val="00CD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0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327C-AB59-41E1-BA5F-82F0CE4B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2024-04-02T16:02:00Z</dcterms:created>
  <dcterms:modified xsi:type="dcterms:W3CDTF">2024-04-02T16:02:00Z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