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3D1F" w:rsidRDefault="00343D1F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07204D" w:rsidRDefault="00343D1F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 w:hint="eastAsia"/>
          <w:b/>
          <w:sz w:val="48"/>
          <w:szCs w:val="48"/>
        </w:rPr>
        <w:t>德邦新添利债券型证券投资基金</w:t>
      </w:r>
    </w:p>
    <w:p w:rsidR="00343D1F" w:rsidRDefault="00343D1F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 w:hint="eastAsia"/>
          <w:b/>
          <w:sz w:val="48"/>
          <w:szCs w:val="48"/>
        </w:rPr>
        <w:t>基金经理变更公告</w:t>
      </w:r>
    </w:p>
    <w:p w:rsidR="0007204D" w:rsidRDefault="0007204D">
      <w:pPr>
        <w:jc w:val="center"/>
        <w:rPr>
          <w:rFonts w:hint="eastAsia"/>
        </w:rPr>
      </w:pPr>
    </w:p>
    <w:p w:rsidR="00343D1F" w:rsidRDefault="00343D1F">
      <w:pPr>
        <w:spacing w:line="360" w:lineRule="auto"/>
        <w:jc w:val="center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公告送出日期：2024年4月3日</w:t>
      </w:r>
    </w:p>
    <w:p w:rsidR="0007204D" w:rsidRDefault="0007204D">
      <w:pPr>
        <w:spacing w:line="360" w:lineRule="auto"/>
        <w:jc w:val="center"/>
        <w:rPr>
          <w:rFonts w:hint="eastAsia"/>
        </w:rPr>
      </w:pPr>
    </w:p>
    <w:p w:rsidR="00343D1F" w:rsidRDefault="00343D1F">
      <w:pPr>
        <w:pStyle w:val="XBRLTitle1"/>
        <w:spacing w:before="156"/>
        <w:jc w:val="left"/>
        <w:rPr>
          <w:rFonts w:hint="eastAsia"/>
        </w:rPr>
      </w:pP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m101"/>
      <w:bookmarkStart w:id="11" w:name="_Toc194311890"/>
      <w:bookmarkStart w:id="12" w:name="m01_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343D1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德邦新添利债券型证券投资基金</w:t>
            </w:r>
          </w:p>
        </w:tc>
      </w:tr>
      <w:tr w:rsidR="00343D1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德邦新添利债券</w:t>
            </w:r>
          </w:p>
        </w:tc>
      </w:tr>
      <w:tr w:rsidR="00343D1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001367</w:t>
            </w:r>
          </w:p>
        </w:tc>
      </w:tr>
      <w:tr w:rsidR="00343D1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德邦基金管理有限公司</w:t>
            </w:r>
          </w:p>
        </w:tc>
      </w:tr>
      <w:tr w:rsidR="00343D1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《公开募集证券投资基金信息披露管理办法》、《基金管理公司投资管理人员管理指导意见》等。</w:t>
            </w:r>
          </w:p>
        </w:tc>
      </w:tr>
      <w:tr w:rsidR="00343D1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增聘基金经理、解聘基金经理</w:t>
            </w:r>
          </w:p>
        </w:tc>
      </w:tr>
      <w:tr w:rsidR="00343D1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张铮烁</w:t>
            </w:r>
          </w:p>
        </w:tc>
      </w:tr>
      <w:tr w:rsidR="00343D1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共同管理本基金的其他基金经理姓名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李荣兴</w:t>
            </w:r>
          </w:p>
        </w:tc>
      </w:tr>
      <w:tr w:rsidR="00343D1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丁孙楠</w:t>
            </w:r>
          </w:p>
        </w:tc>
      </w:tr>
    </w:tbl>
    <w:p w:rsidR="00343D1F" w:rsidRDefault="00343D1F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0"/>
      <w:bookmarkStart w:id="14" w:name="_Toc513295893"/>
      <w:bookmarkStart w:id="15" w:name="_Toc513295847"/>
      <w:bookmarkStart w:id="16" w:name="_Toc490050001"/>
      <w:bookmarkStart w:id="17" w:name="_Toc438646452"/>
      <w:bookmarkStart w:id="18" w:name="_Toc481075047"/>
      <w:bookmarkStart w:id="19" w:name="_Toc512519481"/>
      <w:bookmarkStart w:id="20" w:name="_Toc17897937"/>
      <w:bookmarkStart w:id="21" w:name="_Toc17898179"/>
      <w:r>
        <w:rPr>
          <w:rFonts w:hAnsi="宋体" w:hint="eastAsia"/>
          <w:szCs w:val="24"/>
        </w:rPr>
        <w:t>新任基金经理的相关信息</w:t>
      </w:r>
      <w:bookmarkEnd w:id="1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张铮烁</w:t>
            </w:r>
          </w:p>
        </w:tc>
      </w:tr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2024年04月03日</w:t>
            </w:r>
          </w:p>
        </w:tc>
      </w:tr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16年</w:t>
            </w:r>
          </w:p>
        </w:tc>
      </w:tr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16年</w:t>
            </w:r>
          </w:p>
        </w:tc>
      </w:tr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硕士，2007年7月至2010年7月担任中诚信国际信用评级有限责任公司评级部分析师、项目经理；2010年8月至2015年5月担任安邦资产管理有限责任公司固定收益部投资经理。2015年11月加入德邦基金管理有限公司，现任德邦锐乾债券型证券投资基金、德邦锐泓债券型证券投资基金、德邦安顺混合型证券投资基金的基金经理。</w:t>
            </w:r>
          </w:p>
        </w:tc>
      </w:tr>
      <w:tr w:rsidR="00343D1F">
        <w:trPr>
          <w:divId w:val="1718700486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004246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德邦锐乾债券型证券投资基金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2018年10月31日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007461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德邦锐泓债券型证券投资基金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2019年9月17日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43D1F" w:rsidTr="0007204D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008719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德邦安顺混合型证券投资基金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2021年2月19日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43D1F" w:rsidTr="0007204D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167701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德邦德信中证中高收益企债指数证券投资基金(LOF)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2016年01月08日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2018年01月24日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 w:rsidP="0007204D">
            <w:pPr>
              <w:spacing w:line="31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德邦德利货币市场基金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2016年01月08日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2020年04月30日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德邦如意货币市场基金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2016年2月3日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2021年8月27日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511760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德邦现金宝交易型货币市场基金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2016年11月28日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2018年01月25日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002240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德邦增利货币市场基金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2017年02月20日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2018年12月06日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002499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德邦纯债9个月定期开放债券型证券投资基金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2017年02月28日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2018年08月28日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002704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德邦锐兴债券型证券投资基金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2018年8月17日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2021年1月21日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001412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德邦鑫星价值灵活配置混合型证券投资基金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2018年8月28日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2023年5月30日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001229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德邦福鑫灵活配置混合型证券投资基金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2019年3月19日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2020年4月7日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008717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德邦锐恒39个月定期开放债券型证券投资基金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2020年3月18日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2021年8月27日</w:t>
            </w:r>
          </w:p>
        </w:tc>
      </w:tr>
      <w:tr w:rsidR="00343D1F">
        <w:trPr>
          <w:divId w:val="17187004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010309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德邦锐裕利率债债券型证券投资基金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2020年12月21日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2022年7月1日</w:t>
            </w:r>
          </w:p>
        </w:tc>
      </w:tr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</w:tr>
      <w:tr w:rsidR="00343D1F">
        <w:trPr>
          <w:divId w:val="1718700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343D1F" w:rsidRDefault="00343D1F">
      <w:pPr>
        <w:spacing w:line="360" w:lineRule="auto"/>
        <w:jc w:val="center"/>
        <w:divId w:val="1718700486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343D1F" w:rsidRDefault="00343D1F">
      <w:pPr>
        <w:pStyle w:val="XBRLTitle1"/>
        <w:spacing w:before="156" w:line="360" w:lineRule="auto"/>
        <w:jc w:val="left"/>
        <w:rPr>
          <w:rFonts w:hint="eastAsia"/>
        </w:rPr>
      </w:pPr>
      <w:bookmarkStart w:id="22" w:name="_Toc34322062"/>
      <w:bookmarkStart w:id="23" w:name="m401"/>
      <w:bookmarkStart w:id="24" w:name="m401_tab"/>
      <w:bookmarkStart w:id="25" w:name="m201"/>
      <w:bookmarkStart w:id="26" w:name="_Toc513295941"/>
      <w:bookmarkStart w:id="27" w:name="_Toc513295878"/>
      <w:bookmarkStart w:id="28" w:name="_Toc438646481"/>
      <w:bookmarkStart w:id="29" w:name="_Toc481075097"/>
      <w:bookmarkStart w:id="30" w:name="_Toc490050049"/>
      <w:bookmarkStart w:id="31" w:name="_Toc512519529"/>
      <w:bookmarkStart w:id="32" w:name="_Toc17897969"/>
      <w:bookmarkStart w:id="33" w:name="_Toc17898228"/>
      <w:bookmarkStart w:id="34" w:name="m201_01"/>
      <w:r>
        <w:rPr>
          <w:rFonts w:hAnsi="宋体" w:hint="eastAsia"/>
          <w:szCs w:val="24"/>
        </w:rPr>
        <w:t>离任基金经理的相关信息</w:t>
      </w:r>
      <w:bookmarkEnd w:id="22"/>
      <w:r>
        <w:rPr>
          <w:rFonts w:hAnsi="宋体" w:hint="eastAsia"/>
          <w:szCs w:val="24"/>
        </w:rPr>
        <w:t xml:space="preserve"> </w:t>
      </w:r>
      <w:bookmarkEnd w:id="11"/>
      <w:bookmarkEnd w:id="12"/>
      <w:bookmarkEnd w:id="23"/>
      <w:bookmarkEnd w:id="2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343D1F">
        <w:trPr>
          <w:divId w:val="18687600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丁孙楠</w:t>
            </w:r>
          </w:p>
        </w:tc>
      </w:tr>
      <w:tr w:rsidR="00343D1F">
        <w:trPr>
          <w:divId w:val="18687600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业务调整</w:t>
            </w:r>
          </w:p>
        </w:tc>
      </w:tr>
      <w:tr w:rsidR="00343D1F">
        <w:trPr>
          <w:divId w:val="18687600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2024年04月03日</w:t>
            </w:r>
          </w:p>
        </w:tc>
      </w:tr>
      <w:tr w:rsidR="00343D1F">
        <w:trPr>
          <w:divId w:val="18687600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仍为本公司基金经理。</w:t>
            </w:r>
          </w:p>
        </w:tc>
      </w:tr>
      <w:tr w:rsidR="00343D1F">
        <w:trPr>
          <w:divId w:val="18687600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1F" w:rsidRDefault="00343D1F">
            <w:pPr>
              <w:spacing w:line="312" w:lineRule="exact"/>
              <w:rPr>
                <w:rFonts w:hint="eastAsia"/>
              </w:rPr>
            </w:pPr>
            <w:r w:rsidRPr="00BF2A6B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343D1F" w:rsidRDefault="00343D1F">
      <w:pPr>
        <w:spacing w:line="360" w:lineRule="auto"/>
        <w:jc w:val="center"/>
        <w:divId w:val="1868760075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lastRenderedPageBreak/>
        <w:t xml:space="preserve">　 </w:t>
      </w:r>
    </w:p>
    <w:p w:rsidR="00343D1F" w:rsidRDefault="00343D1F">
      <w:pPr>
        <w:pStyle w:val="XBRLTitle1"/>
        <w:spacing w:before="156" w:line="360" w:lineRule="auto"/>
        <w:jc w:val="left"/>
        <w:rPr>
          <w:rFonts w:hint="eastAsia"/>
        </w:rPr>
      </w:pPr>
      <w:bookmarkStart w:id="35" w:name="_Toc34322063"/>
      <w:r>
        <w:rPr>
          <w:rFonts w:hAnsi="宋体" w:hint="eastAsia"/>
          <w:szCs w:val="24"/>
        </w:rPr>
        <w:t>其他需要提示的事项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5"/>
      <w:r>
        <w:rPr>
          <w:rFonts w:hAnsi="宋体" w:hint="eastAsia"/>
          <w:szCs w:val="24"/>
        </w:rPr>
        <w:t xml:space="preserve"> </w:t>
      </w:r>
    </w:p>
    <w:p w:rsidR="00343D1F" w:rsidRDefault="00343D1F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上述事项已按规定在中国证券投资基金业协会办理相关手续。</w:t>
      </w:r>
    </w:p>
    <w:p w:rsidR="00343D1F" w:rsidRDefault="00343D1F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343D1F" w:rsidRDefault="00343D1F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343D1F" w:rsidRDefault="00343D1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德邦基金管理有限公司</w:t>
      </w:r>
    </w:p>
    <w:p w:rsidR="00343D1F" w:rsidRDefault="00343D1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2024年4月3日</w:t>
      </w:r>
      <w:bookmarkEnd w:id="34"/>
      <w:r>
        <w:rPr>
          <w:rFonts w:hint="eastAsia"/>
          <w:b/>
          <w:bCs/>
          <w:sz w:val="24"/>
          <w:szCs w:val="24"/>
        </w:rPr>
        <w:t xml:space="preserve"> </w:t>
      </w:r>
    </w:p>
    <w:sectPr w:rsidR="00343D1F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43" w:rsidRDefault="0054004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540043" w:rsidRDefault="0054004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1F" w:rsidRDefault="00343D1F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B0DEC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DB0DEC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1F" w:rsidRDefault="00343D1F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B0DEC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DB0DEC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  <w:p w:rsidR="00343D1F" w:rsidRDefault="00343D1F">
    <w:pPr>
      <w:pStyle w:val="a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43" w:rsidRDefault="0054004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540043" w:rsidRDefault="0054004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1F" w:rsidRDefault="00343D1F">
    <w:pPr>
      <w:pStyle w:val="a8"/>
      <w:jc w:val="right"/>
    </w:pPr>
    <w:r>
      <w:rPr>
        <w:rFonts w:hint="eastAsia"/>
      </w:rPr>
      <w:t>德邦新添利债券型证券投资基金基金经理变更公告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1F" w:rsidRDefault="00343D1F">
    <w:pPr>
      <w:pStyle w:val="a8"/>
      <w:jc w:val="right"/>
      <w:rPr>
        <w:rFonts w:hint="eastAsia"/>
      </w:rPr>
    </w:pPr>
    <w:r>
      <w:rPr>
        <w:rFonts w:hint="eastAsia"/>
      </w:rPr>
      <w:t>德邦新添利债券型证券投资基金基金经理变更公告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A6B"/>
    <w:rsid w:val="0007204D"/>
    <w:rsid w:val="00343D1F"/>
    <w:rsid w:val="00540043"/>
    <w:rsid w:val="00BF2A6B"/>
    <w:rsid w:val="00DB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  <w:style w:type="character" w:customStyle="1" w:styleId="Char11">
    <w:name w:val="页脚 Char1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D4A9-8EDC-417F-A7CE-FDE44830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4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2024-04-02T16:02:00Z</dcterms:created>
  <dcterms:modified xsi:type="dcterms:W3CDTF">2024-04-02T16:02:00Z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