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CE2" w:rsidRDefault="00540EE9">
      <w:pPr>
        <w:spacing w:line="360" w:lineRule="auto"/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>
        <w:rPr>
          <w:rFonts w:ascii="Times New Roman" w:eastAsia="宋体" w:hAnsi="Times New Roman" w:cs="Times New Roman" w:hint="eastAsia"/>
          <w:b/>
          <w:sz w:val="32"/>
          <w:szCs w:val="32"/>
        </w:rPr>
        <w:t>山西证券股份有限公司关于旗下部分基金新增</w:t>
      </w:r>
    </w:p>
    <w:p w:rsidR="008A5CE2" w:rsidRDefault="00540EE9">
      <w:pPr>
        <w:spacing w:line="360" w:lineRule="auto"/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>
        <w:rPr>
          <w:rFonts w:ascii="Times New Roman" w:eastAsia="宋体" w:hAnsi="Times New Roman" w:cs="Times New Roman" w:hint="eastAsia"/>
          <w:b/>
          <w:sz w:val="32"/>
          <w:szCs w:val="32"/>
        </w:rPr>
        <w:t>国金证券股份有限公司为</w:t>
      </w:r>
      <w:r>
        <w:rPr>
          <w:rFonts w:ascii="Times New Roman" w:eastAsia="宋体" w:hAnsi="Times New Roman" w:cs="Times New Roman" w:hint="eastAsia"/>
          <w:b/>
          <w:sz w:val="32"/>
          <w:szCs w:val="32"/>
        </w:rPr>
        <w:t>销售</w:t>
      </w:r>
      <w:r>
        <w:rPr>
          <w:rFonts w:ascii="Times New Roman" w:eastAsia="宋体" w:hAnsi="Times New Roman" w:cs="Times New Roman" w:hint="eastAsia"/>
          <w:b/>
          <w:sz w:val="32"/>
          <w:szCs w:val="32"/>
        </w:rPr>
        <w:t>机构的公告</w:t>
      </w:r>
    </w:p>
    <w:p w:rsidR="008A5CE2" w:rsidRDefault="008A5CE2">
      <w:pPr>
        <w:spacing w:before="2"/>
        <w:rPr>
          <w:rFonts w:ascii="宋体" w:eastAsia="宋体" w:hAnsi="宋体" w:cs="宋体"/>
          <w:b/>
          <w:bCs/>
          <w:sz w:val="38"/>
          <w:szCs w:val="38"/>
        </w:rPr>
      </w:pPr>
    </w:p>
    <w:p w:rsidR="008A5CE2" w:rsidRDefault="00540EE9">
      <w:pPr>
        <w:spacing w:line="338" w:lineRule="auto"/>
        <w:ind w:left="238" w:right="340" w:firstLine="474"/>
        <w:rPr>
          <w:rFonts w:ascii="宋体" w:eastAsia="宋体" w:hAnsi="宋体" w:cs="Times New Roman"/>
          <w:sz w:val="24"/>
          <w:lang w:eastAsia="en-US"/>
        </w:rPr>
      </w:pPr>
      <w:r>
        <w:rPr>
          <w:rFonts w:ascii="Times New Roman" w:eastAsia="宋体" w:hAnsi="Times New Roman" w:cs="Times New Roman" w:hint="eastAsia"/>
          <w:sz w:val="24"/>
        </w:rPr>
        <w:t>根据山西证券股份有限公司（以下简称“本公司”）与国金证券股份有限公司（以下简称“国金证券”）签署的销售合作协议，国金证券将自</w:t>
      </w:r>
      <w:r>
        <w:rPr>
          <w:rFonts w:ascii="Times New Roman" w:eastAsia="宋体" w:hAnsi="Times New Roman" w:cs="Times New Roman" w:hint="eastAsia"/>
          <w:sz w:val="24"/>
        </w:rPr>
        <w:t>2024</w:t>
      </w:r>
      <w:r>
        <w:rPr>
          <w:rFonts w:ascii="Times New Roman" w:eastAsia="宋体" w:hAnsi="Times New Roman" w:cs="Times New Roman" w:hint="eastAsia"/>
          <w:sz w:val="24"/>
        </w:rPr>
        <w:t>年</w:t>
      </w:r>
      <w:r>
        <w:rPr>
          <w:rFonts w:ascii="Times New Roman" w:eastAsia="宋体" w:hAnsi="Times New Roman" w:cs="Times New Roman" w:hint="eastAsia"/>
          <w:sz w:val="24"/>
        </w:rPr>
        <w:t>4</w:t>
      </w:r>
      <w:r>
        <w:rPr>
          <w:rFonts w:ascii="Times New Roman" w:eastAsia="宋体" w:hAnsi="Times New Roman" w:cs="Times New Roman" w:hint="eastAsia"/>
          <w:sz w:val="24"/>
        </w:rPr>
        <w:t>月</w:t>
      </w:r>
      <w:r>
        <w:rPr>
          <w:rFonts w:ascii="Times New Roman" w:eastAsia="宋体" w:hAnsi="Times New Roman" w:cs="Times New Roman" w:hint="eastAsia"/>
          <w:sz w:val="24"/>
        </w:rPr>
        <w:t>15</w:t>
      </w:r>
      <w:r>
        <w:rPr>
          <w:rFonts w:ascii="Times New Roman" w:eastAsia="宋体" w:hAnsi="Times New Roman" w:cs="Times New Roman" w:hint="eastAsia"/>
          <w:sz w:val="24"/>
        </w:rPr>
        <w:t>日起代理销售本公司旗下部分基金，现将相关事项公告如下：</w:t>
      </w:r>
    </w:p>
    <w:p w:rsidR="008A5CE2" w:rsidRDefault="008A5CE2">
      <w:pPr>
        <w:rPr>
          <w:rFonts w:ascii="宋体" w:eastAsia="宋体" w:hAnsi="宋体" w:cs="宋体"/>
        </w:rPr>
      </w:pPr>
    </w:p>
    <w:p w:rsidR="008A5CE2" w:rsidRDefault="00540EE9">
      <w:pPr>
        <w:ind w:firstLineChars="100" w:firstLine="281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一、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适用基金</w:t>
      </w:r>
    </w:p>
    <w:tbl>
      <w:tblPr>
        <w:tblStyle w:val="a4"/>
        <w:tblW w:w="0" w:type="auto"/>
        <w:jc w:val="center"/>
        <w:tblLook w:val="04A0"/>
      </w:tblPr>
      <w:tblGrid>
        <w:gridCol w:w="897"/>
        <w:gridCol w:w="6662"/>
        <w:gridCol w:w="1722"/>
      </w:tblGrid>
      <w:tr w:rsidR="008A5CE2">
        <w:trPr>
          <w:trHeight w:val="584"/>
          <w:jc w:val="center"/>
        </w:trPr>
        <w:tc>
          <w:tcPr>
            <w:tcW w:w="897" w:type="dxa"/>
          </w:tcPr>
          <w:p w:rsidR="008A5CE2" w:rsidRDefault="00540EE9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序号</w:t>
            </w:r>
          </w:p>
        </w:tc>
        <w:tc>
          <w:tcPr>
            <w:tcW w:w="6662" w:type="dxa"/>
          </w:tcPr>
          <w:p w:rsidR="008A5CE2" w:rsidRDefault="00540EE9">
            <w:pPr>
              <w:spacing w:line="360" w:lineRule="auto"/>
              <w:ind w:firstLineChars="500" w:firstLine="1205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基金名称</w:t>
            </w:r>
          </w:p>
        </w:tc>
        <w:tc>
          <w:tcPr>
            <w:tcW w:w="1722" w:type="dxa"/>
          </w:tcPr>
          <w:p w:rsidR="008A5CE2" w:rsidRDefault="00540EE9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基金代码</w:t>
            </w:r>
          </w:p>
        </w:tc>
      </w:tr>
      <w:tr w:rsidR="008A5CE2">
        <w:trPr>
          <w:jc w:val="center"/>
        </w:trPr>
        <w:tc>
          <w:tcPr>
            <w:tcW w:w="897" w:type="dxa"/>
            <w:vMerge w:val="restart"/>
            <w:vAlign w:val="center"/>
          </w:tcPr>
          <w:p w:rsidR="008A5CE2" w:rsidRDefault="00540EE9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</w:t>
            </w:r>
          </w:p>
        </w:tc>
        <w:tc>
          <w:tcPr>
            <w:tcW w:w="6662" w:type="dxa"/>
          </w:tcPr>
          <w:p w:rsidR="008A5CE2" w:rsidRDefault="00540EE9">
            <w:pPr>
              <w:spacing w:line="360" w:lineRule="auto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山西证券日日添利货币市场基金</w:t>
            </w:r>
            <w:r>
              <w:rPr>
                <w:rFonts w:ascii="宋体" w:eastAsia="宋体" w:hAnsi="宋体" w:cs="宋体" w:hint="eastAsia"/>
                <w:sz w:val="24"/>
              </w:rPr>
              <w:t>A</w:t>
            </w:r>
            <w:r>
              <w:rPr>
                <w:rFonts w:ascii="宋体" w:eastAsia="宋体" w:hAnsi="宋体" w:cs="宋体" w:hint="eastAsia"/>
                <w:sz w:val="24"/>
              </w:rPr>
              <w:t>类</w:t>
            </w:r>
          </w:p>
        </w:tc>
        <w:tc>
          <w:tcPr>
            <w:tcW w:w="1722" w:type="dxa"/>
          </w:tcPr>
          <w:p w:rsidR="008A5CE2" w:rsidRDefault="00540EE9">
            <w:pPr>
              <w:spacing w:line="360" w:lineRule="auto"/>
              <w:ind w:firstLineChars="200" w:firstLine="480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001175</w:t>
            </w:r>
          </w:p>
        </w:tc>
      </w:tr>
      <w:tr w:rsidR="008A5CE2">
        <w:trPr>
          <w:jc w:val="center"/>
        </w:trPr>
        <w:tc>
          <w:tcPr>
            <w:tcW w:w="897" w:type="dxa"/>
            <w:vMerge/>
            <w:vAlign w:val="center"/>
          </w:tcPr>
          <w:p w:rsidR="008A5CE2" w:rsidRDefault="008A5CE2">
            <w:pPr>
              <w:spacing w:line="360" w:lineRule="auto"/>
              <w:ind w:firstLineChars="200" w:firstLine="48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6662" w:type="dxa"/>
          </w:tcPr>
          <w:p w:rsidR="008A5CE2" w:rsidRDefault="00540EE9">
            <w:pPr>
              <w:spacing w:line="360" w:lineRule="auto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山西证券日日添利货币市场基金</w:t>
            </w:r>
            <w:r>
              <w:rPr>
                <w:rFonts w:ascii="宋体" w:eastAsia="宋体" w:hAnsi="宋体" w:cs="宋体" w:hint="eastAsia"/>
                <w:sz w:val="24"/>
              </w:rPr>
              <w:t>B</w:t>
            </w:r>
            <w:r>
              <w:rPr>
                <w:rFonts w:ascii="宋体" w:eastAsia="宋体" w:hAnsi="宋体" w:cs="宋体" w:hint="eastAsia"/>
                <w:sz w:val="24"/>
              </w:rPr>
              <w:t>类</w:t>
            </w:r>
          </w:p>
        </w:tc>
        <w:tc>
          <w:tcPr>
            <w:tcW w:w="1722" w:type="dxa"/>
          </w:tcPr>
          <w:p w:rsidR="008A5CE2" w:rsidRDefault="00540EE9">
            <w:pPr>
              <w:spacing w:line="360" w:lineRule="auto"/>
              <w:ind w:firstLineChars="200" w:firstLine="480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001176</w:t>
            </w:r>
          </w:p>
        </w:tc>
      </w:tr>
      <w:tr w:rsidR="008A5CE2">
        <w:trPr>
          <w:jc w:val="center"/>
        </w:trPr>
        <w:tc>
          <w:tcPr>
            <w:tcW w:w="897" w:type="dxa"/>
            <w:vAlign w:val="center"/>
          </w:tcPr>
          <w:p w:rsidR="008A5CE2" w:rsidRDefault="00540EE9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</w:t>
            </w:r>
          </w:p>
        </w:tc>
        <w:tc>
          <w:tcPr>
            <w:tcW w:w="6662" w:type="dxa"/>
          </w:tcPr>
          <w:p w:rsidR="008A5CE2" w:rsidRDefault="00540EE9">
            <w:pPr>
              <w:spacing w:line="360" w:lineRule="auto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山西证券策略精选灵活配置型证券投资基金</w:t>
            </w:r>
          </w:p>
        </w:tc>
        <w:tc>
          <w:tcPr>
            <w:tcW w:w="1722" w:type="dxa"/>
          </w:tcPr>
          <w:p w:rsidR="008A5CE2" w:rsidRDefault="00540EE9">
            <w:pPr>
              <w:spacing w:line="360" w:lineRule="auto"/>
              <w:ind w:firstLineChars="200" w:firstLine="480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003659</w:t>
            </w:r>
          </w:p>
        </w:tc>
      </w:tr>
      <w:tr w:rsidR="008A5CE2">
        <w:trPr>
          <w:jc w:val="center"/>
        </w:trPr>
        <w:tc>
          <w:tcPr>
            <w:tcW w:w="897" w:type="dxa"/>
            <w:vAlign w:val="center"/>
          </w:tcPr>
          <w:p w:rsidR="008A5CE2" w:rsidRDefault="00540EE9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3</w:t>
            </w:r>
          </w:p>
        </w:tc>
        <w:tc>
          <w:tcPr>
            <w:tcW w:w="6662" w:type="dxa"/>
          </w:tcPr>
          <w:p w:rsidR="008A5CE2" w:rsidRDefault="00540EE9">
            <w:pPr>
              <w:spacing w:line="360" w:lineRule="auto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山西证券改革精选灵活配置型证券投资基金</w:t>
            </w:r>
          </w:p>
        </w:tc>
        <w:tc>
          <w:tcPr>
            <w:tcW w:w="1722" w:type="dxa"/>
          </w:tcPr>
          <w:p w:rsidR="008A5CE2" w:rsidRDefault="00540EE9">
            <w:pPr>
              <w:spacing w:line="360" w:lineRule="auto"/>
              <w:ind w:firstLineChars="200" w:firstLine="480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005226</w:t>
            </w:r>
          </w:p>
        </w:tc>
      </w:tr>
      <w:tr w:rsidR="008A5CE2">
        <w:trPr>
          <w:jc w:val="center"/>
        </w:trPr>
        <w:tc>
          <w:tcPr>
            <w:tcW w:w="897" w:type="dxa"/>
            <w:vMerge w:val="restart"/>
            <w:vAlign w:val="center"/>
          </w:tcPr>
          <w:p w:rsidR="008A5CE2" w:rsidRDefault="00540EE9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4</w:t>
            </w:r>
          </w:p>
        </w:tc>
        <w:tc>
          <w:tcPr>
            <w:tcW w:w="6662" w:type="dxa"/>
          </w:tcPr>
          <w:p w:rsidR="008A5CE2" w:rsidRDefault="00540EE9">
            <w:pPr>
              <w:spacing w:line="360" w:lineRule="auto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山西证券超短债债券型证券投资基金</w:t>
            </w:r>
            <w:r>
              <w:rPr>
                <w:rFonts w:ascii="宋体" w:eastAsia="宋体" w:hAnsi="宋体" w:cs="宋体" w:hint="eastAsia"/>
                <w:sz w:val="24"/>
              </w:rPr>
              <w:t>A</w:t>
            </w:r>
            <w:r>
              <w:rPr>
                <w:rFonts w:ascii="宋体" w:eastAsia="宋体" w:hAnsi="宋体" w:cs="宋体" w:hint="eastAsia"/>
                <w:sz w:val="24"/>
              </w:rPr>
              <w:t>类</w:t>
            </w:r>
          </w:p>
        </w:tc>
        <w:tc>
          <w:tcPr>
            <w:tcW w:w="1722" w:type="dxa"/>
          </w:tcPr>
          <w:p w:rsidR="008A5CE2" w:rsidRDefault="00540EE9">
            <w:pPr>
              <w:spacing w:line="360" w:lineRule="auto"/>
              <w:ind w:firstLineChars="200" w:firstLine="480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006626</w:t>
            </w:r>
          </w:p>
        </w:tc>
      </w:tr>
      <w:tr w:rsidR="008A5CE2">
        <w:trPr>
          <w:jc w:val="center"/>
        </w:trPr>
        <w:tc>
          <w:tcPr>
            <w:tcW w:w="897" w:type="dxa"/>
            <w:vMerge/>
            <w:vAlign w:val="center"/>
          </w:tcPr>
          <w:p w:rsidR="008A5CE2" w:rsidRDefault="008A5CE2">
            <w:pPr>
              <w:spacing w:line="360" w:lineRule="auto"/>
              <w:ind w:firstLineChars="200" w:firstLine="48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6662" w:type="dxa"/>
          </w:tcPr>
          <w:p w:rsidR="008A5CE2" w:rsidRDefault="00540EE9">
            <w:pPr>
              <w:spacing w:line="360" w:lineRule="auto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山西证券超短债债券型证券投资基金</w:t>
            </w:r>
            <w:r>
              <w:rPr>
                <w:rFonts w:ascii="宋体" w:eastAsia="宋体" w:hAnsi="宋体" w:cs="宋体" w:hint="eastAsia"/>
                <w:sz w:val="24"/>
              </w:rPr>
              <w:t>C</w:t>
            </w:r>
            <w:r>
              <w:rPr>
                <w:rFonts w:ascii="宋体" w:eastAsia="宋体" w:hAnsi="宋体" w:cs="宋体" w:hint="eastAsia"/>
                <w:sz w:val="24"/>
              </w:rPr>
              <w:t>类</w:t>
            </w:r>
          </w:p>
        </w:tc>
        <w:tc>
          <w:tcPr>
            <w:tcW w:w="1722" w:type="dxa"/>
          </w:tcPr>
          <w:p w:rsidR="008A5CE2" w:rsidRDefault="00540EE9">
            <w:pPr>
              <w:spacing w:line="360" w:lineRule="auto"/>
              <w:ind w:firstLineChars="200" w:firstLine="480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006627</w:t>
            </w:r>
          </w:p>
        </w:tc>
      </w:tr>
      <w:tr w:rsidR="008A5CE2">
        <w:trPr>
          <w:jc w:val="center"/>
        </w:trPr>
        <w:tc>
          <w:tcPr>
            <w:tcW w:w="897" w:type="dxa"/>
            <w:vMerge w:val="restart"/>
            <w:vAlign w:val="center"/>
          </w:tcPr>
          <w:p w:rsidR="008A5CE2" w:rsidRDefault="00540EE9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5</w:t>
            </w:r>
          </w:p>
        </w:tc>
        <w:tc>
          <w:tcPr>
            <w:tcW w:w="6662" w:type="dxa"/>
          </w:tcPr>
          <w:p w:rsidR="008A5CE2" w:rsidRDefault="00540EE9">
            <w:pPr>
              <w:spacing w:line="360" w:lineRule="auto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山西证券品质生活混合型证券投资基金</w:t>
            </w:r>
            <w:r>
              <w:rPr>
                <w:rFonts w:ascii="宋体" w:eastAsia="宋体" w:hAnsi="宋体" w:cs="宋体" w:hint="eastAsia"/>
                <w:sz w:val="24"/>
              </w:rPr>
              <w:t>A</w:t>
            </w:r>
            <w:r>
              <w:rPr>
                <w:rFonts w:ascii="宋体" w:eastAsia="宋体" w:hAnsi="宋体" w:cs="宋体" w:hint="eastAsia"/>
                <w:sz w:val="24"/>
              </w:rPr>
              <w:t>类</w:t>
            </w:r>
          </w:p>
        </w:tc>
        <w:tc>
          <w:tcPr>
            <w:tcW w:w="1722" w:type="dxa"/>
          </w:tcPr>
          <w:p w:rsidR="008A5CE2" w:rsidRDefault="00540EE9">
            <w:pPr>
              <w:spacing w:line="360" w:lineRule="auto"/>
              <w:ind w:firstLineChars="200" w:firstLine="480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011917</w:t>
            </w:r>
          </w:p>
        </w:tc>
      </w:tr>
      <w:tr w:rsidR="008A5CE2">
        <w:trPr>
          <w:jc w:val="center"/>
        </w:trPr>
        <w:tc>
          <w:tcPr>
            <w:tcW w:w="897" w:type="dxa"/>
            <w:vMerge/>
            <w:vAlign w:val="center"/>
          </w:tcPr>
          <w:p w:rsidR="008A5CE2" w:rsidRDefault="008A5CE2">
            <w:pPr>
              <w:spacing w:line="360" w:lineRule="auto"/>
              <w:ind w:firstLineChars="200" w:firstLine="48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6662" w:type="dxa"/>
          </w:tcPr>
          <w:p w:rsidR="008A5CE2" w:rsidRDefault="00540EE9">
            <w:pPr>
              <w:spacing w:line="360" w:lineRule="auto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山西证券品质生活混合型证券投资基金</w:t>
            </w:r>
            <w:r>
              <w:rPr>
                <w:rFonts w:ascii="宋体" w:eastAsia="宋体" w:hAnsi="宋体" w:cs="宋体" w:hint="eastAsia"/>
                <w:sz w:val="24"/>
              </w:rPr>
              <w:t>C</w:t>
            </w:r>
            <w:r>
              <w:rPr>
                <w:rFonts w:ascii="宋体" w:eastAsia="宋体" w:hAnsi="宋体" w:cs="宋体" w:hint="eastAsia"/>
                <w:sz w:val="24"/>
              </w:rPr>
              <w:t>类</w:t>
            </w:r>
          </w:p>
        </w:tc>
        <w:tc>
          <w:tcPr>
            <w:tcW w:w="1722" w:type="dxa"/>
          </w:tcPr>
          <w:p w:rsidR="008A5CE2" w:rsidRDefault="00540EE9">
            <w:pPr>
              <w:spacing w:line="360" w:lineRule="auto"/>
              <w:ind w:firstLineChars="200" w:firstLine="480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011918</w:t>
            </w:r>
          </w:p>
        </w:tc>
      </w:tr>
      <w:tr w:rsidR="008A5CE2">
        <w:trPr>
          <w:jc w:val="center"/>
        </w:trPr>
        <w:tc>
          <w:tcPr>
            <w:tcW w:w="897" w:type="dxa"/>
            <w:vMerge w:val="restart"/>
            <w:vAlign w:val="center"/>
          </w:tcPr>
          <w:p w:rsidR="008A5CE2" w:rsidRDefault="00540EE9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6</w:t>
            </w:r>
          </w:p>
        </w:tc>
        <w:tc>
          <w:tcPr>
            <w:tcW w:w="6662" w:type="dxa"/>
          </w:tcPr>
          <w:p w:rsidR="008A5CE2" w:rsidRDefault="00540EE9">
            <w:pPr>
              <w:spacing w:line="360" w:lineRule="auto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山西证券裕睿</w:t>
            </w:r>
            <w:r>
              <w:rPr>
                <w:rFonts w:ascii="宋体" w:eastAsia="宋体" w:hAnsi="宋体" w:cs="宋体" w:hint="eastAsia"/>
                <w:sz w:val="24"/>
              </w:rPr>
              <w:t>6</w:t>
            </w:r>
            <w:r>
              <w:rPr>
                <w:rFonts w:ascii="宋体" w:eastAsia="宋体" w:hAnsi="宋体" w:cs="宋体" w:hint="eastAsia"/>
                <w:sz w:val="24"/>
              </w:rPr>
              <w:t>个月定期开放债券型证券投资基金</w:t>
            </w:r>
            <w:r>
              <w:rPr>
                <w:rFonts w:ascii="宋体" w:eastAsia="宋体" w:hAnsi="宋体" w:cs="宋体" w:hint="eastAsia"/>
                <w:sz w:val="24"/>
              </w:rPr>
              <w:t>A</w:t>
            </w:r>
            <w:r>
              <w:rPr>
                <w:rFonts w:ascii="宋体" w:eastAsia="宋体" w:hAnsi="宋体" w:cs="宋体" w:hint="eastAsia"/>
                <w:sz w:val="24"/>
              </w:rPr>
              <w:t>类</w:t>
            </w:r>
          </w:p>
        </w:tc>
        <w:tc>
          <w:tcPr>
            <w:tcW w:w="1722" w:type="dxa"/>
          </w:tcPr>
          <w:p w:rsidR="008A5CE2" w:rsidRDefault="00540EE9">
            <w:pPr>
              <w:spacing w:line="360" w:lineRule="auto"/>
              <w:ind w:firstLineChars="200" w:firstLine="480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007268</w:t>
            </w:r>
          </w:p>
        </w:tc>
      </w:tr>
      <w:tr w:rsidR="008A5CE2">
        <w:trPr>
          <w:jc w:val="center"/>
        </w:trPr>
        <w:tc>
          <w:tcPr>
            <w:tcW w:w="897" w:type="dxa"/>
            <w:vMerge/>
            <w:vAlign w:val="center"/>
          </w:tcPr>
          <w:p w:rsidR="008A5CE2" w:rsidRDefault="008A5CE2">
            <w:pPr>
              <w:spacing w:line="360" w:lineRule="auto"/>
              <w:ind w:firstLineChars="200" w:firstLine="48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6662" w:type="dxa"/>
          </w:tcPr>
          <w:p w:rsidR="008A5CE2" w:rsidRDefault="00540EE9">
            <w:pPr>
              <w:spacing w:line="360" w:lineRule="auto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山西证券裕睿</w:t>
            </w:r>
            <w:r>
              <w:rPr>
                <w:rFonts w:ascii="宋体" w:eastAsia="宋体" w:hAnsi="宋体" w:cs="宋体" w:hint="eastAsia"/>
                <w:sz w:val="24"/>
              </w:rPr>
              <w:t>6</w:t>
            </w:r>
            <w:r>
              <w:rPr>
                <w:rFonts w:ascii="宋体" w:eastAsia="宋体" w:hAnsi="宋体" w:cs="宋体" w:hint="eastAsia"/>
                <w:sz w:val="24"/>
              </w:rPr>
              <w:t>个月定期开放债券型证券投资基金</w:t>
            </w:r>
            <w:r>
              <w:rPr>
                <w:rFonts w:ascii="宋体" w:eastAsia="宋体" w:hAnsi="宋体" w:cs="宋体" w:hint="eastAsia"/>
                <w:sz w:val="24"/>
              </w:rPr>
              <w:t>C</w:t>
            </w:r>
            <w:r>
              <w:rPr>
                <w:rFonts w:ascii="宋体" w:eastAsia="宋体" w:hAnsi="宋体" w:cs="宋体" w:hint="eastAsia"/>
                <w:sz w:val="24"/>
              </w:rPr>
              <w:t>类</w:t>
            </w:r>
          </w:p>
        </w:tc>
        <w:tc>
          <w:tcPr>
            <w:tcW w:w="1722" w:type="dxa"/>
          </w:tcPr>
          <w:p w:rsidR="008A5CE2" w:rsidRDefault="00540EE9">
            <w:pPr>
              <w:spacing w:line="360" w:lineRule="auto"/>
              <w:ind w:firstLineChars="200" w:firstLine="480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007269</w:t>
            </w:r>
          </w:p>
        </w:tc>
      </w:tr>
      <w:tr w:rsidR="008A5CE2">
        <w:trPr>
          <w:jc w:val="center"/>
        </w:trPr>
        <w:tc>
          <w:tcPr>
            <w:tcW w:w="897" w:type="dxa"/>
            <w:vMerge w:val="restart"/>
            <w:vAlign w:val="center"/>
          </w:tcPr>
          <w:p w:rsidR="008A5CE2" w:rsidRDefault="00540EE9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7</w:t>
            </w:r>
          </w:p>
        </w:tc>
        <w:tc>
          <w:tcPr>
            <w:tcW w:w="6662" w:type="dxa"/>
          </w:tcPr>
          <w:p w:rsidR="008A5CE2" w:rsidRDefault="00540EE9">
            <w:pPr>
              <w:spacing w:line="360" w:lineRule="auto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山西证券</w:t>
            </w:r>
            <w:r>
              <w:rPr>
                <w:rFonts w:ascii="宋体" w:eastAsia="宋体" w:hAnsi="宋体" w:cs="宋体" w:hint="eastAsia"/>
                <w:sz w:val="24"/>
              </w:rPr>
              <w:t>90</w:t>
            </w:r>
            <w:r>
              <w:rPr>
                <w:rFonts w:ascii="宋体" w:eastAsia="宋体" w:hAnsi="宋体" w:cs="宋体" w:hint="eastAsia"/>
                <w:sz w:val="24"/>
              </w:rPr>
              <w:t>天滚动持有短债债券型证券投资基金</w:t>
            </w:r>
            <w:r>
              <w:rPr>
                <w:rFonts w:ascii="宋体" w:eastAsia="宋体" w:hAnsi="宋体" w:cs="宋体" w:hint="eastAsia"/>
                <w:sz w:val="24"/>
              </w:rPr>
              <w:t>A</w:t>
            </w:r>
            <w:r>
              <w:rPr>
                <w:rFonts w:ascii="宋体" w:eastAsia="宋体" w:hAnsi="宋体" w:cs="宋体" w:hint="eastAsia"/>
                <w:sz w:val="24"/>
              </w:rPr>
              <w:t>类</w:t>
            </w:r>
          </w:p>
        </w:tc>
        <w:tc>
          <w:tcPr>
            <w:tcW w:w="1722" w:type="dxa"/>
          </w:tcPr>
          <w:p w:rsidR="008A5CE2" w:rsidRDefault="00540EE9">
            <w:pPr>
              <w:spacing w:line="360" w:lineRule="auto"/>
              <w:ind w:firstLineChars="200" w:firstLine="480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014476</w:t>
            </w:r>
          </w:p>
        </w:tc>
      </w:tr>
      <w:tr w:rsidR="008A5CE2">
        <w:trPr>
          <w:jc w:val="center"/>
        </w:trPr>
        <w:tc>
          <w:tcPr>
            <w:tcW w:w="897" w:type="dxa"/>
            <w:vMerge/>
            <w:vAlign w:val="center"/>
          </w:tcPr>
          <w:p w:rsidR="008A5CE2" w:rsidRDefault="008A5CE2">
            <w:pPr>
              <w:spacing w:line="360" w:lineRule="auto"/>
              <w:ind w:firstLineChars="200" w:firstLine="48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6662" w:type="dxa"/>
          </w:tcPr>
          <w:p w:rsidR="008A5CE2" w:rsidRDefault="00540EE9">
            <w:pPr>
              <w:spacing w:line="360" w:lineRule="auto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山西证券</w:t>
            </w:r>
            <w:r>
              <w:rPr>
                <w:rFonts w:ascii="宋体" w:eastAsia="宋体" w:hAnsi="宋体" w:cs="宋体" w:hint="eastAsia"/>
                <w:sz w:val="24"/>
              </w:rPr>
              <w:t>90</w:t>
            </w:r>
            <w:r>
              <w:rPr>
                <w:rFonts w:ascii="宋体" w:eastAsia="宋体" w:hAnsi="宋体" w:cs="宋体" w:hint="eastAsia"/>
                <w:sz w:val="24"/>
              </w:rPr>
              <w:t>天滚动持有短债债券型证券投资基金</w:t>
            </w:r>
            <w:r>
              <w:rPr>
                <w:rFonts w:ascii="宋体" w:eastAsia="宋体" w:hAnsi="宋体" w:cs="宋体" w:hint="eastAsia"/>
                <w:sz w:val="24"/>
              </w:rPr>
              <w:t>C</w:t>
            </w:r>
            <w:r>
              <w:rPr>
                <w:rFonts w:ascii="宋体" w:eastAsia="宋体" w:hAnsi="宋体" w:cs="宋体" w:hint="eastAsia"/>
                <w:sz w:val="24"/>
              </w:rPr>
              <w:t>类</w:t>
            </w:r>
          </w:p>
        </w:tc>
        <w:tc>
          <w:tcPr>
            <w:tcW w:w="1722" w:type="dxa"/>
          </w:tcPr>
          <w:p w:rsidR="008A5CE2" w:rsidRDefault="00540EE9">
            <w:pPr>
              <w:spacing w:line="360" w:lineRule="auto"/>
              <w:ind w:firstLineChars="200" w:firstLine="480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014477</w:t>
            </w:r>
          </w:p>
        </w:tc>
      </w:tr>
      <w:tr w:rsidR="008A5CE2">
        <w:trPr>
          <w:jc w:val="center"/>
        </w:trPr>
        <w:tc>
          <w:tcPr>
            <w:tcW w:w="897" w:type="dxa"/>
            <w:vMerge w:val="restart"/>
            <w:vAlign w:val="center"/>
          </w:tcPr>
          <w:p w:rsidR="008A5CE2" w:rsidRDefault="00540EE9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8</w:t>
            </w:r>
          </w:p>
        </w:tc>
        <w:tc>
          <w:tcPr>
            <w:tcW w:w="6662" w:type="dxa"/>
          </w:tcPr>
          <w:p w:rsidR="008A5CE2" w:rsidRDefault="00540EE9">
            <w:pPr>
              <w:spacing w:line="360" w:lineRule="auto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山西证券丰盈</w:t>
            </w:r>
            <w:r>
              <w:rPr>
                <w:rFonts w:ascii="宋体" w:eastAsia="宋体" w:hAnsi="宋体" w:cs="宋体" w:hint="eastAsia"/>
                <w:sz w:val="24"/>
              </w:rPr>
              <w:t>180</w:t>
            </w:r>
            <w:r>
              <w:rPr>
                <w:rFonts w:ascii="宋体" w:eastAsia="宋体" w:hAnsi="宋体" w:cs="宋体" w:hint="eastAsia"/>
                <w:sz w:val="24"/>
              </w:rPr>
              <w:t>天滚动持有中短债债券型证券投资基金</w:t>
            </w:r>
            <w:r>
              <w:rPr>
                <w:rFonts w:ascii="宋体" w:eastAsia="宋体" w:hAnsi="宋体" w:cs="宋体" w:hint="eastAsia"/>
                <w:sz w:val="24"/>
              </w:rPr>
              <w:t>A</w:t>
            </w:r>
            <w:r>
              <w:rPr>
                <w:rFonts w:ascii="宋体" w:eastAsia="宋体" w:hAnsi="宋体" w:cs="宋体" w:hint="eastAsia"/>
                <w:sz w:val="24"/>
              </w:rPr>
              <w:t>类</w:t>
            </w:r>
          </w:p>
        </w:tc>
        <w:tc>
          <w:tcPr>
            <w:tcW w:w="1722" w:type="dxa"/>
          </w:tcPr>
          <w:p w:rsidR="008A5CE2" w:rsidRDefault="00540EE9">
            <w:pPr>
              <w:spacing w:line="360" w:lineRule="auto"/>
              <w:ind w:firstLineChars="200" w:firstLine="480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017201</w:t>
            </w:r>
          </w:p>
        </w:tc>
      </w:tr>
      <w:tr w:rsidR="008A5CE2">
        <w:trPr>
          <w:jc w:val="center"/>
        </w:trPr>
        <w:tc>
          <w:tcPr>
            <w:tcW w:w="897" w:type="dxa"/>
            <w:vMerge/>
          </w:tcPr>
          <w:p w:rsidR="008A5CE2" w:rsidRDefault="008A5CE2">
            <w:pPr>
              <w:spacing w:line="360" w:lineRule="auto"/>
              <w:ind w:firstLineChars="200" w:firstLine="48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6662" w:type="dxa"/>
            <w:vAlign w:val="center"/>
          </w:tcPr>
          <w:p w:rsidR="008A5CE2" w:rsidRDefault="00540EE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山西证券丰盈</w:t>
            </w:r>
            <w:r>
              <w:rPr>
                <w:rFonts w:ascii="宋体" w:eastAsia="宋体" w:hAnsi="宋体" w:cs="宋体" w:hint="eastAsia"/>
                <w:sz w:val="24"/>
              </w:rPr>
              <w:t>180</w:t>
            </w:r>
            <w:r>
              <w:rPr>
                <w:rFonts w:ascii="宋体" w:eastAsia="宋体" w:hAnsi="宋体" w:cs="宋体" w:hint="eastAsia"/>
                <w:sz w:val="24"/>
              </w:rPr>
              <w:t>天滚动持有中短债债券型证券投资基金</w:t>
            </w:r>
            <w:r>
              <w:rPr>
                <w:rFonts w:ascii="宋体" w:eastAsia="宋体" w:hAnsi="宋体" w:cs="宋体" w:hint="eastAsia"/>
                <w:sz w:val="24"/>
              </w:rPr>
              <w:t>C</w:t>
            </w:r>
            <w:r>
              <w:rPr>
                <w:rFonts w:ascii="宋体" w:eastAsia="宋体" w:hAnsi="宋体" w:cs="宋体" w:hint="eastAsia"/>
                <w:sz w:val="24"/>
              </w:rPr>
              <w:t>类</w:t>
            </w:r>
          </w:p>
        </w:tc>
        <w:tc>
          <w:tcPr>
            <w:tcW w:w="1722" w:type="dxa"/>
            <w:vAlign w:val="center"/>
          </w:tcPr>
          <w:p w:rsidR="008A5CE2" w:rsidRDefault="00540EE9">
            <w:pPr>
              <w:spacing w:line="360" w:lineRule="auto"/>
              <w:ind w:firstLineChars="200" w:firstLine="480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017202</w:t>
            </w:r>
          </w:p>
        </w:tc>
      </w:tr>
      <w:tr w:rsidR="008A5CE2">
        <w:trPr>
          <w:jc w:val="center"/>
        </w:trPr>
        <w:tc>
          <w:tcPr>
            <w:tcW w:w="897" w:type="dxa"/>
            <w:vMerge w:val="restart"/>
            <w:vAlign w:val="center"/>
          </w:tcPr>
          <w:p w:rsidR="008A5CE2" w:rsidRDefault="00540EE9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9</w:t>
            </w:r>
          </w:p>
        </w:tc>
        <w:tc>
          <w:tcPr>
            <w:tcW w:w="6662" w:type="dxa"/>
          </w:tcPr>
          <w:p w:rsidR="008A5CE2" w:rsidRDefault="00540EE9">
            <w:pPr>
              <w:spacing w:line="360" w:lineRule="auto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山西证券裕鑫</w:t>
            </w:r>
            <w:r>
              <w:rPr>
                <w:rFonts w:ascii="宋体" w:eastAsia="宋体" w:hAnsi="宋体" w:cs="宋体" w:hint="eastAsia"/>
                <w:sz w:val="24"/>
              </w:rPr>
              <w:t>180</w:t>
            </w:r>
            <w:r>
              <w:rPr>
                <w:rFonts w:ascii="宋体" w:eastAsia="宋体" w:hAnsi="宋体" w:cs="宋体" w:hint="eastAsia"/>
                <w:sz w:val="24"/>
              </w:rPr>
              <w:t>天持有期债券型发起式证券投资基金</w:t>
            </w:r>
            <w:r>
              <w:rPr>
                <w:rFonts w:ascii="宋体" w:eastAsia="宋体" w:hAnsi="宋体" w:cs="宋体" w:hint="eastAsia"/>
                <w:sz w:val="24"/>
              </w:rPr>
              <w:t>A</w:t>
            </w:r>
            <w:r>
              <w:rPr>
                <w:rFonts w:ascii="宋体" w:eastAsia="宋体" w:hAnsi="宋体" w:cs="宋体" w:hint="eastAsia"/>
                <w:sz w:val="24"/>
              </w:rPr>
              <w:t>类</w:t>
            </w:r>
          </w:p>
        </w:tc>
        <w:tc>
          <w:tcPr>
            <w:tcW w:w="1722" w:type="dxa"/>
          </w:tcPr>
          <w:p w:rsidR="008A5CE2" w:rsidRDefault="00540EE9">
            <w:pPr>
              <w:spacing w:line="360" w:lineRule="auto"/>
              <w:ind w:firstLineChars="200" w:firstLine="480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016883</w:t>
            </w:r>
          </w:p>
        </w:tc>
      </w:tr>
      <w:tr w:rsidR="008A5CE2">
        <w:trPr>
          <w:jc w:val="center"/>
        </w:trPr>
        <w:tc>
          <w:tcPr>
            <w:tcW w:w="897" w:type="dxa"/>
            <w:vMerge/>
            <w:vAlign w:val="center"/>
          </w:tcPr>
          <w:p w:rsidR="008A5CE2" w:rsidRDefault="008A5CE2">
            <w:pPr>
              <w:spacing w:line="360" w:lineRule="auto"/>
              <w:ind w:firstLineChars="200" w:firstLine="48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6662" w:type="dxa"/>
          </w:tcPr>
          <w:p w:rsidR="008A5CE2" w:rsidRDefault="00540EE9">
            <w:pPr>
              <w:spacing w:line="360" w:lineRule="auto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山西证券裕鑫</w:t>
            </w:r>
            <w:r>
              <w:rPr>
                <w:rFonts w:ascii="宋体" w:eastAsia="宋体" w:hAnsi="宋体" w:cs="宋体" w:hint="eastAsia"/>
                <w:sz w:val="24"/>
              </w:rPr>
              <w:t>180</w:t>
            </w:r>
            <w:r>
              <w:rPr>
                <w:rFonts w:ascii="宋体" w:eastAsia="宋体" w:hAnsi="宋体" w:cs="宋体" w:hint="eastAsia"/>
                <w:sz w:val="24"/>
              </w:rPr>
              <w:t>天持有期债券型发起式证券投资基金</w:t>
            </w:r>
            <w:r>
              <w:rPr>
                <w:rFonts w:ascii="宋体" w:eastAsia="宋体" w:hAnsi="宋体" w:cs="宋体" w:hint="eastAsia"/>
                <w:sz w:val="24"/>
              </w:rPr>
              <w:t>C</w:t>
            </w:r>
            <w:r>
              <w:rPr>
                <w:rFonts w:ascii="宋体" w:eastAsia="宋体" w:hAnsi="宋体" w:cs="宋体" w:hint="eastAsia"/>
                <w:sz w:val="24"/>
              </w:rPr>
              <w:t>类</w:t>
            </w:r>
          </w:p>
        </w:tc>
        <w:tc>
          <w:tcPr>
            <w:tcW w:w="1722" w:type="dxa"/>
          </w:tcPr>
          <w:p w:rsidR="008A5CE2" w:rsidRDefault="00540EE9">
            <w:pPr>
              <w:spacing w:line="360" w:lineRule="auto"/>
              <w:ind w:firstLineChars="200" w:firstLine="480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016884</w:t>
            </w:r>
          </w:p>
        </w:tc>
      </w:tr>
      <w:tr w:rsidR="008A5CE2">
        <w:trPr>
          <w:jc w:val="center"/>
        </w:trPr>
        <w:tc>
          <w:tcPr>
            <w:tcW w:w="897" w:type="dxa"/>
            <w:vMerge w:val="restart"/>
            <w:vAlign w:val="center"/>
          </w:tcPr>
          <w:p w:rsidR="008A5CE2" w:rsidRDefault="00540EE9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10</w:t>
            </w:r>
          </w:p>
        </w:tc>
        <w:tc>
          <w:tcPr>
            <w:tcW w:w="6662" w:type="dxa"/>
          </w:tcPr>
          <w:p w:rsidR="008A5CE2" w:rsidRDefault="00540EE9">
            <w:pPr>
              <w:spacing w:line="360" w:lineRule="auto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山西证券裕景</w:t>
            </w:r>
            <w:r>
              <w:rPr>
                <w:rFonts w:ascii="宋体" w:eastAsia="宋体" w:hAnsi="宋体" w:cs="宋体" w:hint="eastAsia"/>
                <w:sz w:val="24"/>
              </w:rPr>
              <w:t>30</w:t>
            </w:r>
            <w:r>
              <w:rPr>
                <w:rFonts w:ascii="宋体" w:eastAsia="宋体" w:hAnsi="宋体" w:cs="宋体" w:hint="eastAsia"/>
                <w:sz w:val="24"/>
              </w:rPr>
              <w:t>天持有期债券型发起式证券投资基金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sz w:val="24"/>
              </w:rPr>
              <w:t>A</w:t>
            </w:r>
            <w:r>
              <w:rPr>
                <w:rFonts w:ascii="宋体" w:eastAsia="宋体" w:hAnsi="宋体" w:cs="宋体" w:hint="eastAsia"/>
                <w:sz w:val="24"/>
              </w:rPr>
              <w:t>类</w:t>
            </w:r>
          </w:p>
        </w:tc>
        <w:tc>
          <w:tcPr>
            <w:tcW w:w="1722" w:type="dxa"/>
          </w:tcPr>
          <w:p w:rsidR="008A5CE2" w:rsidRDefault="00540EE9">
            <w:pPr>
              <w:spacing w:line="360" w:lineRule="auto"/>
              <w:ind w:firstLineChars="200" w:firstLine="480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016881</w:t>
            </w:r>
          </w:p>
        </w:tc>
      </w:tr>
      <w:tr w:rsidR="008A5CE2">
        <w:trPr>
          <w:jc w:val="center"/>
        </w:trPr>
        <w:tc>
          <w:tcPr>
            <w:tcW w:w="897" w:type="dxa"/>
            <w:vMerge/>
            <w:vAlign w:val="center"/>
          </w:tcPr>
          <w:p w:rsidR="008A5CE2" w:rsidRDefault="008A5CE2">
            <w:pPr>
              <w:spacing w:line="360" w:lineRule="auto"/>
              <w:ind w:firstLineChars="200" w:firstLine="48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6662" w:type="dxa"/>
          </w:tcPr>
          <w:p w:rsidR="008A5CE2" w:rsidRDefault="00540EE9">
            <w:pPr>
              <w:spacing w:line="360" w:lineRule="auto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山西证券裕景</w:t>
            </w:r>
            <w:r>
              <w:rPr>
                <w:rFonts w:ascii="宋体" w:eastAsia="宋体" w:hAnsi="宋体" w:cs="宋体" w:hint="eastAsia"/>
                <w:sz w:val="24"/>
              </w:rPr>
              <w:t>30</w:t>
            </w:r>
            <w:r>
              <w:rPr>
                <w:rFonts w:ascii="宋体" w:eastAsia="宋体" w:hAnsi="宋体" w:cs="宋体" w:hint="eastAsia"/>
                <w:sz w:val="24"/>
              </w:rPr>
              <w:t>天持有期债券型发起式证券投资基金</w:t>
            </w:r>
            <w:r>
              <w:rPr>
                <w:rFonts w:ascii="宋体" w:eastAsia="宋体" w:hAnsi="宋体" w:cs="宋体" w:hint="eastAsia"/>
                <w:sz w:val="24"/>
              </w:rPr>
              <w:t>C</w:t>
            </w:r>
            <w:r>
              <w:rPr>
                <w:rFonts w:ascii="宋体" w:eastAsia="宋体" w:hAnsi="宋体" w:cs="宋体" w:hint="eastAsia"/>
                <w:sz w:val="24"/>
              </w:rPr>
              <w:t>类</w:t>
            </w:r>
          </w:p>
        </w:tc>
        <w:tc>
          <w:tcPr>
            <w:tcW w:w="1722" w:type="dxa"/>
          </w:tcPr>
          <w:p w:rsidR="008A5CE2" w:rsidRDefault="00540EE9">
            <w:pPr>
              <w:spacing w:line="360" w:lineRule="auto"/>
              <w:ind w:firstLineChars="200" w:firstLine="480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016882</w:t>
            </w:r>
          </w:p>
        </w:tc>
      </w:tr>
      <w:tr w:rsidR="008A5CE2">
        <w:trPr>
          <w:jc w:val="center"/>
        </w:trPr>
        <w:tc>
          <w:tcPr>
            <w:tcW w:w="897" w:type="dxa"/>
            <w:vMerge w:val="restart"/>
            <w:vAlign w:val="center"/>
          </w:tcPr>
          <w:p w:rsidR="008A5CE2" w:rsidRDefault="00540EE9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11</w:t>
            </w:r>
          </w:p>
        </w:tc>
        <w:tc>
          <w:tcPr>
            <w:tcW w:w="6662" w:type="dxa"/>
          </w:tcPr>
          <w:p w:rsidR="008A5CE2" w:rsidRDefault="00540EE9">
            <w:pPr>
              <w:spacing w:line="360" w:lineRule="auto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山西证券裕享增强债券型发起式证券投资基金</w:t>
            </w:r>
            <w:r>
              <w:rPr>
                <w:rFonts w:ascii="宋体" w:eastAsia="宋体" w:hAnsi="宋体" w:cs="宋体" w:hint="eastAsia"/>
                <w:sz w:val="24"/>
              </w:rPr>
              <w:t>A</w:t>
            </w:r>
            <w:r>
              <w:rPr>
                <w:rFonts w:ascii="宋体" w:eastAsia="宋体" w:hAnsi="宋体" w:cs="宋体" w:hint="eastAsia"/>
                <w:sz w:val="24"/>
              </w:rPr>
              <w:t>类</w:t>
            </w:r>
          </w:p>
        </w:tc>
        <w:tc>
          <w:tcPr>
            <w:tcW w:w="1722" w:type="dxa"/>
          </w:tcPr>
          <w:p w:rsidR="008A5CE2" w:rsidRDefault="00540EE9">
            <w:pPr>
              <w:spacing w:line="360" w:lineRule="auto"/>
              <w:ind w:firstLineChars="200" w:firstLine="480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015239 </w:t>
            </w:r>
          </w:p>
        </w:tc>
      </w:tr>
      <w:tr w:rsidR="008A5CE2">
        <w:trPr>
          <w:jc w:val="center"/>
        </w:trPr>
        <w:tc>
          <w:tcPr>
            <w:tcW w:w="897" w:type="dxa"/>
            <w:vMerge/>
            <w:vAlign w:val="center"/>
          </w:tcPr>
          <w:p w:rsidR="008A5CE2" w:rsidRDefault="008A5CE2">
            <w:pPr>
              <w:spacing w:line="360" w:lineRule="auto"/>
              <w:ind w:firstLineChars="200" w:firstLine="48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6662" w:type="dxa"/>
          </w:tcPr>
          <w:p w:rsidR="008A5CE2" w:rsidRDefault="00540EE9">
            <w:pPr>
              <w:spacing w:line="360" w:lineRule="auto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山西证券裕享增强债券型发起式证券投资基金</w:t>
            </w:r>
            <w:r>
              <w:rPr>
                <w:rFonts w:ascii="宋体" w:eastAsia="宋体" w:hAnsi="宋体" w:cs="宋体" w:hint="eastAsia"/>
                <w:sz w:val="24"/>
              </w:rPr>
              <w:t>C</w:t>
            </w:r>
            <w:r>
              <w:rPr>
                <w:rFonts w:ascii="宋体" w:eastAsia="宋体" w:hAnsi="宋体" w:cs="宋体" w:hint="eastAsia"/>
                <w:sz w:val="24"/>
              </w:rPr>
              <w:t>类</w:t>
            </w:r>
          </w:p>
        </w:tc>
        <w:tc>
          <w:tcPr>
            <w:tcW w:w="1722" w:type="dxa"/>
          </w:tcPr>
          <w:p w:rsidR="008A5CE2" w:rsidRDefault="00540EE9">
            <w:pPr>
              <w:spacing w:line="360" w:lineRule="auto"/>
              <w:ind w:firstLineChars="200" w:firstLine="480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015240 </w:t>
            </w:r>
          </w:p>
        </w:tc>
      </w:tr>
      <w:tr w:rsidR="008A5CE2">
        <w:trPr>
          <w:jc w:val="center"/>
        </w:trPr>
        <w:tc>
          <w:tcPr>
            <w:tcW w:w="897" w:type="dxa"/>
            <w:vMerge w:val="restart"/>
            <w:vAlign w:val="center"/>
          </w:tcPr>
          <w:p w:rsidR="008A5CE2" w:rsidRDefault="00540EE9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12</w:t>
            </w:r>
          </w:p>
        </w:tc>
        <w:tc>
          <w:tcPr>
            <w:tcW w:w="6662" w:type="dxa"/>
          </w:tcPr>
          <w:p w:rsidR="008A5CE2" w:rsidRDefault="00540EE9">
            <w:pPr>
              <w:spacing w:line="360" w:lineRule="auto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山西证券汇利一年定期开放债券型证券投资基金</w:t>
            </w:r>
            <w:r>
              <w:rPr>
                <w:rFonts w:ascii="宋体" w:eastAsia="宋体" w:hAnsi="宋体" w:cs="宋体" w:hint="eastAsia"/>
                <w:sz w:val="24"/>
              </w:rPr>
              <w:t>A</w:t>
            </w:r>
            <w:r>
              <w:rPr>
                <w:rFonts w:ascii="宋体" w:eastAsia="宋体" w:hAnsi="宋体" w:cs="宋体" w:hint="eastAsia"/>
                <w:sz w:val="24"/>
              </w:rPr>
              <w:t>类</w:t>
            </w:r>
          </w:p>
        </w:tc>
        <w:tc>
          <w:tcPr>
            <w:tcW w:w="1722" w:type="dxa"/>
          </w:tcPr>
          <w:p w:rsidR="008A5CE2" w:rsidRDefault="00540EE9">
            <w:pPr>
              <w:spacing w:line="360" w:lineRule="auto"/>
              <w:ind w:firstLineChars="200" w:firstLine="480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018758</w:t>
            </w:r>
          </w:p>
        </w:tc>
      </w:tr>
      <w:tr w:rsidR="008A5CE2">
        <w:trPr>
          <w:jc w:val="center"/>
        </w:trPr>
        <w:tc>
          <w:tcPr>
            <w:tcW w:w="897" w:type="dxa"/>
            <w:vMerge/>
          </w:tcPr>
          <w:p w:rsidR="008A5CE2" w:rsidRDefault="008A5CE2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6662" w:type="dxa"/>
          </w:tcPr>
          <w:p w:rsidR="008A5CE2" w:rsidRDefault="00540EE9">
            <w:pPr>
              <w:spacing w:line="360" w:lineRule="auto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山西证券汇利一年定期开放债券型证券投资基金</w:t>
            </w:r>
            <w:r>
              <w:rPr>
                <w:rFonts w:ascii="宋体" w:eastAsia="宋体" w:hAnsi="宋体" w:cs="宋体" w:hint="eastAsia"/>
                <w:sz w:val="24"/>
              </w:rPr>
              <w:t>C</w:t>
            </w:r>
            <w:r>
              <w:rPr>
                <w:rFonts w:ascii="宋体" w:eastAsia="宋体" w:hAnsi="宋体" w:cs="宋体" w:hint="eastAsia"/>
                <w:sz w:val="24"/>
              </w:rPr>
              <w:t>类</w:t>
            </w:r>
          </w:p>
        </w:tc>
        <w:tc>
          <w:tcPr>
            <w:tcW w:w="1722" w:type="dxa"/>
          </w:tcPr>
          <w:p w:rsidR="008A5CE2" w:rsidRDefault="00540EE9">
            <w:pPr>
              <w:spacing w:line="360" w:lineRule="auto"/>
              <w:ind w:firstLineChars="200" w:firstLine="480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018759</w:t>
            </w:r>
          </w:p>
        </w:tc>
      </w:tr>
    </w:tbl>
    <w:p w:rsidR="008A5CE2" w:rsidRDefault="008A5CE2">
      <w:pPr>
        <w:ind w:firstLineChars="200" w:firstLine="562"/>
        <w:rPr>
          <w:rFonts w:ascii="宋体" w:eastAsia="宋体" w:hAnsi="宋体" w:cs="宋体"/>
          <w:b/>
          <w:bCs/>
          <w:sz w:val="28"/>
          <w:szCs w:val="28"/>
        </w:rPr>
      </w:pPr>
    </w:p>
    <w:p w:rsidR="008A5CE2" w:rsidRDefault="00540EE9">
      <w:pPr>
        <w:ind w:firstLineChars="100" w:firstLine="281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二、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具体内容</w:t>
      </w:r>
    </w:p>
    <w:p w:rsidR="008A5CE2" w:rsidRDefault="00540EE9">
      <w:pPr>
        <w:pStyle w:val="a3"/>
        <w:spacing w:before="25" w:line="350" w:lineRule="auto"/>
        <w:ind w:right="227" w:firstLine="479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自</w:t>
      </w:r>
      <w:r>
        <w:rPr>
          <w:rFonts w:ascii="Times New Roman" w:hAnsi="Times New Roman" w:cs="Times New Roman" w:hint="eastAsia"/>
        </w:rPr>
        <w:t>202</w:t>
      </w:r>
      <w:r>
        <w:rPr>
          <w:rFonts w:ascii="Times New Roman" w:hAnsi="Times New Roman" w:cs="Times New Roman" w:hint="eastAsia"/>
        </w:rPr>
        <w:t>4</w:t>
      </w:r>
      <w:r>
        <w:rPr>
          <w:rFonts w:ascii="Times New Roman" w:hAnsi="Times New Roman" w:cs="Times New Roman" w:hint="eastAsia"/>
        </w:rPr>
        <w:t>年</w:t>
      </w:r>
      <w:r>
        <w:rPr>
          <w:rFonts w:ascii="Times New Roman" w:hAnsi="Times New Roman" w:cs="Times New Roman" w:hint="eastAsia"/>
        </w:rPr>
        <w:t>4</w:t>
      </w:r>
      <w:r>
        <w:rPr>
          <w:rFonts w:ascii="Times New Roman" w:hAnsi="Times New Roman" w:cs="Times New Roman" w:hint="eastAsia"/>
        </w:rPr>
        <w:t>月</w:t>
      </w:r>
      <w:r>
        <w:rPr>
          <w:rFonts w:ascii="Times New Roman" w:hAnsi="Times New Roman" w:cs="Times New Roman" w:hint="eastAsia"/>
        </w:rPr>
        <w:t>15</w:t>
      </w:r>
      <w:r>
        <w:rPr>
          <w:rFonts w:ascii="Times New Roman" w:hAnsi="Times New Roman" w:cs="Times New Roman" w:hint="eastAsia"/>
        </w:rPr>
        <w:t>日起，投资人可通过</w:t>
      </w:r>
      <w:r>
        <w:rPr>
          <w:rFonts w:ascii="Times New Roman" w:hAnsi="Times New Roman" w:cs="Times New Roman" w:hint="eastAsia"/>
        </w:rPr>
        <w:t>国金证券</w:t>
      </w:r>
      <w:r>
        <w:rPr>
          <w:rFonts w:ascii="Times New Roman" w:hAnsi="Times New Roman" w:cs="Times New Roman" w:hint="eastAsia"/>
        </w:rPr>
        <w:t>办理上述列表中基金的开户、申购、赎回</w:t>
      </w:r>
      <w:r>
        <w:rPr>
          <w:rFonts w:ascii="Times New Roman" w:hAnsi="Times New Roman" w:cs="Times New Roman" w:hint="eastAsia"/>
        </w:rPr>
        <w:t>、基金转换和定期定额投资</w:t>
      </w:r>
      <w:r>
        <w:rPr>
          <w:rFonts w:ascii="Times New Roman" w:hAnsi="Times New Roman" w:cs="Times New Roman" w:hint="eastAsia"/>
        </w:rPr>
        <w:t>等业务，具体的业务流程、办理时间、办理方式以及费率优惠情况以上述</w:t>
      </w:r>
      <w:r>
        <w:rPr>
          <w:rFonts w:ascii="Times New Roman" w:hAnsi="Times New Roman" w:cs="Times New Roman" w:hint="eastAsia"/>
        </w:rPr>
        <w:t>销售</w:t>
      </w:r>
      <w:r>
        <w:rPr>
          <w:rFonts w:ascii="Times New Roman" w:hAnsi="Times New Roman" w:cs="Times New Roman" w:hint="eastAsia"/>
        </w:rPr>
        <w:t>机构的规定为准。</w:t>
      </w:r>
    </w:p>
    <w:p w:rsidR="008A5CE2" w:rsidRDefault="008A5CE2">
      <w:pPr>
        <w:ind w:leftChars="200" w:left="420"/>
        <w:rPr>
          <w:rFonts w:ascii="宋体" w:eastAsia="宋体" w:hAnsi="宋体" w:cs="宋体"/>
          <w:b/>
          <w:bCs/>
          <w:sz w:val="28"/>
          <w:szCs w:val="28"/>
        </w:rPr>
      </w:pPr>
    </w:p>
    <w:p w:rsidR="008A5CE2" w:rsidRDefault="00540EE9">
      <w:pPr>
        <w:ind w:firstLineChars="100" w:firstLine="281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三、重要提示</w:t>
      </w:r>
    </w:p>
    <w:p w:rsidR="008A5CE2" w:rsidRDefault="00540EE9">
      <w:pPr>
        <w:pStyle w:val="a3"/>
        <w:spacing w:before="25" w:line="350" w:lineRule="auto"/>
        <w:ind w:right="227" w:firstLine="479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 w:hint="eastAsia"/>
        </w:rPr>
        <w:t>、本公告解释权归本公司所有。</w:t>
      </w:r>
    </w:p>
    <w:p w:rsidR="008A5CE2" w:rsidRDefault="00540EE9">
      <w:pPr>
        <w:pStyle w:val="a3"/>
        <w:spacing w:before="25" w:line="350" w:lineRule="auto"/>
        <w:ind w:right="227" w:firstLine="479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 w:hint="eastAsia"/>
        </w:rPr>
        <w:t>、</w:t>
      </w:r>
      <w:r>
        <w:rPr>
          <w:rFonts w:ascii="Times New Roman" w:hAnsi="Times New Roman" w:cs="Times New Roman"/>
        </w:rPr>
        <w:t>投资者通过</w:t>
      </w:r>
      <w:r>
        <w:rPr>
          <w:rFonts w:ascii="Times New Roman" w:hAnsi="Times New Roman" w:cs="Times New Roman" w:hint="eastAsia"/>
        </w:rPr>
        <w:t>上述机构</w:t>
      </w:r>
      <w:r>
        <w:rPr>
          <w:rFonts w:ascii="Times New Roman" w:hAnsi="Times New Roman" w:cs="Times New Roman" w:hint="eastAsia"/>
        </w:rPr>
        <w:t>的业务办理具体事宜请遵从销售机构的相关规定</w:t>
      </w:r>
      <w:r>
        <w:rPr>
          <w:rFonts w:ascii="Times New Roman" w:hAnsi="Times New Roman" w:cs="Times New Roman" w:hint="eastAsia"/>
        </w:rPr>
        <w:t>。</w:t>
      </w:r>
    </w:p>
    <w:p w:rsidR="008A5CE2" w:rsidRDefault="00540EE9">
      <w:pPr>
        <w:pStyle w:val="a3"/>
        <w:spacing w:before="25" w:line="350" w:lineRule="auto"/>
        <w:ind w:right="227" w:firstLine="479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3</w:t>
      </w:r>
      <w:r>
        <w:rPr>
          <w:rFonts w:ascii="Times New Roman" w:hAnsi="Times New Roman" w:cs="Times New Roman" w:hint="eastAsia"/>
        </w:rPr>
        <w:t>、上述</w:t>
      </w:r>
      <w:r>
        <w:rPr>
          <w:rFonts w:ascii="Times New Roman" w:hAnsi="Times New Roman" w:cs="Times New Roman" w:hint="eastAsia"/>
        </w:rPr>
        <w:t>交易</w:t>
      </w:r>
      <w:r>
        <w:rPr>
          <w:rFonts w:ascii="Times New Roman" w:hAnsi="Times New Roman" w:cs="Times New Roman" w:hint="eastAsia"/>
        </w:rPr>
        <w:t>业务仅适用于处于正常申购期及处于特定开放日和开放时间的基金。基金封闭期等特殊期间的有关规定详见对应基金的《基金合同》和《招募说明书》等相关法律文件及本公司发布的最新业务公告。</w:t>
      </w:r>
    </w:p>
    <w:p w:rsidR="008A5CE2" w:rsidRDefault="008A5CE2">
      <w:pPr>
        <w:ind w:firstLineChars="200" w:firstLine="560"/>
        <w:rPr>
          <w:rFonts w:ascii="宋体" w:eastAsia="宋体" w:hAnsi="宋体" w:cs="宋体"/>
          <w:sz w:val="28"/>
          <w:szCs w:val="28"/>
        </w:rPr>
      </w:pPr>
    </w:p>
    <w:p w:rsidR="008A5CE2" w:rsidRDefault="00540EE9">
      <w:pPr>
        <w:ind w:firstLineChars="100" w:firstLine="281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四、投资者可通过以下途径了解或咨询相关情况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:</w:t>
      </w:r>
    </w:p>
    <w:p w:rsidR="008A5CE2" w:rsidRDefault="00540EE9">
      <w:pPr>
        <w:pStyle w:val="a3"/>
        <w:spacing w:before="25" w:line="350" w:lineRule="auto"/>
        <w:ind w:right="227" w:firstLine="479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 w:hint="eastAsia"/>
        </w:rPr>
        <w:t>、</w:t>
      </w:r>
      <w:r>
        <w:rPr>
          <w:rFonts w:ascii="Times New Roman" w:hAnsi="Times New Roman" w:cs="Times New Roman" w:hint="eastAsia"/>
        </w:rPr>
        <w:t>国金证券股份有限公司</w:t>
      </w:r>
    </w:p>
    <w:p w:rsidR="008A5CE2" w:rsidRDefault="00540EE9">
      <w:pPr>
        <w:pStyle w:val="a3"/>
        <w:spacing w:before="25" w:line="350" w:lineRule="auto"/>
        <w:ind w:right="227" w:firstLine="479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客服电话：</w:t>
      </w:r>
      <w:r>
        <w:rPr>
          <w:rFonts w:ascii="Times New Roman" w:hAnsi="Times New Roman" w:cs="Times New Roman" w:hint="eastAsia"/>
        </w:rPr>
        <w:t>95310</w:t>
      </w:r>
    </w:p>
    <w:p w:rsidR="008A5CE2" w:rsidRDefault="00540EE9">
      <w:pPr>
        <w:pStyle w:val="a3"/>
        <w:spacing w:before="25" w:line="350" w:lineRule="auto"/>
        <w:ind w:right="227" w:firstLine="479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网址：</w:t>
      </w:r>
      <w:r>
        <w:rPr>
          <w:rFonts w:ascii="Times New Roman" w:hAnsi="Times New Roman" w:cs="Times New Roman" w:hint="eastAsia"/>
        </w:rPr>
        <w:t>www.gjzq.com.cn</w:t>
      </w:r>
    </w:p>
    <w:p w:rsidR="008A5CE2" w:rsidRDefault="00540EE9">
      <w:pPr>
        <w:pStyle w:val="a3"/>
        <w:spacing w:before="25" w:line="350" w:lineRule="auto"/>
        <w:ind w:right="227" w:firstLine="479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 w:hint="eastAsia"/>
        </w:rPr>
        <w:t>、山西证券股份有限公司</w:t>
      </w:r>
    </w:p>
    <w:p w:rsidR="008A5CE2" w:rsidRDefault="00540EE9">
      <w:pPr>
        <w:pStyle w:val="a3"/>
        <w:spacing w:before="25" w:line="350" w:lineRule="auto"/>
        <w:ind w:right="227" w:firstLine="479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客服热线：</w:t>
      </w:r>
      <w:r>
        <w:rPr>
          <w:rFonts w:ascii="Times New Roman" w:hAnsi="Times New Roman" w:cs="Times New Roman" w:hint="eastAsia"/>
        </w:rPr>
        <w:t>95573</w:t>
      </w:r>
      <w:r>
        <w:rPr>
          <w:rFonts w:ascii="Times New Roman" w:hAnsi="Times New Roman" w:cs="Times New Roman" w:hint="eastAsia"/>
        </w:rPr>
        <w:t>、（</w:t>
      </w:r>
      <w:r>
        <w:rPr>
          <w:rFonts w:ascii="Times New Roman" w:hAnsi="Times New Roman" w:cs="Times New Roman" w:hint="eastAsia"/>
        </w:rPr>
        <w:t>0351</w:t>
      </w:r>
      <w:r>
        <w:rPr>
          <w:rFonts w:ascii="Times New Roman" w:hAnsi="Times New Roman" w:cs="Times New Roman" w:hint="eastAsia"/>
        </w:rPr>
        <w:t>）</w:t>
      </w:r>
      <w:r>
        <w:rPr>
          <w:rFonts w:ascii="Times New Roman" w:hAnsi="Times New Roman" w:cs="Times New Roman" w:hint="eastAsia"/>
        </w:rPr>
        <w:t>95573</w:t>
      </w:r>
    </w:p>
    <w:p w:rsidR="008A5CE2" w:rsidRDefault="00540EE9">
      <w:pPr>
        <w:pStyle w:val="a3"/>
        <w:spacing w:before="25" w:line="350" w:lineRule="auto"/>
        <w:ind w:right="227" w:firstLine="479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公募基金业务网址：</w:t>
      </w:r>
      <w:r>
        <w:rPr>
          <w:rFonts w:ascii="Times New Roman" w:hAnsi="Times New Roman" w:cs="Times New Roman" w:hint="eastAsia"/>
        </w:rPr>
        <w:t>publiclyfund.sxzq.com:8000</w:t>
      </w:r>
    </w:p>
    <w:p w:rsidR="008A5CE2" w:rsidRDefault="008A5CE2">
      <w:pPr>
        <w:ind w:firstLineChars="200" w:firstLine="560"/>
        <w:rPr>
          <w:rFonts w:ascii="宋体" w:eastAsia="宋体" w:hAnsi="宋体" w:cs="宋体"/>
          <w:sz w:val="28"/>
          <w:szCs w:val="28"/>
        </w:rPr>
      </w:pPr>
    </w:p>
    <w:p w:rsidR="008A5CE2" w:rsidRDefault="00540EE9">
      <w:pPr>
        <w:ind w:firstLineChars="100" w:firstLine="281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五、风险提示</w:t>
      </w:r>
    </w:p>
    <w:p w:rsidR="008A5CE2" w:rsidRDefault="00540EE9">
      <w:pPr>
        <w:pStyle w:val="a3"/>
        <w:spacing w:before="25" w:line="350" w:lineRule="auto"/>
        <w:ind w:right="227" w:firstLine="479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风险提示：本公司承诺以诚实信用、勤勉尽责的原则管理和运用基金资产，但不保证基金一定盈利，也不保证最低收益。敬请投资者注意投资风险。投资者投资基金</w:t>
      </w:r>
      <w:r>
        <w:rPr>
          <w:rFonts w:ascii="Times New Roman" w:hAnsi="Times New Roman" w:cs="Times New Roman" w:hint="eastAsia"/>
        </w:rPr>
        <w:lastRenderedPageBreak/>
        <w:t>前应认真阅读基金的基金合同、更新的招募说明书等法律文件，投资与自身风险承受能力相适应的基金。</w:t>
      </w:r>
    </w:p>
    <w:p w:rsidR="008A5CE2" w:rsidRDefault="008A5CE2">
      <w:pPr>
        <w:pStyle w:val="a3"/>
        <w:spacing w:before="25" w:line="350" w:lineRule="auto"/>
        <w:ind w:right="227" w:firstLine="479"/>
        <w:rPr>
          <w:rFonts w:ascii="Times New Roman" w:hAnsi="Times New Roman" w:cs="Times New Roman"/>
        </w:rPr>
      </w:pPr>
    </w:p>
    <w:p w:rsidR="008A5CE2" w:rsidRDefault="00540EE9">
      <w:pPr>
        <w:pStyle w:val="a3"/>
        <w:spacing w:before="25" w:line="350" w:lineRule="auto"/>
        <w:ind w:right="227" w:firstLine="479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特此公告。</w:t>
      </w:r>
    </w:p>
    <w:p w:rsidR="008A5CE2" w:rsidRDefault="008A5CE2">
      <w:pPr>
        <w:pStyle w:val="a3"/>
        <w:spacing w:before="25" w:line="350" w:lineRule="auto"/>
        <w:ind w:right="227" w:firstLine="479"/>
        <w:rPr>
          <w:rFonts w:ascii="Times New Roman" w:hAnsi="Times New Roman" w:cs="Times New Roman"/>
        </w:rPr>
      </w:pPr>
    </w:p>
    <w:p w:rsidR="008A5CE2" w:rsidRDefault="008A5CE2">
      <w:pPr>
        <w:pStyle w:val="a3"/>
        <w:spacing w:before="25" w:line="350" w:lineRule="auto"/>
        <w:ind w:right="227" w:firstLine="479"/>
        <w:rPr>
          <w:rFonts w:ascii="Times New Roman" w:hAnsi="Times New Roman" w:cs="Times New Roman"/>
        </w:rPr>
      </w:pPr>
    </w:p>
    <w:p w:rsidR="008A5CE2" w:rsidRDefault="00540EE9">
      <w:pPr>
        <w:pStyle w:val="a3"/>
        <w:spacing w:before="25" w:line="350" w:lineRule="auto"/>
        <w:ind w:right="227" w:firstLine="47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山西证券股份有限公司</w:t>
      </w:r>
    </w:p>
    <w:p w:rsidR="008A5CE2" w:rsidRDefault="00540EE9">
      <w:pPr>
        <w:pStyle w:val="a3"/>
        <w:spacing w:before="25" w:line="350" w:lineRule="auto"/>
        <w:ind w:right="227" w:firstLine="47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202</w:t>
      </w:r>
      <w:r>
        <w:rPr>
          <w:rFonts w:ascii="Times New Roman" w:hAnsi="Times New Roman" w:cs="Times New Roman" w:hint="eastAsia"/>
        </w:rPr>
        <w:t>4</w:t>
      </w:r>
      <w:r>
        <w:rPr>
          <w:rFonts w:ascii="Times New Roman" w:hAnsi="Times New Roman" w:cs="Times New Roman" w:hint="eastAsia"/>
        </w:rPr>
        <w:t>年</w:t>
      </w:r>
      <w:r>
        <w:rPr>
          <w:rFonts w:ascii="Times New Roman" w:hAnsi="Times New Roman" w:cs="Times New Roman" w:hint="eastAsia"/>
        </w:rPr>
        <w:t>4</w:t>
      </w:r>
      <w:r>
        <w:rPr>
          <w:rFonts w:ascii="Times New Roman" w:hAnsi="Times New Roman" w:cs="Times New Roman" w:hint="eastAsia"/>
        </w:rPr>
        <w:t>月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 w:hint="eastAsia"/>
        </w:rPr>
        <w:t>日</w:t>
      </w:r>
    </w:p>
    <w:p w:rsidR="008A5CE2" w:rsidRDefault="008A5CE2">
      <w:pPr>
        <w:ind w:firstLineChars="1920" w:firstLine="5376"/>
        <w:jc w:val="right"/>
        <w:rPr>
          <w:rFonts w:ascii="宋体" w:eastAsia="宋体" w:hAnsi="宋体" w:cs="宋体"/>
          <w:sz w:val="28"/>
          <w:szCs w:val="28"/>
        </w:rPr>
      </w:pPr>
    </w:p>
    <w:sectPr w:rsidR="008A5CE2" w:rsidSect="008A5CE2">
      <w:pgSz w:w="11906" w:h="16838"/>
      <w:pgMar w:top="1440" w:right="1286" w:bottom="1440" w:left="138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ODc5OTc5YjM5MDA3NWRiNWFkZDg0YzQwOGNiZmI3ODUifQ=="/>
  </w:docVars>
  <w:rsids>
    <w:rsidRoot w:val="297147FE"/>
    <w:rsid w:val="0001409B"/>
    <w:rsid w:val="00540EE9"/>
    <w:rsid w:val="00557D21"/>
    <w:rsid w:val="00672712"/>
    <w:rsid w:val="007F0815"/>
    <w:rsid w:val="008A3FAC"/>
    <w:rsid w:val="008A5CE2"/>
    <w:rsid w:val="00C911A5"/>
    <w:rsid w:val="00D72CDB"/>
    <w:rsid w:val="00D75D8D"/>
    <w:rsid w:val="01F02F6F"/>
    <w:rsid w:val="06941602"/>
    <w:rsid w:val="06E26548"/>
    <w:rsid w:val="0A9566D4"/>
    <w:rsid w:val="0DA067A4"/>
    <w:rsid w:val="105A2A7F"/>
    <w:rsid w:val="15C46075"/>
    <w:rsid w:val="1AD80257"/>
    <w:rsid w:val="20262F62"/>
    <w:rsid w:val="292200D8"/>
    <w:rsid w:val="297147FE"/>
    <w:rsid w:val="2A23447A"/>
    <w:rsid w:val="2A7E4C36"/>
    <w:rsid w:val="33A9521A"/>
    <w:rsid w:val="33B95650"/>
    <w:rsid w:val="33DB5ED0"/>
    <w:rsid w:val="34BA3114"/>
    <w:rsid w:val="37A3029C"/>
    <w:rsid w:val="392D6AE6"/>
    <w:rsid w:val="4A927123"/>
    <w:rsid w:val="52775592"/>
    <w:rsid w:val="5859165D"/>
    <w:rsid w:val="5A755CF5"/>
    <w:rsid w:val="5B006EA3"/>
    <w:rsid w:val="5E45645A"/>
    <w:rsid w:val="5F807EA0"/>
    <w:rsid w:val="6065020A"/>
    <w:rsid w:val="61C61D8C"/>
    <w:rsid w:val="62B824A9"/>
    <w:rsid w:val="63A06C9A"/>
    <w:rsid w:val="6B9C0681"/>
    <w:rsid w:val="7CA0464C"/>
    <w:rsid w:val="7D9D2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5CE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8A5CE2"/>
    <w:pPr>
      <w:ind w:left="238"/>
    </w:pPr>
    <w:rPr>
      <w:rFonts w:ascii="宋体" w:eastAsia="宋体" w:hAnsi="宋体"/>
      <w:sz w:val="24"/>
    </w:rPr>
  </w:style>
  <w:style w:type="table" w:styleId="a4">
    <w:name w:val="Table Grid"/>
    <w:basedOn w:val="a1"/>
    <w:autoRedefine/>
    <w:qFormat/>
    <w:rsid w:val="008A5CE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autoRedefine/>
    <w:qFormat/>
    <w:rsid w:val="008A5CE2"/>
    <w:rPr>
      <w:rFonts w:ascii="Arial" w:eastAsia="Arial" w:hAnsi="Arial" w:cs="Arial" w:hint="default"/>
      <w:color w:val="333333"/>
      <w:sz w:val="18"/>
      <w:szCs w:val="18"/>
      <w:u w:val="none"/>
    </w:rPr>
  </w:style>
  <w:style w:type="character" w:styleId="a6">
    <w:name w:val="Hyperlink"/>
    <w:basedOn w:val="a0"/>
    <w:autoRedefine/>
    <w:qFormat/>
    <w:rsid w:val="008A5CE2"/>
    <w:rPr>
      <w:rFonts w:ascii="Arial" w:eastAsia="Arial" w:hAnsi="Arial" w:cs="Arial"/>
      <w:color w:val="333333"/>
      <w:sz w:val="18"/>
      <w:szCs w:val="18"/>
      <w:u w:val="none"/>
    </w:rPr>
  </w:style>
  <w:style w:type="character" w:customStyle="1" w:styleId="before">
    <w:name w:val="before"/>
    <w:basedOn w:val="a0"/>
    <w:autoRedefine/>
    <w:qFormat/>
    <w:rsid w:val="008A5CE2"/>
    <w:rPr>
      <w:bdr w:val="single" w:sz="48" w:space="0" w:color="auto"/>
    </w:rPr>
  </w:style>
  <w:style w:type="character" w:customStyle="1" w:styleId="active2">
    <w:name w:val="active2"/>
    <w:basedOn w:val="a0"/>
    <w:autoRedefine/>
    <w:qFormat/>
    <w:rsid w:val="008A5CE2"/>
    <w:rPr>
      <w:color w:val="4285F4"/>
      <w:bdr w:val="single" w:sz="6" w:space="0" w:color="4285F4"/>
    </w:rPr>
  </w:style>
  <w:style w:type="character" w:customStyle="1" w:styleId="hover47">
    <w:name w:val="hover47"/>
    <w:basedOn w:val="a0"/>
    <w:autoRedefine/>
    <w:qFormat/>
    <w:rsid w:val="008A5CE2"/>
    <w:rPr>
      <w:shd w:val="clear" w:color="auto" w:fill="008DE2"/>
    </w:rPr>
  </w:style>
  <w:style w:type="character" w:customStyle="1" w:styleId="hover48">
    <w:name w:val="hover48"/>
    <w:basedOn w:val="a0"/>
    <w:autoRedefine/>
    <w:qFormat/>
    <w:rsid w:val="008A5CE2"/>
    <w:rPr>
      <w:color w:val="4285F4"/>
    </w:rPr>
  </w:style>
  <w:style w:type="character" w:customStyle="1" w:styleId="hover49">
    <w:name w:val="hover49"/>
    <w:basedOn w:val="a0"/>
    <w:autoRedefine/>
    <w:qFormat/>
    <w:rsid w:val="008A5CE2"/>
    <w:rPr>
      <w:color w:val="1A85D7"/>
    </w:rPr>
  </w:style>
  <w:style w:type="character" w:customStyle="1" w:styleId="hover50">
    <w:name w:val="hover50"/>
    <w:basedOn w:val="a0"/>
    <w:autoRedefine/>
    <w:qFormat/>
    <w:rsid w:val="008A5CE2"/>
    <w:rPr>
      <w:color w:val="A4030A"/>
      <w:u w:val="none"/>
    </w:rPr>
  </w:style>
  <w:style w:type="character" w:customStyle="1" w:styleId="hover51">
    <w:name w:val="hover51"/>
    <w:basedOn w:val="a0"/>
    <w:autoRedefine/>
    <w:qFormat/>
    <w:rsid w:val="008A5CE2"/>
    <w:rPr>
      <w:color w:val="A4030A"/>
    </w:rPr>
  </w:style>
  <w:style w:type="character" w:customStyle="1" w:styleId="hover52">
    <w:name w:val="hover52"/>
    <w:basedOn w:val="a0"/>
    <w:qFormat/>
    <w:rsid w:val="008A5CE2"/>
  </w:style>
  <w:style w:type="character" w:customStyle="1" w:styleId="after">
    <w:name w:val="after"/>
    <w:basedOn w:val="a0"/>
    <w:autoRedefine/>
    <w:qFormat/>
    <w:rsid w:val="008A5CE2"/>
    <w:rPr>
      <w:bdr w:val="dashed" w:sz="48" w:space="0" w:color="auto"/>
    </w:rPr>
  </w:style>
  <w:style w:type="character" w:customStyle="1" w:styleId="after1">
    <w:name w:val="after1"/>
    <w:basedOn w:val="a0"/>
    <w:autoRedefine/>
    <w:qFormat/>
    <w:rsid w:val="008A5CE2"/>
  </w:style>
  <w:style w:type="character" w:customStyle="1" w:styleId="credit">
    <w:name w:val="credit"/>
    <w:basedOn w:val="a0"/>
    <w:autoRedefine/>
    <w:qFormat/>
    <w:rsid w:val="008A5CE2"/>
    <w:rPr>
      <w:sz w:val="18"/>
      <w:szCs w:val="18"/>
    </w:rPr>
  </w:style>
  <w:style w:type="character" w:customStyle="1" w:styleId="first-child">
    <w:name w:val="first-child"/>
    <w:basedOn w:val="a0"/>
    <w:autoRedefine/>
    <w:qFormat/>
    <w:rsid w:val="008A5CE2"/>
  </w:style>
  <w:style w:type="character" w:customStyle="1" w:styleId="last-child">
    <w:name w:val="last-child"/>
    <w:basedOn w:val="a0"/>
    <w:autoRedefine/>
    <w:qFormat/>
    <w:rsid w:val="008A5CE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215</Words>
  <Characters>1229</Characters>
  <Application>Microsoft Office Word</Application>
  <DocSecurity>4</DocSecurity>
  <Lines>10</Lines>
  <Paragraphs>2</Paragraphs>
  <ScaleCrop>false</ScaleCrop>
  <Company>CNSTOCK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ZHONGM</cp:lastModifiedBy>
  <cp:revision>2</cp:revision>
  <dcterms:created xsi:type="dcterms:W3CDTF">2024-04-01T16:01:00Z</dcterms:created>
  <dcterms:modified xsi:type="dcterms:W3CDTF">2024-04-01T16:01:00Z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B247619C9A464F8D96AA3BB4B67E5CE5</vt:lpwstr>
  </property>
</Properties>
</file>