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707AE6" w:rsidP="00B85DD2">
      <w:pPr>
        <w:pStyle w:val="a7"/>
        <w:spacing w:before="0" w:beforeAutospacing="0" w:after="0" w:afterAutospacing="0" w:line="360" w:lineRule="auto"/>
        <w:jc w:val="center"/>
        <w:rPr>
          <w:b/>
          <w:bCs/>
          <w:sz w:val="28"/>
        </w:rPr>
      </w:pPr>
      <w:r w:rsidRPr="00707AE6">
        <w:rPr>
          <w:rFonts w:hint="eastAsia"/>
          <w:b/>
          <w:bCs/>
          <w:sz w:val="28"/>
        </w:rPr>
        <w:t>金鹰基金管理有限公司部分基金新增</w:t>
      </w:r>
      <w:r w:rsidR="00FC7154" w:rsidRPr="00FC7154">
        <w:rPr>
          <w:rFonts w:hint="eastAsia"/>
          <w:b/>
          <w:bCs/>
          <w:sz w:val="28"/>
        </w:rPr>
        <w:t>西南证券股份有限公司</w:t>
      </w:r>
      <w:r w:rsidRPr="00707AE6">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FC7154" w:rsidRPr="00FC7154">
        <w:rPr>
          <w:rFonts w:hint="eastAsia"/>
        </w:rPr>
        <w:t>西南证券股份有限公司</w:t>
      </w:r>
      <w:r w:rsidR="00AB6A76" w:rsidRPr="00AB6A76">
        <w:rPr>
          <w:rFonts w:hint="eastAsia"/>
        </w:rPr>
        <w:t>（以下简称“</w:t>
      </w:r>
      <w:r w:rsidR="00FC7154">
        <w:rPr>
          <w:rFonts w:hint="eastAsia"/>
        </w:rPr>
        <w:t>西南证券</w:t>
      </w:r>
      <w:r w:rsidR="00AB6A76" w:rsidRPr="00AB6A76">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B6A76">
        <w:rPr>
          <w:rFonts w:cs="Calibri"/>
        </w:rPr>
        <w:t>4</w:t>
      </w:r>
      <w:r w:rsidRPr="009877A4">
        <w:rPr>
          <w:rFonts w:cs="Calibri" w:hint="eastAsia"/>
        </w:rPr>
        <w:t>年</w:t>
      </w:r>
      <w:r w:rsidR="00FC7154">
        <w:rPr>
          <w:rFonts w:cs="Calibri"/>
        </w:rPr>
        <w:t>4</w:t>
      </w:r>
      <w:r w:rsidRPr="009877A4">
        <w:rPr>
          <w:rFonts w:cs="Calibri" w:hint="eastAsia"/>
        </w:rPr>
        <w:t>月</w:t>
      </w:r>
      <w:r w:rsidR="00AD5FA3">
        <w:rPr>
          <w:rFonts w:cs="Calibri"/>
        </w:rPr>
        <w:t>2</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47534B">
        <w:rPr>
          <w:rFonts w:asciiTheme="minorEastAsia" w:hAnsiTheme="minorEastAsia" w:cs="Calibri" w:hint="eastAsia"/>
        </w:rPr>
        <w:t>上述代销机构</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003502</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金鹰鑫瑞灵活配置混合型证券投资基金A类份额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003503</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金鹰鑫瑞灵活配置混合型证券投资基金C类份额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018642</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金鹰添福纯债债券型证券投资基金A类份额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018643</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金鹰添福纯债债券型证券投资基金C类份额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006389</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金鹰添祥中短债债券型证券投资基金A类份额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006390</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金鹰添祥中短债债券型证券投资基金C类份额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019093</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金鹰科技创新股票型证券投资基金C类份额</w:t>
            </w:r>
          </w:p>
        </w:tc>
      </w:tr>
      <w:tr w:rsidR="0049580B" w:rsidRPr="004636F5" w:rsidTr="00E1030D">
        <w:trPr>
          <w:trHeight w:val="330"/>
        </w:trPr>
        <w:tc>
          <w:tcPr>
            <w:tcW w:w="1526" w:type="dxa"/>
            <w:noWrap/>
            <w:vAlign w:val="center"/>
          </w:tcPr>
          <w:p w:rsidR="0049580B" w:rsidRDefault="0049580B" w:rsidP="0049580B">
            <w:pPr>
              <w:pStyle w:val="a7"/>
              <w:spacing w:line="360" w:lineRule="auto"/>
              <w:ind w:firstLine="420"/>
              <w:rPr>
                <w:color w:val="000000"/>
              </w:rPr>
            </w:pPr>
            <w:r>
              <w:rPr>
                <w:rFonts w:hint="eastAsia"/>
                <w:color w:val="000000"/>
              </w:rPr>
              <w:t>016563</w:t>
            </w:r>
          </w:p>
        </w:tc>
        <w:tc>
          <w:tcPr>
            <w:tcW w:w="6662" w:type="dxa"/>
            <w:noWrap/>
            <w:vAlign w:val="center"/>
          </w:tcPr>
          <w:p w:rsidR="0049580B" w:rsidRDefault="0049580B" w:rsidP="0049580B">
            <w:pPr>
              <w:pStyle w:val="a7"/>
              <w:spacing w:line="360" w:lineRule="auto"/>
              <w:ind w:firstLine="420"/>
              <w:rPr>
                <w:color w:val="000000"/>
              </w:rPr>
            </w:pPr>
            <w:r>
              <w:rPr>
                <w:rFonts w:hint="eastAsia"/>
                <w:color w:val="000000"/>
              </w:rPr>
              <w:t>金鹰红利价值灵活配置混合型证券投资基金C类份额</w:t>
            </w:r>
          </w:p>
        </w:tc>
      </w:tr>
    </w:tbl>
    <w:p w:rsidR="00D67F01"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7534B">
        <w:rPr>
          <w:rFonts w:asciiTheme="minorEastAsia" w:eastAsiaTheme="minorEastAsia" w:hAnsiTheme="minorEastAsia" w:cstheme="minorEastAsia" w:hint="eastAsia"/>
          <w:color w:val="000000" w:themeColor="text1"/>
        </w:rPr>
        <w:t>上述代销机构</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8B2268"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F91F27" w:rsidRPr="00F91F27">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sidR="0028120E">
        <w:rPr>
          <w:rFonts w:asciiTheme="minorEastAsia" w:eastAsiaTheme="minorEastAsia" w:hAnsiTheme="minorEastAsia" w:cstheme="minorEastAsia" w:hint="eastAsia"/>
          <w:color w:val="000000" w:themeColor="text1"/>
        </w:rPr>
        <w:t>、</w:t>
      </w:r>
      <w:r w:rsidR="00093875" w:rsidRPr="00093875">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B76BB9" w:rsidRPr="00B76BB9">
        <w:rPr>
          <w:rFonts w:asciiTheme="minorEastAsia" w:eastAsiaTheme="minorEastAsia" w:hAnsiTheme="minorEastAsia" w:cstheme="minorEastAsia" w:hint="eastAsia"/>
          <w:color w:val="000000" w:themeColor="text1"/>
        </w:rPr>
        <w:t>本基金管理人旗下基金在</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的申购、定投费率折扣最低不低于1折，</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47534B">
        <w:rPr>
          <w:rFonts w:hint="eastAsia"/>
        </w:rPr>
        <w:t>上述代销机构</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7534B">
        <w:rPr>
          <w:rFonts w:hint="eastAsia"/>
        </w:rPr>
        <w:t>上述代销机构</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47534B">
        <w:rPr>
          <w:rFonts w:hint="eastAsia"/>
        </w:rPr>
        <w:t>上述代销机构</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3A321A" w:rsidRPr="003A321A" w:rsidRDefault="009877A4" w:rsidP="003A321A">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FC7154">
        <w:rPr>
          <w:rFonts w:cs="Calibri" w:hint="eastAsia"/>
        </w:rPr>
        <w:t>西南证券</w:t>
      </w:r>
    </w:p>
    <w:p w:rsidR="00FC7154" w:rsidRPr="00FC7154" w:rsidRDefault="00FC7154" w:rsidP="00FC7154">
      <w:pPr>
        <w:pStyle w:val="a7"/>
        <w:shd w:val="clear" w:color="auto" w:fill="FFFFFF"/>
        <w:adjustRightInd w:val="0"/>
        <w:snapToGrid w:val="0"/>
        <w:spacing w:before="0" w:beforeAutospacing="0" w:after="0" w:afterAutospacing="0" w:line="360" w:lineRule="auto"/>
        <w:ind w:firstLine="420"/>
        <w:jc w:val="both"/>
        <w:rPr>
          <w:rFonts w:cs="Calibri"/>
        </w:rPr>
      </w:pPr>
      <w:r w:rsidRPr="00FC7154">
        <w:rPr>
          <w:rFonts w:cs="Calibri" w:hint="eastAsia"/>
        </w:rPr>
        <w:t>客服电话：95355</w:t>
      </w:r>
    </w:p>
    <w:p w:rsidR="00FC7154" w:rsidRDefault="00FC7154" w:rsidP="00FC7154">
      <w:pPr>
        <w:pStyle w:val="a7"/>
        <w:shd w:val="clear" w:color="auto" w:fill="FFFFFF"/>
        <w:adjustRightInd w:val="0"/>
        <w:snapToGrid w:val="0"/>
        <w:spacing w:before="0" w:beforeAutospacing="0" w:after="0" w:afterAutospacing="0" w:line="360" w:lineRule="auto"/>
        <w:ind w:firstLine="420"/>
        <w:jc w:val="both"/>
        <w:rPr>
          <w:rFonts w:cs="Calibri"/>
        </w:rPr>
      </w:pPr>
      <w:r w:rsidRPr="00FC7154">
        <w:rPr>
          <w:rFonts w:cs="Calibri" w:hint="eastAsia"/>
        </w:rPr>
        <w:t>网址：</w:t>
      </w:r>
      <w:hyperlink r:id="rId8" w:history="1">
        <w:r w:rsidRPr="00FC7154">
          <w:rPr>
            <w:rFonts w:hint="eastAsia"/>
          </w:rPr>
          <w:t>www.swsc.com.cn</w:t>
        </w:r>
      </w:hyperlink>
    </w:p>
    <w:p w:rsidR="00A00AAF" w:rsidRPr="009877A4" w:rsidRDefault="0047534B" w:rsidP="00FC7154">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B7F7B" w:rsidRDefault="00E7053C"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w:t>
      </w:r>
      <w:r w:rsidRPr="00987CED">
        <w:rPr>
          <w:rFonts w:asciiTheme="minorEastAsia" w:eastAsiaTheme="minorEastAsia" w:hAnsiTheme="minorEastAsia" w:cstheme="minorEastAsia" w:hint="eastAsia"/>
          <w:color w:val="000000" w:themeColor="text1"/>
        </w:rPr>
        <w:lastRenderedPageBreak/>
        <w:t>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C80737">
        <w:rPr>
          <w:rFonts w:cs="Calibri"/>
        </w:rPr>
        <w:t>4</w:t>
      </w:r>
      <w:r w:rsidR="009877A4" w:rsidRPr="009877A4">
        <w:rPr>
          <w:rFonts w:cs="Calibri" w:hint="eastAsia"/>
        </w:rPr>
        <w:t>年</w:t>
      </w:r>
      <w:r w:rsidR="00FC7154">
        <w:rPr>
          <w:rFonts w:cs="Calibri"/>
        </w:rPr>
        <w:t>4</w:t>
      </w:r>
      <w:r w:rsidR="009877A4" w:rsidRPr="009877A4">
        <w:rPr>
          <w:rFonts w:cs="Calibri" w:hint="eastAsia"/>
        </w:rPr>
        <w:t>月</w:t>
      </w:r>
      <w:r w:rsidR="00FC7154">
        <w:rPr>
          <w:rFonts w:cs="Calibri" w:hint="eastAsia"/>
        </w:rPr>
        <w:t>2</w:t>
      </w:r>
      <w:r w:rsidR="009877A4" w:rsidRPr="009877A4">
        <w:rPr>
          <w:rFonts w:cs="Calibri" w:hint="eastAsia"/>
        </w:rPr>
        <w:t>日</w:t>
      </w:r>
    </w:p>
    <w:sectPr w:rsidR="00A00AAF" w:rsidRPr="009877A4" w:rsidSect="00CE2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76" w:rsidRDefault="00EB6E76" w:rsidP="00E3201D">
      <w:r>
        <w:separator/>
      </w:r>
    </w:p>
  </w:endnote>
  <w:endnote w:type="continuationSeparator" w:id="0">
    <w:p w:rsidR="00EB6E76" w:rsidRDefault="00EB6E76"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76" w:rsidRDefault="00EB6E76" w:rsidP="00E3201D">
      <w:r>
        <w:separator/>
      </w:r>
    </w:p>
  </w:footnote>
  <w:footnote w:type="continuationSeparator" w:id="0">
    <w:p w:rsidR="00EB6E76" w:rsidRDefault="00EB6E76"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038E"/>
    <w:rsid w:val="0004705D"/>
    <w:rsid w:val="000737EE"/>
    <w:rsid w:val="0007668C"/>
    <w:rsid w:val="00093875"/>
    <w:rsid w:val="000A29F4"/>
    <w:rsid w:val="000B1AB2"/>
    <w:rsid w:val="000D170F"/>
    <w:rsid w:val="000E10B7"/>
    <w:rsid w:val="000E7D3C"/>
    <w:rsid w:val="001039C4"/>
    <w:rsid w:val="00112143"/>
    <w:rsid w:val="00112272"/>
    <w:rsid w:val="00126069"/>
    <w:rsid w:val="00142F9B"/>
    <w:rsid w:val="00156402"/>
    <w:rsid w:val="00157772"/>
    <w:rsid w:val="00163302"/>
    <w:rsid w:val="00172A27"/>
    <w:rsid w:val="00172BAA"/>
    <w:rsid w:val="00175014"/>
    <w:rsid w:val="0018431F"/>
    <w:rsid w:val="00196156"/>
    <w:rsid w:val="001B433C"/>
    <w:rsid w:val="001C22C6"/>
    <w:rsid w:val="001D0BCE"/>
    <w:rsid w:val="002000F3"/>
    <w:rsid w:val="00204212"/>
    <w:rsid w:val="00214B23"/>
    <w:rsid w:val="002173DE"/>
    <w:rsid w:val="00227180"/>
    <w:rsid w:val="0025547A"/>
    <w:rsid w:val="00266540"/>
    <w:rsid w:val="0026767D"/>
    <w:rsid w:val="0028120E"/>
    <w:rsid w:val="00293ED1"/>
    <w:rsid w:val="002A228B"/>
    <w:rsid w:val="002B1024"/>
    <w:rsid w:val="002B1557"/>
    <w:rsid w:val="002B3132"/>
    <w:rsid w:val="002B4142"/>
    <w:rsid w:val="002B6B49"/>
    <w:rsid w:val="002C28DF"/>
    <w:rsid w:val="002C4C5E"/>
    <w:rsid w:val="002C547F"/>
    <w:rsid w:val="002C5740"/>
    <w:rsid w:val="002C63BA"/>
    <w:rsid w:val="002C772D"/>
    <w:rsid w:val="002F6868"/>
    <w:rsid w:val="00305D3D"/>
    <w:rsid w:val="00316B0B"/>
    <w:rsid w:val="00317240"/>
    <w:rsid w:val="00336D66"/>
    <w:rsid w:val="0034379E"/>
    <w:rsid w:val="00347AA1"/>
    <w:rsid w:val="00347FF3"/>
    <w:rsid w:val="003631DF"/>
    <w:rsid w:val="00364825"/>
    <w:rsid w:val="00372758"/>
    <w:rsid w:val="00390CB1"/>
    <w:rsid w:val="003A321A"/>
    <w:rsid w:val="003C4285"/>
    <w:rsid w:val="003C7AEC"/>
    <w:rsid w:val="003D2696"/>
    <w:rsid w:val="003D3C4C"/>
    <w:rsid w:val="003E168F"/>
    <w:rsid w:val="003F276E"/>
    <w:rsid w:val="00420793"/>
    <w:rsid w:val="0043356C"/>
    <w:rsid w:val="00445F84"/>
    <w:rsid w:val="00447446"/>
    <w:rsid w:val="004511C4"/>
    <w:rsid w:val="00453E39"/>
    <w:rsid w:val="0047534B"/>
    <w:rsid w:val="004840C8"/>
    <w:rsid w:val="004944A3"/>
    <w:rsid w:val="0049580B"/>
    <w:rsid w:val="004A0E27"/>
    <w:rsid w:val="004A1B5A"/>
    <w:rsid w:val="004A47C9"/>
    <w:rsid w:val="004B1512"/>
    <w:rsid w:val="004B7B90"/>
    <w:rsid w:val="004B7F7B"/>
    <w:rsid w:val="004C26F2"/>
    <w:rsid w:val="004C5102"/>
    <w:rsid w:val="004C52AF"/>
    <w:rsid w:val="004D0845"/>
    <w:rsid w:val="004E1C9F"/>
    <w:rsid w:val="004E2142"/>
    <w:rsid w:val="004E32AC"/>
    <w:rsid w:val="00500661"/>
    <w:rsid w:val="00504054"/>
    <w:rsid w:val="00506924"/>
    <w:rsid w:val="0051288C"/>
    <w:rsid w:val="00522178"/>
    <w:rsid w:val="00534398"/>
    <w:rsid w:val="0055048C"/>
    <w:rsid w:val="00566D76"/>
    <w:rsid w:val="005670F1"/>
    <w:rsid w:val="005706A4"/>
    <w:rsid w:val="0059003D"/>
    <w:rsid w:val="005973D4"/>
    <w:rsid w:val="005A54A0"/>
    <w:rsid w:val="005B7934"/>
    <w:rsid w:val="005E5033"/>
    <w:rsid w:val="005F0540"/>
    <w:rsid w:val="00610D9A"/>
    <w:rsid w:val="00627EE6"/>
    <w:rsid w:val="00631BBC"/>
    <w:rsid w:val="00636821"/>
    <w:rsid w:val="0064010B"/>
    <w:rsid w:val="006434F1"/>
    <w:rsid w:val="00646793"/>
    <w:rsid w:val="006554A2"/>
    <w:rsid w:val="006626F1"/>
    <w:rsid w:val="00665EFB"/>
    <w:rsid w:val="00680493"/>
    <w:rsid w:val="00691BF4"/>
    <w:rsid w:val="006928B4"/>
    <w:rsid w:val="006D717C"/>
    <w:rsid w:val="0070267D"/>
    <w:rsid w:val="00707AE6"/>
    <w:rsid w:val="0072345B"/>
    <w:rsid w:val="0072741B"/>
    <w:rsid w:val="00731549"/>
    <w:rsid w:val="007424F2"/>
    <w:rsid w:val="00743A13"/>
    <w:rsid w:val="00762114"/>
    <w:rsid w:val="00767674"/>
    <w:rsid w:val="00786DAF"/>
    <w:rsid w:val="0079226C"/>
    <w:rsid w:val="007A7850"/>
    <w:rsid w:val="007B26E1"/>
    <w:rsid w:val="007C4602"/>
    <w:rsid w:val="007E2426"/>
    <w:rsid w:val="007E46F3"/>
    <w:rsid w:val="007F166F"/>
    <w:rsid w:val="007F31CD"/>
    <w:rsid w:val="007F42E4"/>
    <w:rsid w:val="0082536C"/>
    <w:rsid w:val="0082716F"/>
    <w:rsid w:val="008512B8"/>
    <w:rsid w:val="00860E1D"/>
    <w:rsid w:val="00864CDD"/>
    <w:rsid w:val="008769F5"/>
    <w:rsid w:val="00881C42"/>
    <w:rsid w:val="0088224E"/>
    <w:rsid w:val="00882A09"/>
    <w:rsid w:val="008919C0"/>
    <w:rsid w:val="008A01A0"/>
    <w:rsid w:val="008A27AD"/>
    <w:rsid w:val="008A29CE"/>
    <w:rsid w:val="008B0A9C"/>
    <w:rsid w:val="008B2268"/>
    <w:rsid w:val="008B2C05"/>
    <w:rsid w:val="008B7C7A"/>
    <w:rsid w:val="008C4516"/>
    <w:rsid w:val="008E589A"/>
    <w:rsid w:val="008F5130"/>
    <w:rsid w:val="00901838"/>
    <w:rsid w:val="00916226"/>
    <w:rsid w:val="00941216"/>
    <w:rsid w:val="00953E06"/>
    <w:rsid w:val="0096184E"/>
    <w:rsid w:val="009633B5"/>
    <w:rsid w:val="00965497"/>
    <w:rsid w:val="009877A4"/>
    <w:rsid w:val="009974A3"/>
    <w:rsid w:val="009B7508"/>
    <w:rsid w:val="009C6597"/>
    <w:rsid w:val="009D5A96"/>
    <w:rsid w:val="009F38CE"/>
    <w:rsid w:val="00A00AAF"/>
    <w:rsid w:val="00A0278D"/>
    <w:rsid w:val="00A377DB"/>
    <w:rsid w:val="00A46BE9"/>
    <w:rsid w:val="00A522B4"/>
    <w:rsid w:val="00A60C90"/>
    <w:rsid w:val="00A70945"/>
    <w:rsid w:val="00A70B1F"/>
    <w:rsid w:val="00A81E34"/>
    <w:rsid w:val="00A95BB0"/>
    <w:rsid w:val="00AB6A76"/>
    <w:rsid w:val="00AD4BE8"/>
    <w:rsid w:val="00AD5FA3"/>
    <w:rsid w:val="00AD6E8D"/>
    <w:rsid w:val="00AF1899"/>
    <w:rsid w:val="00AF1A2D"/>
    <w:rsid w:val="00AF76F6"/>
    <w:rsid w:val="00B01D7F"/>
    <w:rsid w:val="00B0516D"/>
    <w:rsid w:val="00B336E6"/>
    <w:rsid w:val="00B424A3"/>
    <w:rsid w:val="00B632AB"/>
    <w:rsid w:val="00B679FB"/>
    <w:rsid w:val="00B76BB9"/>
    <w:rsid w:val="00B774A9"/>
    <w:rsid w:val="00B80061"/>
    <w:rsid w:val="00B81CC7"/>
    <w:rsid w:val="00B851C2"/>
    <w:rsid w:val="00B85DD2"/>
    <w:rsid w:val="00B975FE"/>
    <w:rsid w:val="00BA5803"/>
    <w:rsid w:val="00BB0D06"/>
    <w:rsid w:val="00BB477F"/>
    <w:rsid w:val="00BB5BDE"/>
    <w:rsid w:val="00BC2167"/>
    <w:rsid w:val="00BC38F5"/>
    <w:rsid w:val="00BC5516"/>
    <w:rsid w:val="00BC560B"/>
    <w:rsid w:val="00BC7D60"/>
    <w:rsid w:val="00BD01CC"/>
    <w:rsid w:val="00BE1FB8"/>
    <w:rsid w:val="00BF6A07"/>
    <w:rsid w:val="00C06005"/>
    <w:rsid w:val="00C0603A"/>
    <w:rsid w:val="00C267AE"/>
    <w:rsid w:val="00C27637"/>
    <w:rsid w:val="00C40AB2"/>
    <w:rsid w:val="00C51529"/>
    <w:rsid w:val="00C52FB1"/>
    <w:rsid w:val="00C5608E"/>
    <w:rsid w:val="00C80737"/>
    <w:rsid w:val="00C873A7"/>
    <w:rsid w:val="00CA1413"/>
    <w:rsid w:val="00CA2869"/>
    <w:rsid w:val="00CA36CF"/>
    <w:rsid w:val="00CA3B8C"/>
    <w:rsid w:val="00CA62D2"/>
    <w:rsid w:val="00CA73E7"/>
    <w:rsid w:val="00CD2771"/>
    <w:rsid w:val="00CD57F0"/>
    <w:rsid w:val="00CE0062"/>
    <w:rsid w:val="00CE28FC"/>
    <w:rsid w:val="00D414D8"/>
    <w:rsid w:val="00D61B38"/>
    <w:rsid w:val="00D61C64"/>
    <w:rsid w:val="00D67F01"/>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03910"/>
    <w:rsid w:val="00E13E9E"/>
    <w:rsid w:val="00E14296"/>
    <w:rsid w:val="00E22DBA"/>
    <w:rsid w:val="00E232B5"/>
    <w:rsid w:val="00E26862"/>
    <w:rsid w:val="00E3201D"/>
    <w:rsid w:val="00E34D91"/>
    <w:rsid w:val="00E365D5"/>
    <w:rsid w:val="00E57911"/>
    <w:rsid w:val="00E7053C"/>
    <w:rsid w:val="00E723F9"/>
    <w:rsid w:val="00E778B5"/>
    <w:rsid w:val="00E77ED9"/>
    <w:rsid w:val="00E87CD2"/>
    <w:rsid w:val="00EA1F68"/>
    <w:rsid w:val="00EA60E4"/>
    <w:rsid w:val="00EA695E"/>
    <w:rsid w:val="00EA7DD1"/>
    <w:rsid w:val="00EB0CE1"/>
    <w:rsid w:val="00EB6E76"/>
    <w:rsid w:val="00EC64A9"/>
    <w:rsid w:val="00ED5CA0"/>
    <w:rsid w:val="00ED7083"/>
    <w:rsid w:val="00EE68E6"/>
    <w:rsid w:val="00F061A9"/>
    <w:rsid w:val="00F14BCF"/>
    <w:rsid w:val="00F173E8"/>
    <w:rsid w:val="00F23E9A"/>
    <w:rsid w:val="00F31BC6"/>
    <w:rsid w:val="00F53580"/>
    <w:rsid w:val="00F55EE7"/>
    <w:rsid w:val="00F624D8"/>
    <w:rsid w:val="00F73AF8"/>
    <w:rsid w:val="00F8346B"/>
    <w:rsid w:val="00F91F27"/>
    <w:rsid w:val="00F92C9B"/>
    <w:rsid w:val="00FA3C34"/>
    <w:rsid w:val="00FB30FB"/>
    <w:rsid w:val="00FC0836"/>
    <w:rsid w:val="00FC7154"/>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FC"/>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CE28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E28FC"/>
    <w:pPr>
      <w:jc w:val="left"/>
    </w:pPr>
  </w:style>
  <w:style w:type="paragraph" w:styleId="a4">
    <w:name w:val="Balloon Text"/>
    <w:basedOn w:val="a"/>
    <w:link w:val="Char0"/>
    <w:uiPriority w:val="99"/>
    <w:semiHidden/>
    <w:unhideWhenUsed/>
    <w:qFormat/>
    <w:rsid w:val="00CE28FC"/>
    <w:rPr>
      <w:sz w:val="18"/>
      <w:szCs w:val="18"/>
    </w:rPr>
  </w:style>
  <w:style w:type="paragraph" w:styleId="a5">
    <w:name w:val="footer"/>
    <w:basedOn w:val="a"/>
    <w:link w:val="Char1"/>
    <w:uiPriority w:val="99"/>
    <w:unhideWhenUsed/>
    <w:qFormat/>
    <w:rsid w:val="00CE28F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E28F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E28F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CE28FC"/>
    <w:rPr>
      <w:b/>
      <w:bCs/>
    </w:rPr>
  </w:style>
  <w:style w:type="table" w:styleId="a9">
    <w:name w:val="Table Grid"/>
    <w:basedOn w:val="a1"/>
    <w:uiPriority w:val="59"/>
    <w:qFormat/>
    <w:rsid w:val="00CE2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CE28FC"/>
    <w:rPr>
      <w:color w:val="4C4C4C"/>
      <w:u w:val="none"/>
    </w:rPr>
  </w:style>
  <w:style w:type="character" w:styleId="ab">
    <w:name w:val="Emphasis"/>
    <w:basedOn w:val="a0"/>
    <w:uiPriority w:val="20"/>
    <w:qFormat/>
    <w:rsid w:val="00CE28FC"/>
  </w:style>
  <w:style w:type="character" w:styleId="HTML">
    <w:name w:val="HTML Acronym"/>
    <w:basedOn w:val="a0"/>
    <w:uiPriority w:val="99"/>
    <w:semiHidden/>
    <w:unhideWhenUsed/>
    <w:qFormat/>
    <w:rsid w:val="00CE28FC"/>
  </w:style>
  <w:style w:type="character" w:styleId="ac">
    <w:name w:val="Hyperlink"/>
    <w:basedOn w:val="a0"/>
    <w:uiPriority w:val="99"/>
    <w:unhideWhenUsed/>
    <w:qFormat/>
    <w:rsid w:val="00CE28FC"/>
    <w:rPr>
      <w:color w:val="0000FF"/>
      <w:u w:val="single"/>
    </w:rPr>
  </w:style>
  <w:style w:type="character" w:styleId="ad">
    <w:name w:val="annotation reference"/>
    <w:basedOn w:val="a0"/>
    <w:uiPriority w:val="99"/>
    <w:semiHidden/>
    <w:unhideWhenUsed/>
    <w:qFormat/>
    <w:rsid w:val="00CE28FC"/>
    <w:rPr>
      <w:sz w:val="21"/>
      <w:szCs w:val="21"/>
    </w:rPr>
  </w:style>
  <w:style w:type="character" w:customStyle="1" w:styleId="3Char">
    <w:name w:val="标题 3 Char"/>
    <w:basedOn w:val="a0"/>
    <w:link w:val="3"/>
    <w:uiPriority w:val="9"/>
    <w:qFormat/>
    <w:rsid w:val="00CE28FC"/>
    <w:rPr>
      <w:rFonts w:ascii="宋体" w:eastAsia="宋体" w:hAnsi="宋体" w:cs="宋体"/>
      <w:b/>
      <w:bCs/>
      <w:kern w:val="0"/>
      <w:sz w:val="27"/>
      <w:szCs w:val="27"/>
    </w:rPr>
  </w:style>
  <w:style w:type="character" w:customStyle="1" w:styleId="span4">
    <w:name w:val="span4"/>
    <w:basedOn w:val="a0"/>
    <w:qFormat/>
    <w:rsid w:val="00CE28FC"/>
  </w:style>
  <w:style w:type="character" w:customStyle="1" w:styleId="span01">
    <w:name w:val="span01"/>
    <w:basedOn w:val="a0"/>
    <w:qFormat/>
    <w:rsid w:val="00CE28FC"/>
    <w:rPr>
      <w:sz w:val="24"/>
      <w:szCs w:val="24"/>
    </w:rPr>
  </w:style>
  <w:style w:type="character" w:customStyle="1" w:styleId="icon2">
    <w:name w:val="icon2"/>
    <w:basedOn w:val="a0"/>
    <w:qFormat/>
    <w:rsid w:val="00CE28FC"/>
  </w:style>
  <w:style w:type="character" w:customStyle="1" w:styleId="fqrsyliswk">
    <w:name w:val="fqrsyl_iswk"/>
    <w:basedOn w:val="a0"/>
    <w:qFormat/>
    <w:rsid w:val="00CE28FC"/>
  </w:style>
  <w:style w:type="character" w:customStyle="1" w:styleId="span03">
    <w:name w:val="span03"/>
    <w:basedOn w:val="a0"/>
    <w:qFormat/>
    <w:rsid w:val="00CE28FC"/>
  </w:style>
  <w:style w:type="character" w:customStyle="1" w:styleId="span031">
    <w:name w:val="span031"/>
    <w:basedOn w:val="a0"/>
    <w:qFormat/>
    <w:rsid w:val="00CE28FC"/>
  </w:style>
  <w:style w:type="character" w:customStyle="1" w:styleId="fmwfsyiswk">
    <w:name w:val="fmwfsy_iswk"/>
    <w:basedOn w:val="a0"/>
    <w:qFormat/>
    <w:rsid w:val="00CE28FC"/>
  </w:style>
  <w:style w:type="character" w:customStyle="1" w:styleId="span1">
    <w:name w:val="span1"/>
    <w:basedOn w:val="a0"/>
    <w:qFormat/>
    <w:rsid w:val="00CE28FC"/>
  </w:style>
  <w:style w:type="character" w:customStyle="1" w:styleId="span2">
    <w:name w:val="span2"/>
    <w:basedOn w:val="a0"/>
    <w:qFormat/>
    <w:rsid w:val="00CE28FC"/>
  </w:style>
  <w:style w:type="character" w:customStyle="1" w:styleId="hover46">
    <w:name w:val="hover46"/>
    <w:basedOn w:val="a0"/>
    <w:qFormat/>
    <w:rsid w:val="00CE28FC"/>
    <w:rPr>
      <w:shd w:val="clear" w:color="auto" w:fill="FEF2E7"/>
    </w:rPr>
  </w:style>
  <w:style w:type="character" w:customStyle="1" w:styleId="hover47">
    <w:name w:val="hover47"/>
    <w:basedOn w:val="a0"/>
    <w:qFormat/>
    <w:rsid w:val="00CE28FC"/>
    <w:rPr>
      <w:color w:val="F88413"/>
    </w:rPr>
  </w:style>
  <w:style w:type="character" w:customStyle="1" w:styleId="span02">
    <w:name w:val="span02"/>
    <w:basedOn w:val="a0"/>
    <w:qFormat/>
    <w:rsid w:val="00CE28FC"/>
    <w:rPr>
      <w:sz w:val="24"/>
      <w:szCs w:val="24"/>
    </w:rPr>
  </w:style>
  <w:style w:type="character" w:customStyle="1" w:styleId="span021">
    <w:name w:val="span021"/>
    <w:basedOn w:val="a0"/>
    <w:qFormat/>
    <w:rsid w:val="00CE28FC"/>
  </w:style>
  <w:style w:type="character" w:customStyle="1" w:styleId="on26">
    <w:name w:val="on26"/>
    <w:basedOn w:val="a0"/>
    <w:qFormat/>
    <w:rsid w:val="00CE28FC"/>
    <w:rPr>
      <w:color w:val="F88413"/>
    </w:rPr>
  </w:style>
  <w:style w:type="character" w:customStyle="1" w:styleId="on27">
    <w:name w:val="on27"/>
    <w:basedOn w:val="a0"/>
    <w:qFormat/>
    <w:rsid w:val="00CE28FC"/>
  </w:style>
  <w:style w:type="character" w:customStyle="1" w:styleId="span3">
    <w:name w:val="span3"/>
    <w:basedOn w:val="a0"/>
    <w:qFormat/>
    <w:rsid w:val="00CE28FC"/>
  </w:style>
  <w:style w:type="character" w:customStyle="1" w:styleId="span011">
    <w:name w:val="span011"/>
    <w:basedOn w:val="a0"/>
    <w:qFormat/>
    <w:rsid w:val="00CE28FC"/>
  </w:style>
  <w:style w:type="character" w:customStyle="1" w:styleId="icon">
    <w:name w:val="icon"/>
    <w:basedOn w:val="a0"/>
    <w:qFormat/>
    <w:rsid w:val="00CE28FC"/>
  </w:style>
  <w:style w:type="character" w:customStyle="1" w:styleId="hover44">
    <w:name w:val="hover44"/>
    <w:basedOn w:val="a0"/>
    <w:qFormat/>
    <w:rsid w:val="00CE28FC"/>
    <w:rPr>
      <w:shd w:val="clear" w:color="auto" w:fill="FEF2E7"/>
    </w:rPr>
  </w:style>
  <w:style w:type="character" w:customStyle="1" w:styleId="hover45">
    <w:name w:val="hover45"/>
    <w:basedOn w:val="a0"/>
    <w:qFormat/>
    <w:rsid w:val="00CE28FC"/>
    <w:rPr>
      <w:color w:val="F88413"/>
    </w:rPr>
  </w:style>
  <w:style w:type="character" w:customStyle="1" w:styleId="on">
    <w:name w:val="on"/>
    <w:basedOn w:val="a0"/>
    <w:qFormat/>
    <w:rsid w:val="00CE28FC"/>
    <w:rPr>
      <w:color w:val="F88413"/>
    </w:rPr>
  </w:style>
  <w:style w:type="character" w:customStyle="1" w:styleId="on1">
    <w:name w:val="on1"/>
    <w:basedOn w:val="a0"/>
    <w:qFormat/>
    <w:rsid w:val="00CE28FC"/>
  </w:style>
  <w:style w:type="character" w:customStyle="1" w:styleId="Char2">
    <w:name w:val="页眉 Char"/>
    <w:basedOn w:val="a0"/>
    <w:link w:val="a6"/>
    <w:uiPriority w:val="99"/>
    <w:qFormat/>
    <w:rsid w:val="00CE28FC"/>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CE28FC"/>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CE28FC"/>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CE28FC"/>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CE28FC"/>
    <w:rPr>
      <w:rFonts w:asciiTheme="minorHAnsi" w:eastAsiaTheme="minorEastAsia" w:hAnsiTheme="minorHAnsi" w:cstheme="minorBidi"/>
      <w:kern w:val="2"/>
      <w:sz w:val="18"/>
      <w:szCs w:val="18"/>
    </w:rPr>
  </w:style>
  <w:style w:type="character" w:customStyle="1" w:styleId="hover43">
    <w:name w:val="hover43"/>
    <w:basedOn w:val="a0"/>
    <w:qFormat/>
    <w:rsid w:val="00CE28FC"/>
    <w:rPr>
      <w:color w:val="F88413"/>
    </w:rPr>
  </w:style>
  <w:style w:type="paragraph" w:customStyle="1" w:styleId="Default">
    <w:name w:val="Default"/>
    <w:qFormat/>
    <w:rsid w:val="00CE28FC"/>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CE28FC"/>
    <w:rPr>
      <w:color w:val="F88413"/>
    </w:rPr>
  </w:style>
  <w:style w:type="character" w:customStyle="1" w:styleId="hover1">
    <w:name w:val="hover1"/>
    <w:basedOn w:val="a0"/>
    <w:qFormat/>
    <w:rsid w:val="00CE28FC"/>
    <w:rPr>
      <w:shd w:val="clear" w:color="auto" w:fill="FEF2E7"/>
    </w:rPr>
  </w:style>
  <w:style w:type="character" w:customStyle="1" w:styleId="hover42">
    <w:name w:val="hover42"/>
    <w:basedOn w:val="a0"/>
    <w:qFormat/>
    <w:rsid w:val="00CE28FC"/>
    <w:rPr>
      <w:shd w:val="clear" w:color="auto" w:fill="FEF2E7"/>
    </w:rPr>
  </w:style>
  <w:style w:type="character" w:customStyle="1" w:styleId="on3">
    <w:name w:val="on3"/>
    <w:basedOn w:val="a0"/>
    <w:qFormat/>
    <w:rsid w:val="00CE28FC"/>
  </w:style>
  <w:style w:type="character" w:customStyle="1" w:styleId="on4">
    <w:name w:val="on4"/>
    <w:basedOn w:val="a0"/>
    <w:qFormat/>
    <w:rsid w:val="00CE28FC"/>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s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1410</Characters>
  <Application>Microsoft Office Word</Application>
  <DocSecurity>4</DocSecurity>
  <Lines>11</Lines>
  <Paragraphs>3</Paragraphs>
  <ScaleCrop>false</ScaleCrop>
  <Company>Microsoft</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2024-04-01T16:01:00Z</dcterms:created>
  <dcterms:modified xsi:type="dcterms:W3CDTF">2024-04-01T16:01:00Z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