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9E2DFC" w:rsidP="00745B42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745B42">
        <w:rPr>
          <w:rFonts w:ascii="宋体" w:eastAsia="宋体" w:hAnsi="宋体" w:cs="宋体"/>
          <w:b/>
          <w:color w:val="000000"/>
          <w:sz w:val="28"/>
          <w:szCs w:val="28"/>
        </w:rPr>
        <w:t>关于汇添富全球汽车产业升级混合型证券投资基金（QDII）调整大额申购、定期定额投资业务限制金额的公告</w:t>
      </w:r>
    </w:p>
    <w:p w:rsidR="00745B42" w:rsidRPr="00745B42" w:rsidRDefault="009E2DFC" w:rsidP="00745B42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宋体"/>
          <w:color w:val="000000"/>
          <w:sz w:val="24"/>
          <w:szCs w:val="24"/>
        </w:rPr>
        <w:t>2024年04月02日</w:t>
      </w:r>
    </w:p>
    <w:p w:rsidR="00745B42" w:rsidRPr="008D3C69" w:rsidRDefault="009E2DFC" w:rsidP="00980D6F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791"/>
        <w:gridCol w:w="1735"/>
        <w:gridCol w:w="1735"/>
        <w:gridCol w:w="1617"/>
        <w:gridCol w:w="1617"/>
      </w:tblGrid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汇添富全球汽车产业升级混合型证券投资基金（QDII）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汇添富全球汽车产业升级混合(QDII)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根据《公开募集证券投资基金信息披露管理办法》等法律法规和《汇添富全球汽车产业升级混合型证券投资基金（QDII）基金合同》的规定。</w:t>
            </w:r>
          </w:p>
        </w:tc>
      </w:tr>
      <w:tr w:rsidR="006627DF">
        <w:tc>
          <w:tcPr>
            <w:tcW w:w="20000" w:type="dxa"/>
            <w:vMerge w:val="restart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2024年04月03日</w:t>
            </w:r>
          </w:p>
        </w:tc>
      </w:tr>
      <w:tr w:rsidR="006627DF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14464" w:type="dxa"/>
            <w:gridSpan w:val="4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为保护基金份额持有人的利益，保障基金平稳运作，根据《汇添富全球汽车产业升级混合型证券投资基金（QDII）基金合同》的有关规定。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汇添富全球汽车产业升级混合(QDII)人民币A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汇添富全球汽车产业升级混合(QDII)人民币C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汇添富全球汽车产业升级混合(QDII)美元现钞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汇添富全球汽车产业升级混合(QDII)美元现汇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016199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016202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016201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016200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金额单位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人民币元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美元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28,000.00</w:t>
            </w:r>
          </w:p>
        </w:tc>
      </w:tr>
      <w:tr w:rsidR="006627DF">
        <w:tc>
          <w:tcPr>
            <w:tcW w:w="-25536" w:type="dxa"/>
            <w:gridSpan w:val="2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下属基金份额的限制定期定额投资金额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28,000.00</w:t>
            </w:r>
          </w:p>
        </w:tc>
        <w:tc>
          <w:tcPr>
            <w:tcW w:w="20000" w:type="dxa"/>
            <w:vAlign w:val="center"/>
          </w:tcPr>
          <w:p w:rsidR="00745B42" w:rsidRPr="00745B42" w:rsidRDefault="009E2DFC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28,000.00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8D3C69" w:rsidRDefault="009E2DFC" w:rsidP="00B778F6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lastRenderedPageBreak/>
        <w:t>注：1、汇添富基金管理股份有限公司（以下简称“本公司”）已于2024年02月08日发布《关于汇添富全球汽车产业升级混合型证券投资基金（QDII）暂停大额申购、定期定额投资业务的公告》，自2024年02月08日起（含2024年02月08日），对本基金人民币A类和C类份额的大额申购、大额定期定额投资业务的限制金额为5000人民币元，对本基金美元现钞和美元现汇份额的大额申购、大额定期定额投资业务的限制金额为700美元。</w:t>
      </w:r>
    </w:p>
    <w:p w:rsidR="008D3C69" w:rsidRDefault="009E2DFC" w:rsidP="009E2DFC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2、本公司自2024年04月03日起（含2024年04月03日），对本基金的大额申购、大额定期定额投资业务的限制金额调整如下：</w:t>
      </w:r>
    </w:p>
    <w:p w:rsidR="008D3C69" w:rsidRDefault="009E2DFC" w:rsidP="008D3C69">
      <w:pPr>
        <w:spacing w:line="360" w:lineRule="auto"/>
        <w:ind w:firstLineChars="100" w:firstLine="210"/>
        <w:rPr>
          <w:rFonts w:ascii="宋体" w:eastAsia="宋体" w:hAnsi="宋体" w:cs="宋体"/>
          <w:color w:val="000000"/>
          <w:szCs w:val="21"/>
        </w:rPr>
      </w:pPr>
      <w:bookmarkStart w:id="1" w:name="_GoBack"/>
      <w:bookmarkEnd w:id="1"/>
      <w:r w:rsidRPr="00745B42">
        <w:rPr>
          <w:rFonts w:ascii="宋体" w:eastAsia="宋体" w:hAnsi="宋体" w:cs="宋体"/>
          <w:color w:val="000000"/>
          <w:szCs w:val="21"/>
        </w:rPr>
        <w:t>（1）自2024年04月03日起（含2024年04月03日），汇添富全球汽车产业升级混合(QDII)人民币A暂停大额申购、大额定期定额投资业务，单日单个基金账户单笔或多笔累计申购、定期定额投资的金额不应超过200000人民币元（含200000人民币元）。当单日某基金账户单笔或多笔累计申购、定期定额投资该份额的金额超过200000人民币元，本公司将部分或全部拒绝。该份额暂停上述大额业务期间，其他业务仍照常办理。本基金汇添富全球汽车产业升级混合(QDII)人民币A恢复大额申购、大额定期定额投资业务的具体时间将另行公告。</w:t>
      </w:r>
    </w:p>
    <w:p w:rsidR="008D3C69" w:rsidRDefault="009E2DFC" w:rsidP="008D3C69">
      <w:pPr>
        <w:spacing w:line="360" w:lineRule="auto"/>
        <w:ind w:firstLineChars="100" w:firstLine="210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（2）自2024年04月03日起（含2024年04月03日），汇添富全球汽车产业升级混合(QDII)人民币C暂停大额申购、大额定期定额投资业务，单日单个基金账户单笔或多笔累计申购、定期定额投资的金额不应超过200000人民币元（含200000人民币元）。当单日某基金账户单笔或多笔累计申购、定期定额投资该份额的金额超过200000人民币元，本公司将部分或全部拒绝。该份额暂停上述大额业务期间，其他业务仍照常办理。本基金汇添富全球汽车产业升级混合(QDII)人民币C恢复大额申购、大额定期定额投资业务的具体时间将另行公告。</w:t>
      </w:r>
    </w:p>
    <w:p w:rsidR="008D3C69" w:rsidRDefault="009E2DFC" w:rsidP="008D3C69">
      <w:pPr>
        <w:spacing w:line="360" w:lineRule="auto"/>
        <w:ind w:firstLineChars="100" w:firstLine="210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（3）自2024年04月03日起（含2024年04月03日），汇添富全球汽车产业升级混合(QDII)美元现钞暂停大额申购、大额定期定额投资业务，单日单个基金账户单笔或多笔累计申购、定期定额投资的金额不应超过28000美元（含28000美元）。当单日某基金账户单笔或多笔累计申购、定期定额投资该份额的金额超过28000美元，本公司将部分或全部拒绝。该份额暂停上述大额业务期间，其他业务仍照常办理。本基金汇添富全球汽车产业升级混合(QDII)美元现钞恢复大额申购、大额定期定额投资业务的具体时间将另行公告。</w:t>
      </w:r>
    </w:p>
    <w:p w:rsidR="00745B42" w:rsidRPr="00745B42" w:rsidRDefault="009E2DFC" w:rsidP="008D3C69">
      <w:pPr>
        <w:spacing w:line="360" w:lineRule="auto"/>
        <w:ind w:firstLineChars="100" w:firstLine="210"/>
        <w:rPr>
          <w:rFonts w:ascii="宋体" w:eastAsia="宋体" w:hAnsi="宋体" w:cs="宋体"/>
          <w:color w:val="000000"/>
          <w:szCs w:val="21"/>
        </w:rPr>
      </w:pPr>
      <w:r w:rsidRPr="00745B42">
        <w:rPr>
          <w:rFonts w:ascii="宋体" w:eastAsia="宋体" w:hAnsi="宋体" w:cs="宋体"/>
          <w:color w:val="000000"/>
          <w:szCs w:val="21"/>
        </w:rPr>
        <w:t>（4）自2024年04月03日起（含2024年04月03日），汇添富全球汽车产业升级混合(QDII)美元现汇暂停大额申购、大额定期定额投资业务，单日单个基金账户单笔或多笔累计申购、定期定额投资的金额不应超过28000美元（含28000美元）。当单日某基金账户单笔或多笔累计申购、定期定额投资该份额的金额超过28000美元，本公司将部分或全部拒绝。该份额暂停上述大额业务期间，其他业务仍照常办理。本基金汇添富全球汽车产业升级混合(QDII)</w:t>
      </w:r>
      <w:r w:rsidRPr="00745B42">
        <w:rPr>
          <w:rFonts w:ascii="宋体" w:eastAsia="宋体" w:hAnsi="宋体" w:cs="宋体"/>
          <w:color w:val="000000"/>
          <w:szCs w:val="21"/>
        </w:rPr>
        <w:lastRenderedPageBreak/>
        <w:t>美元现汇恢复大额申购、大额定期定额投资业务的具体时间将另行公告。</w:t>
      </w:r>
    </w:p>
    <w:p w:rsidR="00745B42" w:rsidRPr="00745B42" w:rsidRDefault="009E2DFC" w:rsidP="00980D6F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2" w:name="t_3_2_table"/>
      <w:bookmarkEnd w:id="2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9E2DF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RDefault="009E2DF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RDefault="009E2DFC" w:rsidP="00B778F6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9E2DFC" w:rsidP="00B778F6">
      <w:pPr>
        <w:spacing w:line="360" w:lineRule="auto"/>
        <w:ind w:firstLineChars="200" w:firstLine="48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0362A3" w:rsidRPr="00745B42" w:rsidRDefault="009E2DFC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2024年04月02日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362A3"/>
    <w:rsid w:val="00650CB3"/>
    <w:rsid w:val="006627DF"/>
    <w:rsid w:val="006F6CFE"/>
    <w:rsid w:val="00745B42"/>
    <w:rsid w:val="00787C4C"/>
    <w:rsid w:val="00872445"/>
    <w:rsid w:val="008D3C69"/>
    <w:rsid w:val="00980D6F"/>
    <w:rsid w:val="009E2DFC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FE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4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2024-04-01T16:02:00Z</dcterms:created>
  <dcterms:modified xsi:type="dcterms:W3CDTF">2024-04-01T16:02:00Z</dcterms:modified>
</cp:coreProperties>
</file>