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3989" w:rsidRDefault="00C53989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C53989" w:rsidRDefault="00C53989">
      <w:pPr>
        <w:jc w:val="center"/>
      </w:pPr>
      <w:r>
        <w:rPr>
          <w:rFonts w:cs="Times New Roman" w:hint="eastAsia"/>
          <w:b/>
          <w:sz w:val="48"/>
          <w:szCs w:val="48"/>
        </w:rPr>
        <w:t>西部利得聚盈一年定期开放债券型证券投资基金基金经理变更公告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3989" w:rsidRDefault="00C53989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公告送出日期：2024年4月2日</w:t>
      </w:r>
    </w:p>
    <w:p w:rsidR="00C53989" w:rsidRDefault="00C53989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C53989">
        <w:trPr>
          <w:divId w:val="12271835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>西部利得聚盈一年定期开放债券型证券投资基金</w:t>
            </w:r>
          </w:p>
        </w:tc>
      </w:tr>
      <w:tr w:rsidR="00C53989">
        <w:trPr>
          <w:divId w:val="12271835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>西部利得聚盈一年定开债券</w:t>
            </w:r>
          </w:p>
        </w:tc>
      </w:tr>
      <w:tr w:rsidR="00C53989">
        <w:trPr>
          <w:divId w:val="12271835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>011226</w:t>
            </w:r>
          </w:p>
        </w:tc>
      </w:tr>
      <w:tr w:rsidR="00C53989">
        <w:trPr>
          <w:divId w:val="12271835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>西部利得基金管理有限公司</w:t>
            </w:r>
          </w:p>
        </w:tc>
      </w:tr>
      <w:tr w:rsidR="00C53989">
        <w:trPr>
          <w:divId w:val="12271835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《公开募集证券投资基金信息披露管理办法》、《基金管理公司投资管理人员管理指导意见》等有关法律法规的规定</w:t>
            </w:r>
          </w:p>
        </w:tc>
      </w:tr>
      <w:tr w:rsidR="00C53989">
        <w:trPr>
          <w:divId w:val="12271835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增聘基金经理 </w:t>
            </w:r>
          </w:p>
        </w:tc>
      </w:tr>
      <w:tr w:rsidR="00C53989">
        <w:trPr>
          <w:divId w:val="12271835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>葛山</w:t>
            </w:r>
          </w:p>
        </w:tc>
      </w:tr>
      <w:tr w:rsidR="00C53989">
        <w:trPr>
          <w:divId w:val="12271835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严志勇 </w:t>
            </w:r>
          </w:p>
        </w:tc>
      </w:tr>
    </w:tbl>
    <w:p w:rsidR="00C53989" w:rsidRDefault="00C53989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C53989" w:rsidTr="00100094">
        <w:trPr>
          <w:divId w:val="136244094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葛山</w:t>
            </w:r>
          </w:p>
        </w:tc>
      </w:tr>
      <w:tr w:rsidR="00C53989">
        <w:trPr>
          <w:divId w:val="13624409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>2024年04月02日</w:t>
            </w:r>
          </w:p>
        </w:tc>
      </w:tr>
      <w:tr w:rsidR="00C53989">
        <w:trPr>
          <w:divId w:val="13624409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12年</w:t>
            </w:r>
          </w:p>
        </w:tc>
      </w:tr>
      <w:tr w:rsidR="00C53989">
        <w:trPr>
          <w:divId w:val="13624409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12年</w:t>
            </w:r>
          </w:p>
        </w:tc>
      </w:tr>
      <w:tr w:rsidR="00C53989">
        <w:trPr>
          <w:divId w:val="13624409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武汉大学金融学专业硕士，曾任长江证券股份有限公司研究员、光大证券股份有限公司研究员、长江证券（上海）资产管理有限公司基金经理助理、东亚前海证券有限责任公司投资经理，2023年7月加入本公司，具有基金从业资格，中国国籍。</w:t>
            </w:r>
          </w:p>
        </w:tc>
      </w:tr>
      <w:tr w:rsidR="00100094" w:rsidTr="00AB6FA2">
        <w:trPr>
          <w:divId w:val="1362440942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094" w:rsidRPr="000C361F" w:rsidRDefault="00100094" w:rsidP="00100094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>其中：管理过公募基金的名称及期间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94" w:rsidRPr="000C361F" w:rsidRDefault="00100094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94" w:rsidRPr="000C361F" w:rsidRDefault="00100094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94" w:rsidRPr="000C361F" w:rsidRDefault="00100094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94" w:rsidRPr="000C361F" w:rsidRDefault="00100094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100094" w:rsidTr="00100094">
        <w:trPr>
          <w:divId w:val="1362440942"/>
          <w:trHeight w:val="342"/>
        </w:trPr>
        <w:tc>
          <w:tcPr>
            <w:tcW w:w="2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094" w:rsidRPr="000C361F" w:rsidRDefault="00100094" w:rsidP="00100094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4" w:rsidRPr="000C361F" w:rsidRDefault="00100094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4" w:rsidRPr="000C361F" w:rsidRDefault="00100094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4" w:rsidRPr="000C361F" w:rsidRDefault="00100094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4" w:rsidRPr="000C361F" w:rsidRDefault="00100094">
            <w:pPr>
              <w:spacing w:line="312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  <w:tr w:rsidR="00C53989" w:rsidTr="00100094">
        <w:trPr>
          <w:divId w:val="136244094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C53989" w:rsidTr="00100094">
        <w:trPr>
          <w:divId w:val="136244094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C53989" w:rsidTr="00100094">
        <w:trPr>
          <w:divId w:val="136244094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C53989" w:rsidTr="00100094">
        <w:trPr>
          <w:divId w:val="136244094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C53989" w:rsidTr="00100094">
        <w:trPr>
          <w:divId w:val="136244094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研究生，硕士</w:t>
            </w:r>
          </w:p>
        </w:tc>
      </w:tr>
      <w:tr w:rsidR="00C53989" w:rsidTr="00100094">
        <w:trPr>
          <w:divId w:val="136244094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89" w:rsidRPr="000C361F" w:rsidRDefault="00C53989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0C361F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9" w:rsidRDefault="00C53989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C53989" w:rsidRDefault="00C53989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C53989" w:rsidRDefault="00C53989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上述变动事项已完成中国证券投资基金业协会相关手续。</w:t>
      </w:r>
      <w:r>
        <w:rPr>
          <w:rFonts w:hint="eastAsia"/>
          <w:szCs w:val="21"/>
        </w:rPr>
        <w:br/>
        <w:t xml:space="preserve">　　特此公告</w:t>
      </w:r>
    </w:p>
    <w:p w:rsidR="00C53989" w:rsidRDefault="00C5398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</w:p>
    <w:p w:rsidR="00C53989" w:rsidRDefault="00C53989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西部利得基金管理有限公司</w:t>
      </w:r>
    </w:p>
    <w:p w:rsidR="00C53989" w:rsidRDefault="00C53989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2024年4月2日</w:t>
      </w:r>
      <w:bookmarkEnd w:id="31"/>
    </w:p>
    <w:sectPr w:rsidR="00C53989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DF" w:rsidRDefault="00BD4BD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D4BDF" w:rsidRDefault="00BD4BD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89" w:rsidRDefault="00C53989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4429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F4429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DF" w:rsidRDefault="00BD4BDF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D4BDF" w:rsidRDefault="00BD4BD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89" w:rsidRDefault="00C53989">
    <w:pPr>
      <w:pStyle w:val="a7"/>
      <w:jc w:val="right"/>
      <w:rPr>
        <w:rFonts w:hint="eastAsia"/>
      </w:rPr>
    </w:pPr>
    <w:r>
      <w:rPr>
        <w:rFonts w:hint="eastAsia"/>
      </w:rPr>
      <w:t>西部利得聚盈一年定期开放债券型证券投资基金基金经理变更公告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1F"/>
    <w:rsid w:val="000C361F"/>
    <w:rsid w:val="00100094"/>
    <w:rsid w:val="003D0100"/>
    <w:rsid w:val="008645DF"/>
    <w:rsid w:val="00AB6FA2"/>
    <w:rsid w:val="00B8434E"/>
    <w:rsid w:val="00BD4BDF"/>
    <w:rsid w:val="00C53989"/>
    <w:rsid w:val="00E745E4"/>
    <w:rsid w:val="00F4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0B37-5188-433E-8119-B7AEDD2B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4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2024-04-01T01:55:00Z</cp:lastPrinted>
  <dcterms:created xsi:type="dcterms:W3CDTF">2024-04-01T16:02:00Z</dcterms:created>
  <dcterms:modified xsi:type="dcterms:W3CDTF">2024-04-01T16:02:00Z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