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9653D">
      <w:pPr>
        <w:jc w:val="center"/>
        <w:rPr>
          <w:b/>
          <w:sz w:val="36"/>
          <w:szCs w:val="36"/>
        </w:rPr>
      </w:pPr>
      <w:r>
        <w:rPr>
          <w:rFonts w:cs="Times New Roman" w:hint="eastAsia"/>
          <w:b/>
          <w:sz w:val="36"/>
          <w:szCs w:val="48"/>
        </w:rPr>
        <w:t>建信环保产业股票型证券投资基金基金经理变更公告</w:t>
      </w:r>
    </w:p>
    <w:p w:rsidR="00000000" w:rsidRDefault="0079653D">
      <w:pPr>
        <w:spacing w:line="360" w:lineRule="auto"/>
        <w:ind w:firstLineChars="800" w:firstLine="1928"/>
        <w:jc w:val="left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</w:t>
      </w:r>
      <w:r>
        <w:rPr>
          <w:rFonts w:hint="eastAsia"/>
          <w:b/>
          <w:bCs/>
          <w:sz w:val="24"/>
          <w:szCs w:val="30"/>
        </w:rPr>
        <w:t>：</w:t>
      </w:r>
      <w:r>
        <w:rPr>
          <w:rFonts w:hint="eastAsia"/>
          <w:b/>
          <w:bCs/>
          <w:sz w:val="24"/>
          <w:szCs w:val="30"/>
        </w:rPr>
        <w:t>2024</w:t>
      </w:r>
      <w:r>
        <w:rPr>
          <w:rFonts w:hint="eastAsia"/>
          <w:b/>
          <w:bCs/>
          <w:sz w:val="24"/>
          <w:szCs w:val="30"/>
        </w:rPr>
        <w:t>年</w:t>
      </w:r>
      <w:r>
        <w:rPr>
          <w:rFonts w:hint="eastAsia"/>
          <w:b/>
          <w:bCs/>
          <w:sz w:val="24"/>
          <w:szCs w:val="30"/>
        </w:rPr>
        <w:t>4</w:t>
      </w:r>
      <w:r>
        <w:rPr>
          <w:rFonts w:hint="eastAsia"/>
          <w:b/>
          <w:bCs/>
          <w:sz w:val="24"/>
          <w:szCs w:val="30"/>
        </w:rPr>
        <w:t>月</w:t>
      </w:r>
      <w:r>
        <w:rPr>
          <w:rFonts w:hint="eastAsia"/>
          <w:b/>
          <w:bCs/>
          <w:sz w:val="24"/>
          <w:szCs w:val="30"/>
        </w:rPr>
        <w:t>2</w:t>
      </w:r>
      <w:r>
        <w:rPr>
          <w:rFonts w:hint="eastAsia"/>
          <w:b/>
          <w:bCs/>
          <w:sz w:val="24"/>
          <w:szCs w:val="30"/>
        </w:rPr>
        <w:t>日</w:t>
      </w:r>
      <w:bookmarkStart w:id="0" w:name="_Toc247616195"/>
      <w:r>
        <w:rPr>
          <w:rFonts w:hint="eastAsia"/>
          <w:vanish/>
        </w:rPr>
        <w:t xml:space="preserve">　</w:t>
      </w:r>
      <w:r>
        <w:rPr>
          <w:rFonts w:hint="eastAsia"/>
          <w:vanish/>
        </w:rPr>
        <w:t xml:space="preserve"> </w:t>
      </w:r>
      <w:bookmarkEnd w:id="0"/>
    </w:p>
    <w:p w:rsidR="00000000" w:rsidRDefault="0079653D" w:rsidP="0079653D">
      <w:pPr>
        <w:pStyle w:val="XBRLTitle1"/>
        <w:spacing w:before="156"/>
        <w:jc w:val="left"/>
        <w:rPr>
          <w:rFonts w:hint="eastAsia"/>
        </w:rPr>
      </w:pP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4842"/>
      </w:tblGrid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基金名称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建信环保产业股票型证券投资基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金</w:t>
            </w:r>
          </w:p>
        </w:tc>
      </w:tr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基金简称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建信环保产业股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票</w:t>
            </w:r>
          </w:p>
        </w:tc>
      </w:tr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基金主代码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00116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</w:tr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基金管理人名称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建信基金管理有限责任公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司</w:t>
            </w:r>
          </w:p>
        </w:tc>
      </w:tr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公告依据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《公开募集证券投资基金信息披露管理办法</w:t>
            </w:r>
            <w:r>
              <w:rPr>
                <w:rFonts w:hint="eastAsia"/>
                <w:szCs w:val="21"/>
              </w:rPr>
              <w:t>》</w:t>
            </w:r>
          </w:p>
        </w:tc>
      </w:tr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基金经理变更类型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增聘基金经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理</w:t>
            </w:r>
          </w:p>
        </w:tc>
      </w:tr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新任基金经理姓名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黄子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凌</w:t>
            </w:r>
          </w:p>
        </w:tc>
      </w:tr>
      <w:tr w:rsidR="00000000">
        <w:trPr>
          <w:divId w:val="170474520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共同管理本基金的其他经理姓名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锋</w:t>
            </w:r>
          </w:p>
        </w:tc>
      </w:tr>
    </w:tbl>
    <w:p w:rsidR="00000000" w:rsidRDefault="0079653D" w:rsidP="0079653D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新任基金经理的相关信息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992"/>
        <w:gridCol w:w="1985"/>
        <w:gridCol w:w="1134"/>
        <w:gridCol w:w="731"/>
      </w:tblGrid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新任基金经理姓名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黄子</w:t>
            </w:r>
            <w:r>
              <w:rPr>
                <w:rFonts w:hint="eastAsia"/>
                <w:szCs w:val="21"/>
              </w:rPr>
              <w:t>凌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任职日期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202</w:t>
            </w:r>
            <w:r>
              <w:rPr>
                <w:rFonts w:hint="eastAsia"/>
                <w:kern w:val="0"/>
                <w:sz w:val="20"/>
              </w:rPr>
              <w:t>4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rFonts w:hint="eastAsia"/>
                <w:kern w:val="0"/>
                <w:sz w:val="20"/>
              </w:rPr>
              <w:t>03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29</w:t>
            </w:r>
            <w:r>
              <w:rPr>
                <w:rFonts w:hint="eastAsia"/>
                <w:kern w:val="0"/>
                <w:sz w:val="20"/>
              </w:rPr>
              <w:t>日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证券从业年限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证券投资管理从业年限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过往从业经历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月加入建信基金研究部，历任助理研究员、研究员、高级行业研究员、基金经理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000000">
        <w:trPr>
          <w:divId w:val="305597550"/>
          <w:trHeight w:val="34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其中：管理过公募基金的名称及期间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基金主代码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基金名称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任职日期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离任日期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0000">
        <w:trPr>
          <w:divId w:val="30559755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  <w:rPr>
                <w:sz w:val="20"/>
              </w:rPr>
            </w:pPr>
            <w:r>
              <w:rPr>
                <w:rFonts w:hint="eastAsia"/>
                <w:szCs w:val="21"/>
              </w:rPr>
              <w:t>01150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  <w:rPr>
                <w:sz w:val="20"/>
              </w:rPr>
            </w:pPr>
            <w:r>
              <w:rPr>
                <w:rFonts w:hint="eastAsia"/>
                <w:szCs w:val="21"/>
              </w:rPr>
              <w:t>建信高端装备股票型证券投资基</w:t>
            </w: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  <w:jc w:val="center"/>
            </w:pPr>
            <w:r>
              <w:rPr>
                <w:rFonts w:hint="eastAsia"/>
                <w:szCs w:val="21"/>
              </w:rPr>
              <w:t>-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是否曾被监管机构予以行政处罚或采取行政监管措施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否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是否已取得基金从业资格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国籍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中</w:t>
            </w:r>
            <w:r>
              <w:rPr>
                <w:rFonts w:hint="eastAsia"/>
                <w:szCs w:val="21"/>
              </w:rPr>
              <w:t>国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学历、学位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硕士研究</w:t>
            </w:r>
            <w:r>
              <w:rPr>
                <w:rFonts w:hint="eastAsia"/>
                <w:szCs w:val="21"/>
              </w:rPr>
              <w:t>生</w:t>
            </w:r>
          </w:p>
        </w:tc>
      </w:tr>
      <w:tr w:rsidR="00000000">
        <w:trPr>
          <w:divId w:val="30559755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9653D">
            <w:pPr>
              <w:spacing w:line="312" w:lineRule="exact"/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是否已按规定在中国基金业协会注册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登记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9653D">
            <w:pPr>
              <w:spacing w:line="312" w:lineRule="exact"/>
            </w:pPr>
            <w:r>
              <w:rPr>
                <w:rFonts w:hint="eastAsia"/>
                <w:szCs w:val="21"/>
              </w:rPr>
              <w:t>是</w:t>
            </w:r>
          </w:p>
        </w:tc>
      </w:tr>
    </w:tbl>
    <w:p w:rsidR="00000000" w:rsidRDefault="0079653D" w:rsidP="0079653D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000000" w:rsidRDefault="0079653D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上述事项已按有关规定报中国证券监督管理委员会北京监管局备案。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t>特此公告</w:t>
      </w:r>
      <w:r>
        <w:rPr>
          <w:rFonts w:hint="eastAsia"/>
          <w:szCs w:val="21"/>
        </w:rPr>
        <w:t>。</w:t>
      </w:r>
    </w:p>
    <w:p w:rsidR="00000000" w:rsidRDefault="0079653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79653D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</w:t>
      </w:r>
      <w:r>
        <w:rPr>
          <w:rFonts w:hint="eastAsia"/>
          <w:b/>
          <w:bCs/>
          <w:sz w:val="24"/>
          <w:szCs w:val="30"/>
        </w:rPr>
        <w:t xml:space="preserve"> </w:t>
      </w:r>
    </w:p>
    <w:p w:rsidR="00000000" w:rsidRDefault="0079653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建信基金管理有限责任公</w:t>
      </w:r>
      <w:r>
        <w:rPr>
          <w:rFonts w:hint="eastAsia"/>
          <w:b/>
          <w:bCs/>
          <w:sz w:val="24"/>
          <w:szCs w:val="24"/>
        </w:rPr>
        <w:t>司</w:t>
      </w:r>
    </w:p>
    <w:p w:rsidR="00000000" w:rsidRDefault="0079653D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日</w:t>
      </w:r>
      <w:bookmarkEnd w:id="31"/>
    </w:p>
    <w:sectPr w:rsidR="0000000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9653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000000" w:rsidRDefault="0079653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653D">
    <w:pPr>
      <w:jc w:val="center"/>
      <w:rPr>
        <w:rFonts w:hint="eastAsia"/>
      </w:rPr>
    </w:pPr>
    <w:r>
      <w:rPr>
        <w:rFonts w:hint="eastAsia"/>
        <w:sz w:val="15"/>
        <w:szCs w:val="15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</w:t>
    </w:r>
    <w:r>
      <w:rPr>
        <w:rFonts w:hint="eastAsia"/>
        <w:sz w:val="18"/>
        <w:szCs w:val="18"/>
        <w:lang w:val="zh-CN"/>
      </w:rPr>
      <w:t xml:space="preserve"> </w:t>
    </w:r>
    <w:r>
      <w:rPr>
        <w:rFonts w:hint="eastAsia"/>
        <w:sz w:val="18"/>
        <w:szCs w:val="18"/>
        <w:lang w:val="zh-CN"/>
      </w:rPr>
      <w:t>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rFonts w:hint="eastAsia"/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9653D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000000" w:rsidRDefault="0079653D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9653D">
    <w:pPr>
      <w:pStyle w:val="a7"/>
      <w:jc w:val="right"/>
      <w:rPr>
        <w:rFonts w:hint="eastAsia"/>
        <w:sz w:val="15"/>
        <w:szCs w:val="15"/>
      </w:rPr>
    </w:pPr>
    <w:r>
      <w:rPr>
        <w:rFonts w:hint="eastAsia"/>
      </w:rPr>
      <w:t>建信环保产业股票型证券投资基金基金经理变更公告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53D"/>
    <w:rsid w:val="007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5BA4-E615-4197-9645-81E1DE32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2024-04-01T16:02:00Z</dcterms:created>
  <dcterms:modified xsi:type="dcterms:W3CDTF">2024-04-01T16:02:00Z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