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F" w:rsidRPr="00FF0C72" w:rsidRDefault="00FD666F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</w:p>
    <w:p w:rsidR="00FD666F" w:rsidRPr="00FF0C72" w:rsidRDefault="00FD666F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FF0C72">
        <w:rPr>
          <w:rFonts w:ascii="黑体" w:eastAsia="黑体" w:hAnsi="黑体" w:hint="eastAsia"/>
          <w:b/>
          <w:bCs/>
          <w:sz w:val="32"/>
          <w:szCs w:val="32"/>
        </w:rPr>
        <w:t>长信基金管理有限责任公司</w:t>
      </w:r>
    </w:p>
    <w:p w:rsidR="00FD666F" w:rsidRPr="00FF0C72" w:rsidRDefault="00FD666F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FF0C72">
        <w:rPr>
          <w:rFonts w:ascii="黑体" w:eastAsia="黑体" w:hAnsi="黑体"/>
          <w:b/>
          <w:bCs/>
          <w:sz w:val="32"/>
          <w:szCs w:val="32"/>
        </w:rPr>
        <w:t>关于</w:t>
      </w:r>
      <w:r w:rsidRPr="00FF0C72">
        <w:rPr>
          <w:rFonts w:ascii="黑体" w:eastAsia="黑体" w:hAnsi="黑体" w:hint="eastAsia"/>
          <w:b/>
          <w:bCs/>
          <w:sz w:val="32"/>
          <w:szCs w:val="32"/>
        </w:rPr>
        <w:t>调整长信</w:t>
      </w:r>
      <w:r w:rsidR="00E96ACF" w:rsidRPr="00FF0C72">
        <w:rPr>
          <w:rFonts w:ascii="黑体" w:eastAsia="黑体" w:hAnsi="黑体" w:hint="eastAsia"/>
          <w:b/>
          <w:bCs/>
          <w:sz w:val="32"/>
          <w:szCs w:val="32"/>
        </w:rPr>
        <w:t>利发债券型证券投资基金</w:t>
      </w:r>
      <w:r w:rsidR="00FD2671" w:rsidRPr="00FF0C72">
        <w:rPr>
          <w:rFonts w:ascii="黑体" w:eastAsia="黑体" w:hAnsi="黑体" w:hint="eastAsia"/>
          <w:b/>
          <w:bCs/>
          <w:sz w:val="32"/>
          <w:szCs w:val="32"/>
        </w:rPr>
        <w:t>托管</w:t>
      </w:r>
      <w:r w:rsidRPr="00FF0C72">
        <w:rPr>
          <w:rFonts w:ascii="黑体" w:eastAsia="黑体" w:hAnsi="黑体"/>
          <w:b/>
          <w:bCs/>
          <w:sz w:val="32"/>
          <w:szCs w:val="32"/>
        </w:rPr>
        <w:t>费</w:t>
      </w:r>
      <w:r w:rsidRPr="00FF0C72">
        <w:rPr>
          <w:rFonts w:ascii="黑体" w:eastAsia="黑体" w:hAnsi="黑体" w:hint="eastAsia"/>
          <w:b/>
          <w:bCs/>
          <w:sz w:val="32"/>
          <w:szCs w:val="32"/>
        </w:rPr>
        <w:t>率并修改基金合同等事宜</w:t>
      </w:r>
      <w:r w:rsidRPr="00FF0C72">
        <w:rPr>
          <w:rFonts w:ascii="黑体" w:eastAsia="黑体" w:hAnsi="黑体"/>
          <w:b/>
          <w:bCs/>
          <w:sz w:val="32"/>
          <w:szCs w:val="32"/>
        </w:rPr>
        <w:t>的公告</w:t>
      </w:r>
    </w:p>
    <w:p w:rsidR="00FD666F" w:rsidRPr="00FF0C72" w:rsidRDefault="00FD666F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cs="Times New Roman"/>
          <w:kern w:val="2"/>
        </w:rPr>
      </w:pPr>
      <w:r w:rsidRPr="00FF0C72">
        <w:rPr>
          <w:rFonts w:cs="Times New Roman" w:hint="eastAsia"/>
          <w:kern w:val="2"/>
        </w:rPr>
        <w:t>根据《中华人民共和国证券投资基金法》、《公开募集证券投资基金运作管理办法》等法律法规的规定和《长信</w:t>
      </w:r>
      <w:r w:rsidR="00E96ACF" w:rsidRPr="00FF0C72">
        <w:rPr>
          <w:rFonts w:cs="Times New Roman" w:hint="eastAsia"/>
          <w:kern w:val="2"/>
        </w:rPr>
        <w:t>利发债券型证券投资基金</w:t>
      </w:r>
      <w:r w:rsidRPr="00FF0C72">
        <w:rPr>
          <w:rFonts w:cs="Times New Roman" w:hint="eastAsia"/>
          <w:kern w:val="2"/>
        </w:rPr>
        <w:t>基金合同》（以下简称“基金合同”）的有关约定，长信</w:t>
      </w:r>
      <w:r w:rsidR="00E96ACF" w:rsidRPr="00FF0C72">
        <w:rPr>
          <w:rFonts w:cs="Times New Roman" w:hint="eastAsia"/>
          <w:kern w:val="2"/>
        </w:rPr>
        <w:t>利发债券型证券投资基金</w:t>
      </w:r>
      <w:r w:rsidRPr="00FF0C72">
        <w:rPr>
          <w:rFonts w:cs="Times New Roman" w:hint="eastAsia"/>
          <w:kern w:val="2"/>
        </w:rPr>
        <w:t>（以下简称“本基金”，基金代码：</w:t>
      </w:r>
      <w:r w:rsidR="00E96ACF" w:rsidRPr="00FF0C72">
        <w:rPr>
          <w:rFonts w:hint="eastAsia"/>
        </w:rPr>
        <w:t>长信利发债券</w:t>
      </w:r>
      <w:r w:rsidR="00E96ACF" w:rsidRPr="00FF0C72">
        <w:rPr>
          <w:rFonts w:hint="eastAsia"/>
          <w:lang/>
        </w:rPr>
        <w:t xml:space="preserve"> </w:t>
      </w:r>
      <w:r w:rsidR="00FD2671" w:rsidRPr="00FF0C72">
        <w:rPr>
          <w:rFonts w:cs="Times New Roman" w:hint="eastAsia"/>
          <w:kern w:val="2"/>
        </w:rPr>
        <w:t xml:space="preserve"> </w:t>
      </w:r>
      <w:r w:rsidR="00E96ACF" w:rsidRPr="00FF0C72">
        <w:rPr>
          <w:rFonts w:cs="Times New Roman"/>
          <w:kern w:val="2"/>
        </w:rPr>
        <w:t>519933</w:t>
      </w:r>
      <w:r w:rsidRPr="00FF0C72">
        <w:rPr>
          <w:rFonts w:cs="Times New Roman" w:hint="eastAsia"/>
          <w:kern w:val="2"/>
        </w:rPr>
        <w:t>）的基金管理人长信基金管理有限责任公司（以下简称“本公司”）经与本基金的基金托管人</w:t>
      </w:r>
      <w:r w:rsidR="00FD2671" w:rsidRPr="00FF0C72">
        <w:rPr>
          <w:rFonts w:cs="Times New Roman" w:hint="eastAsia"/>
          <w:kern w:val="2"/>
        </w:rPr>
        <w:t>上海浦东发展银行股份有限公司</w:t>
      </w:r>
      <w:r w:rsidRPr="00FF0C72">
        <w:rPr>
          <w:rFonts w:cs="Times New Roman" w:hint="eastAsia"/>
          <w:kern w:val="2"/>
        </w:rPr>
        <w:t>协商一致，决定对本基金的</w:t>
      </w:r>
      <w:r w:rsidR="00FD2671" w:rsidRPr="00FF0C72">
        <w:rPr>
          <w:rFonts w:cs="Times New Roman" w:hint="eastAsia"/>
          <w:kern w:val="2"/>
        </w:rPr>
        <w:t>托管</w:t>
      </w:r>
      <w:r w:rsidRPr="00FF0C72">
        <w:rPr>
          <w:rFonts w:cs="Times New Roman" w:hint="eastAsia"/>
          <w:kern w:val="2"/>
        </w:rPr>
        <w:t>费率进行调整，</w:t>
      </w:r>
      <w:r w:rsidR="005C2E79" w:rsidRPr="00FF0C72">
        <w:rPr>
          <w:rFonts w:cs="Times New Roman" w:hint="eastAsia"/>
          <w:kern w:val="2"/>
        </w:rPr>
        <w:t>同时对基金管理人</w:t>
      </w:r>
      <w:r w:rsidR="00615C20" w:rsidRPr="00FF0C72">
        <w:rPr>
          <w:rFonts w:cs="Times New Roman" w:hint="eastAsia"/>
          <w:kern w:val="2"/>
        </w:rPr>
        <w:t>、基金托管人</w:t>
      </w:r>
      <w:r w:rsidR="005C2E79" w:rsidRPr="00FF0C72">
        <w:rPr>
          <w:rFonts w:cs="Times New Roman" w:hint="eastAsia"/>
          <w:kern w:val="2"/>
        </w:rPr>
        <w:t>信息进行更新，</w:t>
      </w:r>
      <w:r w:rsidRPr="00FF0C72">
        <w:rPr>
          <w:rFonts w:cs="Times New Roman" w:hint="eastAsia"/>
          <w:kern w:val="2"/>
        </w:rPr>
        <w:t>并相应修改基金合同和其他法律文件</w:t>
      </w:r>
      <w:r w:rsidRPr="00FF0C72">
        <w:rPr>
          <w:rFonts w:cs="Times New Roman"/>
          <w:kern w:val="2"/>
        </w:rPr>
        <w:t>相关</w:t>
      </w:r>
      <w:r w:rsidRPr="00FF0C72">
        <w:rPr>
          <w:rFonts w:cs="Times New Roman" w:hint="eastAsia"/>
          <w:kern w:val="2"/>
        </w:rPr>
        <w:t>内容。具体修改内容如下：</w:t>
      </w:r>
    </w:p>
    <w:p w:rsidR="00FD666F" w:rsidRPr="00FF0C72" w:rsidRDefault="00FD666F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FD666F" w:rsidRPr="00FF0C72" w:rsidRDefault="00FD666F">
      <w:pPr>
        <w:widowControl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FF0C72">
        <w:rPr>
          <w:rFonts w:ascii="宋体" w:hAnsi="宋体" w:hint="eastAsia"/>
          <w:b/>
          <w:sz w:val="24"/>
          <w:szCs w:val="24"/>
        </w:rPr>
        <w:t>一、修改内容要点</w:t>
      </w:r>
    </w:p>
    <w:p w:rsidR="00FD666F" w:rsidRPr="00FF0C72" w:rsidRDefault="00FD666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F0C72">
        <w:rPr>
          <w:rFonts w:ascii="宋体" w:hAnsi="宋体" w:hint="eastAsia"/>
          <w:sz w:val="24"/>
          <w:szCs w:val="24"/>
        </w:rPr>
        <w:t>本基金拟将</w:t>
      </w:r>
      <w:r w:rsidR="00FD2671" w:rsidRPr="00FF0C72">
        <w:rPr>
          <w:rFonts w:ascii="宋体" w:hAnsi="宋体" w:hint="eastAsia"/>
          <w:sz w:val="24"/>
          <w:szCs w:val="24"/>
        </w:rPr>
        <w:t>托管</w:t>
      </w:r>
      <w:r w:rsidRPr="00FF0C72">
        <w:rPr>
          <w:rFonts w:ascii="宋体" w:hAnsi="宋体" w:hint="eastAsia"/>
          <w:sz w:val="24"/>
          <w:szCs w:val="24"/>
        </w:rPr>
        <w:t>费率由</w:t>
      </w:r>
      <w:r w:rsidR="00FD2671" w:rsidRPr="00FF0C72">
        <w:rPr>
          <w:rFonts w:ascii="宋体" w:hAnsi="宋体"/>
          <w:b/>
          <w:sz w:val="24"/>
          <w:szCs w:val="24"/>
        </w:rPr>
        <w:t>0.2</w:t>
      </w:r>
      <w:r w:rsidRPr="00FF0C72">
        <w:rPr>
          <w:rFonts w:ascii="宋体" w:hAnsi="宋体"/>
          <w:b/>
          <w:sz w:val="24"/>
          <w:szCs w:val="24"/>
        </w:rPr>
        <w:t>%</w:t>
      </w:r>
      <w:r w:rsidRPr="00FF0C72">
        <w:rPr>
          <w:rFonts w:ascii="宋体" w:hAnsi="宋体"/>
          <w:sz w:val="24"/>
          <w:szCs w:val="24"/>
        </w:rPr>
        <w:t>年费率调整为</w:t>
      </w:r>
      <w:r w:rsidRPr="00FF0C72">
        <w:rPr>
          <w:rFonts w:ascii="宋体" w:hAnsi="宋体"/>
          <w:b/>
          <w:sz w:val="24"/>
          <w:szCs w:val="24"/>
        </w:rPr>
        <w:t>0.</w:t>
      </w:r>
      <w:r w:rsidR="00FD2671" w:rsidRPr="00FF0C72">
        <w:rPr>
          <w:rFonts w:ascii="宋体" w:hAnsi="宋体"/>
          <w:b/>
          <w:sz w:val="24"/>
          <w:szCs w:val="24"/>
        </w:rPr>
        <w:t>15</w:t>
      </w:r>
      <w:r w:rsidRPr="00FF0C72">
        <w:rPr>
          <w:rFonts w:ascii="宋体" w:hAnsi="宋体"/>
          <w:b/>
          <w:sz w:val="24"/>
          <w:szCs w:val="24"/>
        </w:rPr>
        <w:t>%</w:t>
      </w:r>
      <w:r w:rsidRPr="00FF0C72">
        <w:rPr>
          <w:rFonts w:ascii="宋体" w:hAnsi="宋体"/>
          <w:sz w:val="24"/>
          <w:szCs w:val="24"/>
        </w:rPr>
        <w:t>年费率。</w:t>
      </w:r>
    </w:p>
    <w:p w:rsidR="00FD666F" w:rsidRPr="00FF0C72" w:rsidRDefault="00FD666F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FD666F" w:rsidRPr="00FF0C72" w:rsidRDefault="00FD666F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FF0C72">
        <w:rPr>
          <w:rFonts w:ascii="宋体" w:hAnsi="宋体" w:hint="eastAsia"/>
          <w:b/>
          <w:sz w:val="24"/>
          <w:szCs w:val="24"/>
        </w:rPr>
        <w:t>二、《长信</w:t>
      </w:r>
      <w:r w:rsidR="00E96ACF" w:rsidRPr="00FF0C72">
        <w:rPr>
          <w:rFonts w:ascii="宋体" w:hAnsi="宋体" w:hint="eastAsia"/>
          <w:b/>
          <w:sz w:val="24"/>
          <w:szCs w:val="24"/>
        </w:rPr>
        <w:t>利发债券型证券投资基金</w:t>
      </w:r>
      <w:r w:rsidRPr="00FF0C72">
        <w:rPr>
          <w:rFonts w:ascii="宋体" w:hAnsi="宋体" w:hint="eastAsia"/>
          <w:b/>
          <w:sz w:val="24"/>
          <w:szCs w:val="24"/>
        </w:rPr>
        <w:t>基金合同》修改对照表</w:t>
      </w: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498"/>
        <w:gridCol w:w="3498"/>
      </w:tblGrid>
      <w:tr w:rsidR="00FD666F" w:rsidRPr="00FF0C72">
        <w:trPr>
          <w:trHeight w:val="457"/>
          <w:jc w:val="center"/>
        </w:trPr>
        <w:tc>
          <w:tcPr>
            <w:tcW w:w="895" w:type="pct"/>
          </w:tcPr>
          <w:p w:rsidR="00FD666F" w:rsidRPr="00FF0C72" w:rsidRDefault="00FD666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F0C72">
              <w:rPr>
                <w:rFonts w:ascii="宋体" w:hAnsi="宋体" w:hint="eastAsia"/>
                <w:b/>
                <w:sz w:val="24"/>
                <w:szCs w:val="24"/>
              </w:rPr>
              <w:t>章节</w:t>
            </w:r>
          </w:p>
        </w:tc>
        <w:tc>
          <w:tcPr>
            <w:tcW w:w="2052" w:type="pct"/>
          </w:tcPr>
          <w:p w:rsidR="00FD666F" w:rsidRPr="00FF0C72" w:rsidRDefault="00FD666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F0C72">
              <w:rPr>
                <w:rFonts w:ascii="宋体" w:hAnsi="宋体" w:hint="eastAsia"/>
                <w:b/>
                <w:sz w:val="24"/>
                <w:szCs w:val="24"/>
              </w:rPr>
              <w:t>原文</w:t>
            </w:r>
          </w:p>
        </w:tc>
        <w:tc>
          <w:tcPr>
            <w:tcW w:w="2052" w:type="pct"/>
          </w:tcPr>
          <w:p w:rsidR="00FD666F" w:rsidRPr="00FF0C72" w:rsidRDefault="00FD666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F0C72">
              <w:rPr>
                <w:rFonts w:ascii="宋体" w:hAnsi="宋体" w:hint="eastAsia"/>
                <w:b/>
                <w:sz w:val="24"/>
                <w:szCs w:val="24"/>
              </w:rPr>
              <w:t>修订后内容</w:t>
            </w:r>
          </w:p>
        </w:tc>
      </w:tr>
      <w:tr w:rsidR="009A26BA" w:rsidRPr="00FF0C72">
        <w:trPr>
          <w:trHeight w:val="457"/>
          <w:jc w:val="center"/>
        </w:trPr>
        <w:tc>
          <w:tcPr>
            <w:tcW w:w="895" w:type="pct"/>
            <w:vAlign w:val="center"/>
          </w:tcPr>
          <w:p w:rsidR="009A26BA" w:rsidRPr="00FF0C72" w:rsidDel="00D82282" w:rsidRDefault="009A26BA" w:rsidP="00E96A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FF0C72">
              <w:rPr>
                <w:rFonts w:ascii="宋体" w:hAnsi="宋体" w:hint="eastAsia"/>
                <w:sz w:val="24"/>
                <w:szCs w:val="24"/>
              </w:rPr>
              <w:t>第七部分  基金合同当事人及权利义务</w:t>
            </w:r>
          </w:p>
        </w:tc>
        <w:tc>
          <w:tcPr>
            <w:tcW w:w="2052" w:type="pct"/>
          </w:tcPr>
          <w:p w:rsidR="009A26BA" w:rsidRPr="00FF0C72" w:rsidRDefault="009A26BA" w:rsidP="009A26B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一、基金管理人</w:t>
            </w:r>
          </w:p>
          <w:p w:rsidR="009A26BA" w:rsidRPr="00FF0C72" w:rsidRDefault="009A26BA" w:rsidP="009A26B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（一）基金管理人简况</w:t>
            </w:r>
          </w:p>
          <w:p w:rsidR="009A26BA" w:rsidRPr="00FF0C72" w:rsidRDefault="009A26BA" w:rsidP="009A26B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法定代表人：</w:t>
            </w:r>
            <w:r w:rsidRPr="00FF0C72">
              <w:rPr>
                <w:rFonts w:ascii="宋体" w:hAnsi="宋体" w:hint="eastAsia"/>
                <w:b/>
                <w:bCs/>
                <w:strike/>
                <w:sz w:val="24"/>
              </w:rPr>
              <w:t>成善栋</w:t>
            </w:r>
          </w:p>
        </w:tc>
        <w:tc>
          <w:tcPr>
            <w:tcW w:w="2052" w:type="pct"/>
          </w:tcPr>
          <w:p w:rsidR="009A26BA" w:rsidRPr="00FF0C72" w:rsidRDefault="009A26BA" w:rsidP="009A26B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一、基金管理人</w:t>
            </w:r>
          </w:p>
          <w:p w:rsidR="009A26BA" w:rsidRPr="00FF0C72" w:rsidRDefault="009A26BA" w:rsidP="009A26B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（一）基金管理人简况</w:t>
            </w:r>
          </w:p>
          <w:p w:rsidR="009A26BA" w:rsidRPr="00FF0C72" w:rsidRDefault="009A26BA" w:rsidP="009A26BA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法定代表人：</w:t>
            </w:r>
            <w:r w:rsidRPr="00FF0C72">
              <w:rPr>
                <w:rFonts w:ascii="宋体" w:hAnsi="宋体" w:hint="eastAsia"/>
                <w:b/>
                <w:bCs/>
                <w:sz w:val="24"/>
                <w:u w:val="single"/>
              </w:rPr>
              <w:t>刘元瑞</w:t>
            </w:r>
          </w:p>
        </w:tc>
      </w:tr>
      <w:tr w:rsidR="00E96ACF" w:rsidRPr="00FF0C72">
        <w:trPr>
          <w:trHeight w:val="457"/>
          <w:jc w:val="center"/>
        </w:trPr>
        <w:tc>
          <w:tcPr>
            <w:tcW w:w="895" w:type="pct"/>
            <w:vAlign w:val="center"/>
          </w:tcPr>
          <w:p w:rsidR="00E96ACF" w:rsidRPr="00FF0C72" w:rsidRDefault="00D82282" w:rsidP="00E96A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F0C72">
              <w:rPr>
                <w:rFonts w:ascii="宋体" w:hAnsi="宋体" w:hint="eastAsia"/>
                <w:sz w:val="24"/>
                <w:szCs w:val="24"/>
              </w:rPr>
              <w:t xml:space="preserve">第十五部分 </w:t>
            </w:r>
            <w:r w:rsidR="00E96ACF" w:rsidRPr="00FF0C72">
              <w:rPr>
                <w:rFonts w:ascii="宋体" w:hAnsi="宋体" w:hint="eastAsia"/>
                <w:sz w:val="24"/>
                <w:szCs w:val="24"/>
              </w:rPr>
              <w:t>基金费用与税收</w:t>
            </w:r>
          </w:p>
          <w:p w:rsidR="00E96ACF" w:rsidRPr="00FF0C72" w:rsidRDefault="00E96ACF" w:rsidP="00E96A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52" w:type="pct"/>
          </w:tcPr>
          <w:p w:rsidR="00D82282" w:rsidRPr="00FF0C72" w:rsidRDefault="00CE251A" w:rsidP="00E96AC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二、基金费用计提方法、计提标准和支付方式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2、基金托管人的托管费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本基金的托管费按前一日基金资产净值的</w:t>
            </w:r>
            <w:r w:rsidRPr="00FF0C72">
              <w:rPr>
                <w:rFonts w:ascii="宋体" w:hAnsi="宋体" w:hint="eastAsia"/>
                <w:b/>
                <w:strike/>
                <w:sz w:val="24"/>
              </w:rPr>
              <w:t>0.</w:t>
            </w:r>
            <w:r w:rsidRPr="00FF0C72">
              <w:rPr>
                <w:rFonts w:ascii="宋体" w:hAnsi="宋体"/>
                <w:b/>
                <w:strike/>
                <w:sz w:val="24"/>
              </w:rPr>
              <w:t>2</w:t>
            </w:r>
            <w:r w:rsidRPr="00FF0C72">
              <w:rPr>
                <w:rFonts w:ascii="宋体" w:hAnsi="宋体" w:hint="eastAsia"/>
                <w:b/>
                <w:strike/>
                <w:sz w:val="24"/>
              </w:rPr>
              <w:t>%</w:t>
            </w:r>
            <w:r w:rsidRPr="00FF0C72">
              <w:rPr>
                <w:rFonts w:ascii="宋体" w:hAnsi="宋体" w:hint="eastAsia"/>
                <w:sz w:val="24"/>
              </w:rPr>
              <w:t>的年费率计提。</w:t>
            </w:r>
            <w:r w:rsidRPr="00FF0C72">
              <w:rPr>
                <w:rFonts w:ascii="宋体" w:hAnsi="宋体" w:hint="eastAsia"/>
                <w:sz w:val="24"/>
              </w:rPr>
              <w:lastRenderedPageBreak/>
              <w:t>托管费的计算方法如下：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H＝E×</w:t>
            </w:r>
            <w:r w:rsidRPr="00FF0C72">
              <w:rPr>
                <w:rFonts w:ascii="宋体" w:hAnsi="宋体" w:hint="eastAsia"/>
                <w:b/>
                <w:strike/>
                <w:sz w:val="24"/>
              </w:rPr>
              <w:t>0.</w:t>
            </w:r>
            <w:r w:rsidRPr="00FF0C72">
              <w:rPr>
                <w:rFonts w:ascii="宋体" w:hAnsi="宋体"/>
                <w:b/>
                <w:strike/>
                <w:sz w:val="24"/>
              </w:rPr>
              <w:t>2</w:t>
            </w:r>
            <w:r w:rsidRPr="00FF0C72">
              <w:rPr>
                <w:rFonts w:ascii="宋体" w:hAnsi="宋体" w:hint="eastAsia"/>
                <w:b/>
                <w:strike/>
                <w:sz w:val="24"/>
              </w:rPr>
              <w:t>%</w:t>
            </w:r>
            <w:r w:rsidRPr="00FF0C72">
              <w:rPr>
                <w:rFonts w:ascii="宋体" w:hAnsi="宋体" w:hint="eastAsia"/>
                <w:sz w:val="24"/>
              </w:rPr>
              <w:t>÷当年天数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H为每日应计提的基金托管费</w:t>
            </w:r>
          </w:p>
          <w:p w:rsidR="00E96ACF" w:rsidRPr="00FF0C72" w:rsidRDefault="00E96ACF" w:rsidP="00E96ACF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E为前一日的基金资产净值</w:t>
            </w:r>
          </w:p>
        </w:tc>
        <w:tc>
          <w:tcPr>
            <w:tcW w:w="2052" w:type="pct"/>
          </w:tcPr>
          <w:p w:rsidR="00CE251A" w:rsidRPr="00FF0C72" w:rsidRDefault="00CE251A" w:rsidP="00E96AC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lastRenderedPageBreak/>
              <w:t>二、基金费用计提方法、计提标准和支付方式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2、基金托管人的托管费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本基金的托管费按前一日基金资产净值的</w:t>
            </w:r>
            <w:r w:rsidRPr="00FF0C72">
              <w:rPr>
                <w:rFonts w:ascii="宋体" w:hAnsi="宋体" w:hint="eastAsia"/>
                <w:b/>
                <w:sz w:val="24"/>
                <w:u w:val="single"/>
              </w:rPr>
              <w:t>0.15%</w:t>
            </w:r>
            <w:r w:rsidRPr="00FF0C72">
              <w:rPr>
                <w:rFonts w:ascii="宋体" w:hAnsi="宋体" w:hint="eastAsia"/>
                <w:sz w:val="24"/>
              </w:rPr>
              <w:t>的年费率计</w:t>
            </w:r>
            <w:r w:rsidRPr="00FF0C72">
              <w:rPr>
                <w:rFonts w:ascii="宋体" w:hAnsi="宋体" w:hint="eastAsia"/>
                <w:sz w:val="24"/>
              </w:rPr>
              <w:lastRenderedPageBreak/>
              <w:t>提。托管费的计算方法如下：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H＝E×</w:t>
            </w:r>
            <w:r w:rsidRPr="00FF0C72">
              <w:rPr>
                <w:rFonts w:ascii="宋体" w:hAnsi="宋体" w:hint="eastAsia"/>
                <w:b/>
                <w:sz w:val="24"/>
                <w:u w:val="single"/>
              </w:rPr>
              <w:t>0.15%</w:t>
            </w:r>
            <w:r w:rsidRPr="00FF0C72">
              <w:rPr>
                <w:rFonts w:ascii="宋体" w:hAnsi="宋体" w:hint="eastAsia"/>
                <w:sz w:val="24"/>
              </w:rPr>
              <w:t>÷当年天数</w:t>
            </w:r>
          </w:p>
          <w:p w:rsidR="00E96ACF" w:rsidRPr="00FF0C72" w:rsidRDefault="00E96ACF" w:rsidP="00E96AC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H为每日应计提的基金托管费</w:t>
            </w:r>
          </w:p>
          <w:p w:rsidR="00E96ACF" w:rsidRPr="00FF0C72" w:rsidRDefault="00E96ACF" w:rsidP="00E96ACF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FF0C72">
              <w:rPr>
                <w:rFonts w:ascii="宋体" w:hAnsi="宋体" w:hint="eastAsia"/>
                <w:sz w:val="24"/>
              </w:rPr>
              <w:t>E为前一日的基金资产净值</w:t>
            </w:r>
          </w:p>
        </w:tc>
      </w:tr>
    </w:tbl>
    <w:p w:rsidR="00FD666F" w:rsidRPr="00FF0C72" w:rsidRDefault="00FD666F">
      <w:pPr>
        <w:adjustRightInd w:val="0"/>
        <w:snapToGrid w:val="0"/>
        <w:spacing w:line="360" w:lineRule="auto"/>
        <w:ind w:firstLineChars="132" w:firstLine="317"/>
        <w:rPr>
          <w:rFonts w:ascii="宋体" w:hAnsi="宋体"/>
          <w:sz w:val="24"/>
          <w:szCs w:val="24"/>
        </w:rPr>
      </w:pP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</w:rPr>
      </w:pPr>
      <w:r w:rsidRPr="00FF0C72">
        <w:rPr>
          <w:rFonts w:hint="eastAsia"/>
          <w:b/>
        </w:rPr>
        <w:t>三、重要提示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>1、上述基金</w:t>
      </w:r>
      <w:r w:rsidR="00FD2671" w:rsidRPr="00FF0C72">
        <w:rPr>
          <w:rFonts w:hint="eastAsia"/>
        </w:rPr>
        <w:t>托管</w:t>
      </w:r>
      <w:r w:rsidRPr="00FF0C72">
        <w:rPr>
          <w:rFonts w:hint="eastAsia"/>
        </w:rPr>
        <w:t>费率的调整，自20</w:t>
      </w:r>
      <w:r w:rsidRPr="00FF0C72">
        <w:t>2</w:t>
      </w:r>
      <w:r w:rsidR="00EF3429" w:rsidRPr="00FF0C72">
        <w:t>4</w:t>
      </w:r>
      <w:r w:rsidRPr="00FF0C72">
        <w:rPr>
          <w:rFonts w:hint="eastAsia"/>
        </w:rPr>
        <w:t>年</w:t>
      </w:r>
      <w:r w:rsidR="00EF3429" w:rsidRPr="00FF0C72">
        <w:t>4</w:t>
      </w:r>
      <w:r w:rsidRPr="00FF0C72">
        <w:rPr>
          <w:rFonts w:hint="eastAsia"/>
        </w:rPr>
        <w:t>月</w:t>
      </w:r>
      <w:r w:rsidR="00EF3429" w:rsidRPr="00FF0C72">
        <w:t>3</w:t>
      </w:r>
      <w:r w:rsidRPr="00FF0C72">
        <w:rPr>
          <w:rFonts w:hint="eastAsia"/>
        </w:rPr>
        <w:t>日起生效，本基金</w:t>
      </w:r>
      <w:r w:rsidR="00BE4044" w:rsidRPr="00FF0C72">
        <w:rPr>
          <w:rFonts w:hint="eastAsia"/>
        </w:rPr>
        <w:t>托管协议</w:t>
      </w:r>
      <w:r w:rsidRPr="00FF0C72">
        <w:rPr>
          <w:rFonts w:hint="eastAsia"/>
        </w:rPr>
        <w:t>、招募说明书、基金产品资料概要对应内容相应修改。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t>2</w:t>
      </w:r>
      <w:r w:rsidRPr="00FF0C72">
        <w:rPr>
          <w:rFonts w:hint="eastAsia"/>
        </w:rPr>
        <w:t>、基金管理人对本次基金合同修改的相关情况的说明</w:t>
      </w:r>
    </w:p>
    <w:p w:rsidR="00FD666F" w:rsidRPr="00FF0C72" w:rsidRDefault="00FD666F" w:rsidP="00EF342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>根据本基金基金合同 “</w:t>
      </w:r>
      <w:r w:rsidR="00ED65C2" w:rsidRPr="00FF0C72">
        <w:rPr>
          <w:rFonts w:hint="eastAsia"/>
        </w:rPr>
        <w:t xml:space="preserve">第八部分 </w:t>
      </w:r>
      <w:r w:rsidRPr="00FF0C72">
        <w:rPr>
          <w:rFonts w:hint="eastAsia"/>
        </w:rPr>
        <w:t>基金份额持有人大会”中“</w:t>
      </w:r>
      <w:r w:rsidR="00E96ACF" w:rsidRPr="00FF0C72">
        <w:rPr>
          <w:rFonts w:hint="eastAsia"/>
        </w:rPr>
        <w:t>一、</w:t>
      </w:r>
      <w:r w:rsidRPr="00FF0C72">
        <w:rPr>
          <w:rFonts w:hint="eastAsia"/>
        </w:rPr>
        <w:t>召开事由”的“</w:t>
      </w:r>
      <w:r w:rsidR="00E96ACF" w:rsidRPr="00FF0C72">
        <w:rPr>
          <w:rFonts w:hint="eastAsia"/>
        </w:rPr>
        <w:t>2、在法律法规和《基金合同》规定的范围内，且对基金份额持有人利益无实质性不利影响的前提下，以下情况可由基金管理人和基金托管人协商一致后修改，不需召开基金份额持有人大会：（4）对《基金合同》的修改对基金份额持有人利益无实质性不利影响或修改不涉及《基金合同》当事人权利义务关系发生重大变化；</w:t>
      </w:r>
      <w:r w:rsidRPr="00FF0C72">
        <w:rPr>
          <w:rFonts w:hint="eastAsia"/>
        </w:rPr>
        <w:t>”的规定，本基金此次降低</w:t>
      </w:r>
      <w:r w:rsidR="00FD2671" w:rsidRPr="00FF0C72">
        <w:rPr>
          <w:rFonts w:hint="eastAsia"/>
        </w:rPr>
        <w:t>托管</w:t>
      </w:r>
      <w:r w:rsidRPr="00FF0C72">
        <w:rPr>
          <w:rFonts w:hint="eastAsia"/>
        </w:rPr>
        <w:t>费率，</w:t>
      </w:r>
      <w:r w:rsidR="005C2E79" w:rsidRPr="00FF0C72">
        <w:rPr>
          <w:rFonts w:hint="eastAsia"/>
        </w:rPr>
        <w:t>同时对基金管理人</w:t>
      </w:r>
      <w:r w:rsidR="00615C20" w:rsidRPr="00FF0C72">
        <w:rPr>
          <w:rFonts w:hint="eastAsia"/>
        </w:rPr>
        <w:t>、基金托管人</w:t>
      </w:r>
      <w:r w:rsidR="005C2E79" w:rsidRPr="00FF0C72">
        <w:rPr>
          <w:rFonts w:hint="eastAsia"/>
        </w:rPr>
        <w:t>信息进行更新，</w:t>
      </w:r>
      <w:r w:rsidRPr="00FF0C72">
        <w:rPr>
          <w:rFonts w:hint="eastAsia"/>
        </w:rPr>
        <w:t>对基金份额持有人利益无实质性不利影响，故不需召开基金份额持有人大会。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>3、本公司将按规定在官方网站上公布经修改后的本基金基金合同、</w:t>
      </w:r>
      <w:r w:rsidR="00BE4044" w:rsidRPr="00FF0C72">
        <w:rPr>
          <w:rFonts w:hint="eastAsia"/>
        </w:rPr>
        <w:t>托管协议、</w:t>
      </w:r>
      <w:r w:rsidRPr="00FF0C72">
        <w:rPr>
          <w:rFonts w:hint="eastAsia"/>
        </w:rPr>
        <w:t>招募说明书和基金产品资料概要。投资者可通过本公司客户服务中心或官方网站咨询</w:t>
      </w:r>
      <w:r w:rsidRPr="00FF0C72">
        <w:t>有关</w:t>
      </w:r>
      <w:r w:rsidRPr="00FF0C72">
        <w:rPr>
          <w:rFonts w:hint="eastAsia"/>
        </w:rPr>
        <w:t>详情。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>联系机构：长信基金管理有限责任公司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>联系电话：400-700-5566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 xml:space="preserve">电子信箱：service@cxfund.com.cn 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>网站：</w:t>
      </w:r>
      <w:hyperlink r:id="rId6" w:history="1">
        <w:r w:rsidRPr="00FF0C72">
          <w:t>http</w:t>
        </w:r>
        <w:r w:rsidRPr="00FF0C72">
          <w:rPr>
            <w:rFonts w:hint="eastAsia"/>
          </w:rPr>
          <w:t>s</w:t>
        </w:r>
        <w:r w:rsidRPr="00FF0C72">
          <w:t>://www.cxfund.com.cn</w:t>
        </w:r>
      </w:hyperlink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</w:rPr>
      </w:pPr>
      <w:r w:rsidRPr="00FF0C72">
        <w:rPr>
          <w:rFonts w:hint="eastAsia"/>
          <w:b/>
        </w:rPr>
        <w:t>四、风险提示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FF0C72">
        <w:rPr>
          <w:rFonts w:hint="eastAsia"/>
        </w:rPr>
        <w:t>本基金管理人承诺以诚实信用、勤勉尽责的原则管理和运用基金资产，但不保证本基金一定盈利，也不保证最低收益。基金的过往业绩及其净值高低并不预</w:t>
      </w:r>
      <w:r w:rsidRPr="00FF0C72">
        <w:rPr>
          <w:rFonts w:hint="eastAsia"/>
        </w:rPr>
        <w:lastRenderedPageBreak/>
        <w:t>示其未来业绩表现，投资者投资于本基金时应认真阅读本基金的基金合同、招募说明书、基金产品资料概要等文件。敬请投资者留意投资风险。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</w:pP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b/>
        </w:rPr>
      </w:pPr>
      <w:r w:rsidRPr="00FF0C72">
        <w:rPr>
          <w:rFonts w:hint="eastAsia"/>
          <w:b/>
        </w:rPr>
        <w:t>特此公告。</w:t>
      </w:r>
    </w:p>
    <w:p w:rsidR="00FD666F" w:rsidRPr="00FF0C72" w:rsidRDefault="00FD666F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sz w:val="21"/>
          <w:szCs w:val="21"/>
        </w:rPr>
      </w:pPr>
    </w:p>
    <w:p w:rsidR="00FD666F" w:rsidRPr="00FF0C72" w:rsidRDefault="00FD666F">
      <w:pPr>
        <w:adjustRightInd w:val="0"/>
        <w:snapToGrid w:val="0"/>
        <w:spacing w:line="360" w:lineRule="auto"/>
        <w:ind w:firstLineChars="200" w:firstLine="482"/>
        <w:jc w:val="right"/>
        <w:rPr>
          <w:rFonts w:ascii="宋体" w:hAnsi="宋体"/>
          <w:b/>
          <w:bCs/>
          <w:kern w:val="0"/>
          <w:sz w:val="24"/>
          <w:szCs w:val="24"/>
        </w:rPr>
      </w:pPr>
      <w:r w:rsidRPr="00FF0C72">
        <w:rPr>
          <w:rFonts w:ascii="宋体" w:hAnsi="宋体" w:hint="eastAsia"/>
          <w:b/>
          <w:bCs/>
          <w:kern w:val="0"/>
          <w:sz w:val="24"/>
          <w:szCs w:val="24"/>
        </w:rPr>
        <w:t>长信基金管理有限责任公司</w:t>
      </w:r>
    </w:p>
    <w:p w:rsidR="00FD666F" w:rsidRPr="00FF0C72" w:rsidRDefault="00FD666F">
      <w:pPr>
        <w:adjustRightInd w:val="0"/>
        <w:snapToGrid w:val="0"/>
        <w:spacing w:line="360" w:lineRule="auto"/>
        <w:jc w:val="right"/>
      </w:pPr>
      <w:r w:rsidRPr="00FF0C72">
        <w:rPr>
          <w:rFonts w:ascii="宋体" w:hAnsi="宋体" w:hint="eastAsia"/>
          <w:b/>
          <w:sz w:val="24"/>
        </w:rPr>
        <w:t>二○二</w:t>
      </w:r>
      <w:r w:rsidR="00EF3429" w:rsidRPr="00FF0C72">
        <w:rPr>
          <w:rFonts w:ascii="宋体" w:hAnsi="宋体" w:hint="eastAsia"/>
          <w:b/>
          <w:sz w:val="24"/>
        </w:rPr>
        <w:t>四</w:t>
      </w:r>
      <w:r w:rsidRPr="00FF0C72">
        <w:rPr>
          <w:rFonts w:ascii="宋体" w:hAnsi="宋体" w:hint="eastAsia"/>
          <w:b/>
          <w:sz w:val="24"/>
        </w:rPr>
        <w:t>年</w:t>
      </w:r>
      <w:r w:rsidR="00EF3429" w:rsidRPr="00FF0C72">
        <w:rPr>
          <w:rFonts w:ascii="宋体" w:hAnsi="宋体" w:hint="eastAsia"/>
          <w:b/>
          <w:sz w:val="24"/>
        </w:rPr>
        <w:t>四</w:t>
      </w:r>
      <w:r w:rsidRPr="00FF0C72">
        <w:rPr>
          <w:rFonts w:ascii="宋体" w:hAnsi="宋体" w:hint="eastAsia"/>
          <w:b/>
          <w:sz w:val="24"/>
        </w:rPr>
        <w:t>月</w:t>
      </w:r>
      <w:r w:rsidR="00EF3429" w:rsidRPr="00FF0C72">
        <w:rPr>
          <w:rFonts w:ascii="宋体" w:hAnsi="宋体" w:hint="eastAsia"/>
          <w:b/>
          <w:sz w:val="24"/>
        </w:rPr>
        <w:t>一</w:t>
      </w:r>
      <w:r w:rsidRPr="00FF0C72">
        <w:rPr>
          <w:rFonts w:ascii="宋体" w:hAnsi="宋体" w:hint="eastAsia"/>
          <w:b/>
          <w:sz w:val="24"/>
        </w:rPr>
        <w:t>日</w:t>
      </w:r>
    </w:p>
    <w:sectPr w:rsidR="00FD666F" w:rsidRPr="00FF0C7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C0" w:rsidRDefault="007552C0">
      <w:r>
        <w:separator/>
      </w:r>
    </w:p>
  </w:endnote>
  <w:endnote w:type="continuationSeparator" w:id="0">
    <w:p w:rsidR="007552C0" w:rsidRDefault="0075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C0" w:rsidRDefault="007552C0">
      <w:r>
        <w:separator/>
      </w:r>
    </w:p>
  </w:footnote>
  <w:footnote w:type="continuationSeparator" w:id="0">
    <w:p w:rsidR="007552C0" w:rsidRDefault="0075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6F" w:rsidRDefault="00FD666F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197.6pt;height:25.95pt;mso-position-horizontal-relative:page;mso-position-vertical-relative:page">
          <v:fill o:detectmouseclick="t"/>
          <v:imagedata r:id="rId1" o:title="长信logo"/>
        </v:shape>
      </w:pict>
    </w:r>
    <w:r>
      <w:rPr>
        <w:rFonts w:ascii="宋体" w:hAnsi="宋体" w:hint="eastAsia"/>
        <w:sz w:val="21"/>
        <w:szCs w:val="21"/>
      </w:rPr>
      <w:t xml:space="preserve">                                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848"/>
    <w:rsid w:val="000039E3"/>
    <w:rsid w:val="0000463D"/>
    <w:rsid w:val="00007113"/>
    <w:rsid w:val="00011156"/>
    <w:rsid w:val="00020F2C"/>
    <w:rsid w:val="00040A5B"/>
    <w:rsid w:val="00046010"/>
    <w:rsid w:val="0005331C"/>
    <w:rsid w:val="00072615"/>
    <w:rsid w:val="000830C4"/>
    <w:rsid w:val="00090F64"/>
    <w:rsid w:val="000A684B"/>
    <w:rsid w:val="000B1474"/>
    <w:rsid w:val="000C4938"/>
    <w:rsid w:val="000E6191"/>
    <w:rsid w:val="00104AB4"/>
    <w:rsid w:val="001130DF"/>
    <w:rsid w:val="00116D1E"/>
    <w:rsid w:val="00163245"/>
    <w:rsid w:val="001635DF"/>
    <w:rsid w:val="00172F9E"/>
    <w:rsid w:val="001833E6"/>
    <w:rsid w:val="001B1800"/>
    <w:rsid w:val="001B6BEE"/>
    <w:rsid w:val="001E4844"/>
    <w:rsid w:val="001E4F27"/>
    <w:rsid w:val="001F2A59"/>
    <w:rsid w:val="00213924"/>
    <w:rsid w:val="00213C11"/>
    <w:rsid w:val="00215823"/>
    <w:rsid w:val="00216480"/>
    <w:rsid w:val="00236A7E"/>
    <w:rsid w:val="002455AA"/>
    <w:rsid w:val="0025370A"/>
    <w:rsid w:val="00254BF9"/>
    <w:rsid w:val="002660B4"/>
    <w:rsid w:val="0029597A"/>
    <w:rsid w:val="002A1610"/>
    <w:rsid w:val="002A28DB"/>
    <w:rsid w:val="002A74AD"/>
    <w:rsid w:val="002C1C09"/>
    <w:rsid w:val="002C4609"/>
    <w:rsid w:val="002D5A16"/>
    <w:rsid w:val="0030194B"/>
    <w:rsid w:val="003074EB"/>
    <w:rsid w:val="00317249"/>
    <w:rsid w:val="003457D1"/>
    <w:rsid w:val="003836CA"/>
    <w:rsid w:val="0038527A"/>
    <w:rsid w:val="00386053"/>
    <w:rsid w:val="0039443A"/>
    <w:rsid w:val="003A3A26"/>
    <w:rsid w:val="003A3B82"/>
    <w:rsid w:val="003B04F0"/>
    <w:rsid w:val="003C336A"/>
    <w:rsid w:val="003C3758"/>
    <w:rsid w:val="003C38A2"/>
    <w:rsid w:val="003C4B3E"/>
    <w:rsid w:val="003C7DF2"/>
    <w:rsid w:val="004129B0"/>
    <w:rsid w:val="004351D7"/>
    <w:rsid w:val="00462B2C"/>
    <w:rsid w:val="00480343"/>
    <w:rsid w:val="0049374A"/>
    <w:rsid w:val="004B4058"/>
    <w:rsid w:val="004B568B"/>
    <w:rsid w:val="004D0582"/>
    <w:rsid w:val="004D60A1"/>
    <w:rsid w:val="004F7223"/>
    <w:rsid w:val="00513088"/>
    <w:rsid w:val="00520364"/>
    <w:rsid w:val="005273A9"/>
    <w:rsid w:val="00531448"/>
    <w:rsid w:val="005316E8"/>
    <w:rsid w:val="00540761"/>
    <w:rsid w:val="00541588"/>
    <w:rsid w:val="005637AB"/>
    <w:rsid w:val="00577ABE"/>
    <w:rsid w:val="0059777F"/>
    <w:rsid w:val="005B1458"/>
    <w:rsid w:val="005B24E1"/>
    <w:rsid w:val="005C2E79"/>
    <w:rsid w:val="005D50D4"/>
    <w:rsid w:val="005F0AF0"/>
    <w:rsid w:val="00615C20"/>
    <w:rsid w:val="00624CFA"/>
    <w:rsid w:val="00625BFA"/>
    <w:rsid w:val="006329E5"/>
    <w:rsid w:val="00660E77"/>
    <w:rsid w:val="00667D82"/>
    <w:rsid w:val="00673CA3"/>
    <w:rsid w:val="0067664E"/>
    <w:rsid w:val="0068542E"/>
    <w:rsid w:val="006961EF"/>
    <w:rsid w:val="00697F3B"/>
    <w:rsid w:val="006A3B59"/>
    <w:rsid w:val="006B4930"/>
    <w:rsid w:val="006D075F"/>
    <w:rsid w:val="006E1D6A"/>
    <w:rsid w:val="006F40A0"/>
    <w:rsid w:val="0071061A"/>
    <w:rsid w:val="007131EA"/>
    <w:rsid w:val="00733A3B"/>
    <w:rsid w:val="007468EB"/>
    <w:rsid w:val="007552C0"/>
    <w:rsid w:val="007647B5"/>
    <w:rsid w:val="00764950"/>
    <w:rsid w:val="00774670"/>
    <w:rsid w:val="0079130D"/>
    <w:rsid w:val="007D2B17"/>
    <w:rsid w:val="007D5F5B"/>
    <w:rsid w:val="007F515D"/>
    <w:rsid w:val="00811C00"/>
    <w:rsid w:val="00812119"/>
    <w:rsid w:val="0084359B"/>
    <w:rsid w:val="00851F47"/>
    <w:rsid w:val="00896888"/>
    <w:rsid w:val="008D04BA"/>
    <w:rsid w:val="00900C6C"/>
    <w:rsid w:val="00904332"/>
    <w:rsid w:val="009333FB"/>
    <w:rsid w:val="00945576"/>
    <w:rsid w:val="00947C5E"/>
    <w:rsid w:val="009573D5"/>
    <w:rsid w:val="00967BD8"/>
    <w:rsid w:val="009719C4"/>
    <w:rsid w:val="009A26BA"/>
    <w:rsid w:val="009B220B"/>
    <w:rsid w:val="009C313E"/>
    <w:rsid w:val="009C5E67"/>
    <w:rsid w:val="009E2A0A"/>
    <w:rsid w:val="009F6A72"/>
    <w:rsid w:val="00A0078D"/>
    <w:rsid w:val="00A26737"/>
    <w:rsid w:val="00A423D8"/>
    <w:rsid w:val="00A6170B"/>
    <w:rsid w:val="00A618D6"/>
    <w:rsid w:val="00AA34F1"/>
    <w:rsid w:val="00AB61E1"/>
    <w:rsid w:val="00AC5D0D"/>
    <w:rsid w:val="00AD103A"/>
    <w:rsid w:val="00AF264B"/>
    <w:rsid w:val="00AF6BE1"/>
    <w:rsid w:val="00B1373B"/>
    <w:rsid w:val="00B32848"/>
    <w:rsid w:val="00B35A1D"/>
    <w:rsid w:val="00B4038F"/>
    <w:rsid w:val="00B61C11"/>
    <w:rsid w:val="00B67865"/>
    <w:rsid w:val="00B83973"/>
    <w:rsid w:val="00B90265"/>
    <w:rsid w:val="00B927E5"/>
    <w:rsid w:val="00BA0E3C"/>
    <w:rsid w:val="00BA4FB1"/>
    <w:rsid w:val="00BB687D"/>
    <w:rsid w:val="00BC0A69"/>
    <w:rsid w:val="00BC10D6"/>
    <w:rsid w:val="00BC7623"/>
    <w:rsid w:val="00BD0E4C"/>
    <w:rsid w:val="00BD4786"/>
    <w:rsid w:val="00BE4044"/>
    <w:rsid w:val="00BE644A"/>
    <w:rsid w:val="00BE74B6"/>
    <w:rsid w:val="00C030CC"/>
    <w:rsid w:val="00C0373D"/>
    <w:rsid w:val="00C15575"/>
    <w:rsid w:val="00C3639B"/>
    <w:rsid w:val="00C41AA9"/>
    <w:rsid w:val="00C43B8B"/>
    <w:rsid w:val="00C57038"/>
    <w:rsid w:val="00C6313B"/>
    <w:rsid w:val="00C72817"/>
    <w:rsid w:val="00C76E78"/>
    <w:rsid w:val="00CA4606"/>
    <w:rsid w:val="00CB442E"/>
    <w:rsid w:val="00CD4D0D"/>
    <w:rsid w:val="00CD4E01"/>
    <w:rsid w:val="00CE251A"/>
    <w:rsid w:val="00D15F86"/>
    <w:rsid w:val="00D44A3A"/>
    <w:rsid w:val="00D44AEC"/>
    <w:rsid w:val="00D45C2D"/>
    <w:rsid w:val="00D46502"/>
    <w:rsid w:val="00D47C50"/>
    <w:rsid w:val="00D51AC0"/>
    <w:rsid w:val="00D754CE"/>
    <w:rsid w:val="00D81CA5"/>
    <w:rsid w:val="00D82282"/>
    <w:rsid w:val="00D91564"/>
    <w:rsid w:val="00DB1459"/>
    <w:rsid w:val="00DF6500"/>
    <w:rsid w:val="00E250F0"/>
    <w:rsid w:val="00E26DE9"/>
    <w:rsid w:val="00E30DC4"/>
    <w:rsid w:val="00E34A31"/>
    <w:rsid w:val="00E42005"/>
    <w:rsid w:val="00E615CA"/>
    <w:rsid w:val="00E61F87"/>
    <w:rsid w:val="00E7222D"/>
    <w:rsid w:val="00E77BB7"/>
    <w:rsid w:val="00E85605"/>
    <w:rsid w:val="00E85782"/>
    <w:rsid w:val="00E908B5"/>
    <w:rsid w:val="00E931B7"/>
    <w:rsid w:val="00E957FB"/>
    <w:rsid w:val="00E96ACF"/>
    <w:rsid w:val="00EB19CB"/>
    <w:rsid w:val="00EB1DA9"/>
    <w:rsid w:val="00ED65C2"/>
    <w:rsid w:val="00EE1FE6"/>
    <w:rsid w:val="00EE48AA"/>
    <w:rsid w:val="00EE6AB6"/>
    <w:rsid w:val="00EF3429"/>
    <w:rsid w:val="00F15348"/>
    <w:rsid w:val="00F41897"/>
    <w:rsid w:val="00F50D41"/>
    <w:rsid w:val="00F53DC2"/>
    <w:rsid w:val="00F676D0"/>
    <w:rsid w:val="00F765FB"/>
    <w:rsid w:val="00F77681"/>
    <w:rsid w:val="00F80B3E"/>
    <w:rsid w:val="00F80B50"/>
    <w:rsid w:val="00F8229E"/>
    <w:rsid w:val="00FA4776"/>
    <w:rsid w:val="00FB0D6C"/>
    <w:rsid w:val="00FC4048"/>
    <w:rsid w:val="00FD0C60"/>
    <w:rsid w:val="00FD2671"/>
    <w:rsid w:val="00FD666F"/>
    <w:rsid w:val="00FD6CE2"/>
    <w:rsid w:val="00FD7C8E"/>
    <w:rsid w:val="00FE5B93"/>
    <w:rsid w:val="00FF0C72"/>
    <w:rsid w:val="268334C9"/>
    <w:rsid w:val="3FBDFA52"/>
    <w:rsid w:val="57A955AB"/>
    <w:rsid w:val="6CC15ED9"/>
    <w:rsid w:val="7BFDAB1D"/>
    <w:rsid w:val="7DF9FB7F"/>
    <w:rsid w:val="7EF9F7A0"/>
    <w:rsid w:val="7FBE9F74"/>
    <w:rsid w:val="9FFECCE4"/>
    <w:rsid w:val="AEBDC099"/>
    <w:rsid w:val="D7FFC4C1"/>
    <w:rsid w:val="FEFEE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rPr>
      <w:b/>
      <w:bCs/>
    </w:rPr>
  </w:style>
  <w:style w:type="character" w:customStyle="1" w:styleId="Char3">
    <w:name w:val="批注主题 Char"/>
    <w:link w:val="a8"/>
    <w:uiPriority w:val="99"/>
    <w:semiHidden/>
    <w:rPr>
      <w:b/>
      <w:bCs/>
    </w:rPr>
  </w:style>
  <w:style w:type="character" w:styleId="a9">
    <w:name w:val="Hyperlink"/>
    <w:rPr>
      <w:color w:val="0000FF"/>
      <w:u w:val="single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customStyle="1" w:styleId="Revision">
    <w:name w:val="Revision"/>
    <w:uiPriority w:val="99"/>
    <w:semiHidden/>
    <w:rPr>
      <w:kern w:val="2"/>
      <w:sz w:val="21"/>
      <w:szCs w:val="22"/>
    </w:rPr>
  </w:style>
  <w:style w:type="paragraph" w:styleId="ab">
    <w:name w:val="Revision"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x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https://www.cxfund.com.cn/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Tai</dc:creator>
  <cp:keywords/>
  <cp:lastModifiedBy>ZHONGM</cp:lastModifiedBy>
  <cp:revision>2</cp:revision>
  <dcterms:created xsi:type="dcterms:W3CDTF">2024-03-31T16:01:00Z</dcterms:created>
  <dcterms:modified xsi:type="dcterms:W3CDTF">2024-03-31T16:01:00Z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7E9A6CCE37C64F44869BA488D82C9EC1</vt:lpwstr>
  </property>
</Properties>
</file>