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4" w:rsidRDefault="00F2246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DB51E4" w:rsidRDefault="00695E78" w:rsidP="00EA6DC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</w:t>
      </w:r>
      <w:r w:rsidR="004E4EB2"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3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</w:t>
      </w:r>
      <w:r w:rsidR="00C70F3D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年度</w:t>
      </w:r>
      <w:r w:rsidR="00F2246C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报告提示性公告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4E4EB2">
        <w:rPr>
          <w:rFonts w:asciiTheme="minorEastAsia" w:hAnsiTheme="minorEastAsia" w:cstheme="minorEastAsia" w:hint="eastAsia"/>
          <w:kern w:val="0"/>
          <w:sz w:val="24"/>
          <w:szCs w:val="24"/>
        </w:rPr>
        <w:t>2023年</w:t>
      </w:r>
      <w:r w:rsidR="00C70F3D">
        <w:rPr>
          <w:rFonts w:asciiTheme="minorEastAsia" w:hAnsiTheme="minorEastAsia" w:cstheme="minorEastAsia" w:hint="eastAsia"/>
          <w:kern w:val="0"/>
          <w:sz w:val="24"/>
          <w:szCs w:val="24"/>
        </w:rPr>
        <w:t>年度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DB51E4" w:rsidRDefault="00F2246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4E4EB2">
        <w:rPr>
          <w:rFonts w:ascii="Times New Roman" w:hAnsi="Times New Roman"/>
          <w:kern w:val="0"/>
          <w:sz w:val="24"/>
          <w:szCs w:val="24"/>
        </w:rPr>
        <w:t>2023</w:t>
      </w:r>
      <w:r w:rsidR="004E4EB2">
        <w:rPr>
          <w:rFonts w:ascii="Times New Roman" w:hAnsi="Times New Roman"/>
          <w:kern w:val="0"/>
          <w:sz w:val="24"/>
          <w:szCs w:val="24"/>
        </w:rPr>
        <w:t>年</w:t>
      </w:r>
      <w:r w:rsidR="00C70F3D">
        <w:rPr>
          <w:rFonts w:ascii="Times New Roman" w:hAnsi="Times New Roman"/>
          <w:kern w:val="0"/>
          <w:sz w:val="24"/>
          <w:szCs w:val="24"/>
        </w:rPr>
        <w:t>年度</w:t>
      </w:r>
      <w:r>
        <w:rPr>
          <w:rFonts w:ascii="宋体" w:hAnsi="宋体" w:hint="eastAsia"/>
          <w:kern w:val="0"/>
          <w:sz w:val="24"/>
          <w:szCs w:val="24"/>
        </w:rPr>
        <w:t>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37"/>
        <w:gridCol w:w="6441"/>
      </w:tblGrid>
      <w:tr w:rsidR="00DB51E4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EA6DC9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695E7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  <w:tr w:rsidR="00A2777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太平睿安混合型证券投资基金</w:t>
            </w:r>
          </w:p>
        </w:tc>
      </w:tr>
      <w:tr w:rsidR="00A2777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太平恒久纯债债券型证券投资基金</w:t>
            </w:r>
          </w:p>
        </w:tc>
      </w:tr>
      <w:tr w:rsidR="00D60D8C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太平价值增长股票型证券投资基金</w:t>
            </w:r>
          </w:p>
        </w:tc>
      </w:tr>
      <w:tr w:rsidR="00D60D8C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太平丰盈一年定期开放债券型发起式证券投资基金</w:t>
            </w:r>
          </w:p>
        </w:tc>
      </w:tr>
      <w:tr w:rsidR="00D33E69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Default="00D33E6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Pr="00E5606F" w:rsidRDefault="00D33E69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丰泰</w:t>
            </w: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一年定期开放债券型发起式证券投资基金</w:t>
            </w:r>
          </w:p>
        </w:tc>
      </w:tr>
      <w:tr w:rsidR="0001072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太平智行三个月定期开放混合型发起式证券投资基金</w:t>
            </w:r>
          </w:p>
        </w:tc>
      </w:tr>
      <w:tr w:rsidR="0001072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lastRenderedPageBreak/>
              <w:t>21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太平智远三个月定期开放股票型发起式证券投资基金</w:t>
            </w:r>
          </w:p>
        </w:tc>
      </w:tr>
      <w:tr w:rsidR="0001072A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太平睿享混合型证券投资基金</w:t>
            </w:r>
          </w:p>
        </w:tc>
      </w:tr>
      <w:tr w:rsidR="00EC19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太平丰润一年定期开放债券型发起式证券投资基金</w:t>
            </w:r>
          </w:p>
        </w:tc>
      </w:tr>
      <w:tr w:rsidR="00EC19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太平恒兴纯债债券型证券投资基金</w:t>
            </w:r>
          </w:p>
        </w:tc>
      </w:tr>
      <w:tr w:rsidR="00EC19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太平睿庆混合型证券投资基金</w:t>
            </w:r>
          </w:p>
        </w:tc>
      </w:tr>
      <w:tr w:rsidR="00E040BF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40BF" w:rsidRDefault="00E040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040BF" w:rsidRPr="00EC19BF" w:rsidRDefault="00E040BF" w:rsidP="00EC19BF">
            <w:pPr>
              <w:jc w:val="center"/>
              <w:rPr>
                <w:sz w:val="22"/>
              </w:rPr>
            </w:pPr>
            <w:r w:rsidRPr="00E040BF">
              <w:rPr>
                <w:rFonts w:hint="eastAsia"/>
                <w:sz w:val="22"/>
              </w:rPr>
              <w:t>太平中证</w:t>
            </w:r>
            <w:r w:rsidRPr="00E040BF">
              <w:rPr>
                <w:rFonts w:hint="eastAsia"/>
                <w:sz w:val="22"/>
              </w:rPr>
              <w:t>1000</w:t>
            </w:r>
            <w:r w:rsidRPr="00E040BF">
              <w:rPr>
                <w:rFonts w:hint="eastAsia"/>
                <w:sz w:val="22"/>
              </w:rPr>
              <w:t>指数增强型证券投资基金</w:t>
            </w:r>
          </w:p>
        </w:tc>
      </w:tr>
      <w:tr w:rsidR="000C654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48" w:rsidRDefault="000C6548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C6548" w:rsidRPr="00E040BF" w:rsidRDefault="000C6548" w:rsidP="00EC19BF">
            <w:pPr>
              <w:jc w:val="center"/>
              <w:rPr>
                <w:sz w:val="22"/>
              </w:rPr>
            </w:pPr>
            <w:r w:rsidRPr="000C6548">
              <w:rPr>
                <w:rFonts w:hint="eastAsia"/>
                <w:sz w:val="22"/>
              </w:rPr>
              <w:t>太平嘉和三个月定期开放债券型发起式证券投资基金</w:t>
            </w:r>
          </w:p>
        </w:tc>
      </w:tr>
      <w:tr w:rsidR="000C6548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48" w:rsidRDefault="000C6548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C6548" w:rsidRPr="00E040BF" w:rsidRDefault="000C6548" w:rsidP="00EC19BF">
            <w:pPr>
              <w:jc w:val="center"/>
              <w:rPr>
                <w:sz w:val="22"/>
              </w:rPr>
            </w:pPr>
            <w:r w:rsidRPr="000C6548">
              <w:rPr>
                <w:rFonts w:hint="eastAsia"/>
                <w:sz w:val="22"/>
              </w:rPr>
              <w:t>太平安元债券型证券投资基金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太平恒信</w:t>
            </w:r>
            <w:r w:rsidRPr="004E4EB2">
              <w:rPr>
                <w:rFonts w:hint="eastAsia"/>
                <w:sz w:val="22"/>
              </w:rPr>
              <w:t>6</w:t>
            </w:r>
            <w:r w:rsidRPr="004E4EB2">
              <w:rPr>
                <w:rFonts w:hint="eastAsia"/>
                <w:sz w:val="22"/>
              </w:rPr>
              <w:t>个月定期开放债券型证券投资基金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太平绿色纯债一年定期开放债券型发起式证券投资基金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太平中证同业存单指数</w:t>
            </w:r>
            <w:r w:rsidRPr="004E4EB2">
              <w:rPr>
                <w:rFonts w:hint="eastAsia"/>
                <w:sz w:val="22"/>
              </w:rPr>
              <w:t>7</w:t>
            </w:r>
            <w:r w:rsidRPr="004E4EB2">
              <w:rPr>
                <w:rFonts w:hint="eastAsia"/>
                <w:sz w:val="22"/>
              </w:rPr>
              <w:t>天持有期证券投资基金</w:t>
            </w:r>
          </w:p>
        </w:tc>
      </w:tr>
      <w:tr w:rsidR="004E4EB2" w:rsidRPr="004E4EB2" w:rsidTr="004E4EB2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E4EB2" w:rsidRPr="004E4EB2" w:rsidRDefault="004E4EB2" w:rsidP="004E4EB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E4EB2" w:rsidRPr="004E4EB2" w:rsidRDefault="004E4EB2" w:rsidP="004E4EB2">
            <w:pPr>
              <w:jc w:val="center"/>
              <w:rPr>
                <w:sz w:val="22"/>
              </w:rPr>
            </w:pPr>
            <w:r w:rsidRPr="004E4EB2">
              <w:rPr>
                <w:rFonts w:hint="eastAsia"/>
                <w:sz w:val="22"/>
              </w:rPr>
              <w:t>太平消费升级一年持有期混合型证券投资基金</w:t>
            </w:r>
          </w:p>
        </w:tc>
      </w:tr>
      <w:tr w:rsidR="00194206" w:rsidRPr="004E4EB2" w:rsidTr="00194206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4206" w:rsidRPr="004E4EB2" w:rsidRDefault="00194206" w:rsidP="0029461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94206" w:rsidRPr="004E4EB2" w:rsidRDefault="00194206" w:rsidP="00294618">
            <w:pPr>
              <w:jc w:val="center"/>
              <w:rPr>
                <w:sz w:val="22"/>
              </w:rPr>
            </w:pPr>
            <w:r w:rsidRPr="00194206">
              <w:rPr>
                <w:rFonts w:hint="eastAsia"/>
                <w:sz w:val="22"/>
              </w:rPr>
              <w:t>太平恒泰三个月定期开放债券型证券投资基金</w:t>
            </w:r>
          </w:p>
        </w:tc>
      </w:tr>
      <w:tr w:rsidR="00022285" w:rsidRPr="004E4EB2" w:rsidTr="00022285">
        <w:trPr>
          <w:trHeight w:val="49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22285" w:rsidRPr="004E4EB2" w:rsidRDefault="00022285" w:rsidP="00D1663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4E4EB2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  <w:r w:rsidR="00C70F3D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22285" w:rsidRPr="004E4EB2" w:rsidRDefault="006F1B21" w:rsidP="00D16630">
            <w:pPr>
              <w:jc w:val="center"/>
              <w:rPr>
                <w:sz w:val="22"/>
              </w:rPr>
            </w:pPr>
            <w:r w:rsidRPr="006F1B21">
              <w:rPr>
                <w:rFonts w:hint="eastAsia"/>
                <w:sz w:val="22"/>
              </w:rPr>
              <w:t>太平低碳经济混合型发起式证券投资基金</w:t>
            </w:r>
          </w:p>
        </w:tc>
      </w:tr>
    </w:tbl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4E4EB2">
        <w:rPr>
          <w:rFonts w:asciiTheme="minorEastAsia" w:hAnsiTheme="minorEastAsia" w:cstheme="minorEastAsia" w:hint="eastAsia"/>
          <w:kern w:val="0"/>
          <w:sz w:val="24"/>
          <w:szCs w:val="24"/>
        </w:rPr>
        <w:t>2023年</w:t>
      </w:r>
      <w:r w:rsidR="00C70F3D">
        <w:rPr>
          <w:rFonts w:asciiTheme="minorEastAsia" w:hAnsiTheme="minorEastAsia" w:cstheme="minorEastAsia" w:hint="eastAsia"/>
          <w:kern w:val="0"/>
          <w:sz w:val="24"/>
          <w:szCs w:val="24"/>
        </w:rPr>
        <w:t>年度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报告全文于</w:t>
      </w:r>
      <w:r w:rsidR="00695E78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137BF4">
        <w:rPr>
          <w:rFonts w:asciiTheme="minorEastAsia" w:hAnsiTheme="minorEastAsia" w:cstheme="minorEastAsia"/>
          <w:kern w:val="0"/>
          <w:sz w:val="24"/>
          <w:szCs w:val="24"/>
        </w:rPr>
        <w:t>4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C70F3D">
        <w:rPr>
          <w:rFonts w:asciiTheme="minorEastAsia" w:hAnsiTheme="minorEastAsia" w:cstheme="minorEastAsia"/>
          <w:kern w:val="0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C70F3D">
        <w:rPr>
          <w:rFonts w:asciiTheme="minorEastAsia" w:hAnsiTheme="minorEastAsia" w:cstheme="minorEastAsia"/>
          <w:kern w:val="0"/>
          <w:sz w:val="24"/>
          <w:szCs w:val="24"/>
        </w:rPr>
        <w:t>30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DB51E4" w:rsidRDefault="00DB51E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B51E4" w:rsidRDefault="00F2246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DB51E4" w:rsidRDefault="00695E78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</w:t>
      </w:r>
      <w:r w:rsidR="00137BF4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4</w:t>
      </w:r>
      <w:r w:rsidR="00EA6DC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</w:t>
      </w:r>
      <w:r w:rsidR="00C70F3D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3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C70F3D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30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DB51E4" w:rsidSect="00D901A3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00" w:rsidRDefault="00961400" w:rsidP="00F2246C">
      <w:r>
        <w:separator/>
      </w:r>
    </w:p>
  </w:endnote>
  <w:endnote w:type="continuationSeparator" w:id="0">
    <w:p w:rsidR="00961400" w:rsidRDefault="00961400" w:rsidP="00F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00" w:rsidRDefault="00961400" w:rsidP="00F2246C">
      <w:r>
        <w:separator/>
      </w:r>
    </w:p>
  </w:footnote>
  <w:footnote w:type="continuationSeparator" w:id="0">
    <w:p w:rsidR="00961400" w:rsidRDefault="00961400" w:rsidP="00F2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072A"/>
    <w:rsid w:val="00017F9B"/>
    <w:rsid w:val="00022285"/>
    <w:rsid w:val="000673ED"/>
    <w:rsid w:val="000C6548"/>
    <w:rsid w:val="000F14B9"/>
    <w:rsid w:val="00101EB4"/>
    <w:rsid w:val="00137BF4"/>
    <w:rsid w:val="001402D1"/>
    <w:rsid w:val="00172A27"/>
    <w:rsid w:val="00194206"/>
    <w:rsid w:val="001965C2"/>
    <w:rsid w:val="00197CC9"/>
    <w:rsid w:val="001B2BF0"/>
    <w:rsid w:val="001E4206"/>
    <w:rsid w:val="002672C7"/>
    <w:rsid w:val="00321E93"/>
    <w:rsid w:val="00340419"/>
    <w:rsid w:val="0035160F"/>
    <w:rsid w:val="00454315"/>
    <w:rsid w:val="00456E64"/>
    <w:rsid w:val="004A3ADC"/>
    <w:rsid w:val="004E4EB2"/>
    <w:rsid w:val="00526DEC"/>
    <w:rsid w:val="00577BC3"/>
    <w:rsid w:val="00695E78"/>
    <w:rsid w:val="006D1E7E"/>
    <w:rsid w:val="006F1B21"/>
    <w:rsid w:val="00752A0D"/>
    <w:rsid w:val="007615E5"/>
    <w:rsid w:val="0084048E"/>
    <w:rsid w:val="00961400"/>
    <w:rsid w:val="009B0997"/>
    <w:rsid w:val="009E600C"/>
    <w:rsid w:val="00A2777A"/>
    <w:rsid w:val="00A5447B"/>
    <w:rsid w:val="00AD1176"/>
    <w:rsid w:val="00B2710A"/>
    <w:rsid w:val="00BA497B"/>
    <w:rsid w:val="00C07813"/>
    <w:rsid w:val="00C70F3D"/>
    <w:rsid w:val="00CD6EB6"/>
    <w:rsid w:val="00D22B5A"/>
    <w:rsid w:val="00D33E69"/>
    <w:rsid w:val="00D450C3"/>
    <w:rsid w:val="00D60D8C"/>
    <w:rsid w:val="00D901A3"/>
    <w:rsid w:val="00DB51E4"/>
    <w:rsid w:val="00E040BF"/>
    <w:rsid w:val="00E5606F"/>
    <w:rsid w:val="00EA6DC9"/>
    <w:rsid w:val="00EC19BF"/>
    <w:rsid w:val="00EF012D"/>
    <w:rsid w:val="00EF19FE"/>
    <w:rsid w:val="00F10CA2"/>
    <w:rsid w:val="00F2246C"/>
    <w:rsid w:val="00F51681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D901A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901A3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D901A3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4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2024-03-29T16:01:00Z</dcterms:created>
  <dcterms:modified xsi:type="dcterms:W3CDTF">2024-03-29T16:01:00Z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