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4E" w:rsidRPr="007C2120" w:rsidRDefault="00423890" w:rsidP="007C2120">
      <w:pPr>
        <w:widowControl/>
        <w:spacing w:beforeLines="100" w:line="312" w:lineRule="auto"/>
        <w:jc w:val="center"/>
        <w:outlineLvl w:val="5"/>
        <w:rPr>
          <w:rFonts w:ascii="Times New Roman" w:hAnsi="Times New Roman"/>
          <w:b/>
          <w:kern w:val="0"/>
          <w:sz w:val="28"/>
          <w:szCs w:val="28"/>
        </w:rPr>
      </w:pPr>
      <w:r w:rsidRPr="007C2120">
        <w:rPr>
          <w:rFonts w:ascii="Times New Roman" w:hAnsi="Times New Roman"/>
          <w:b/>
          <w:kern w:val="0"/>
          <w:sz w:val="28"/>
          <w:szCs w:val="28"/>
        </w:rPr>
        <w:t>财通</w:t>
      </w:r>
      <w:r w:rsidR="00DE709D" w:rsidRPr="007C2120">
        <w:rPr>
          <w:rFonts w:ascii="Times New Roman" w:hAnsi="Times New Roman"/>
          <w:b/>
          <w:kern w:val="0"/>
          <w:sz w:val="28"/>
          <w:szCs w:val="28"/>
        </w:rPr>
        <w:t>基金管理有限公司关于</w:t>
      </w:r>
      <w:r w:rsidR="00205B4E" w:rsidRPr="007C2120">
        <w:rPr>
          <w:rFonts w:ascii="Times New Roman" w:hAnsi="Times New Roman"/>
          <w:b/>
          <w:kern w:val="0"/>
          <w:sz w:val="28"/>
          <w:szCs w:val="28"/>
        </w:rPr>
        <w:t>旗下部分</w:t>
      </w:r>
      <w:r w:rsidR="000751B9" w:rsidRPr="007C2120">
        <w:rPr>
          <w:rFonts w:ascii="Times New Roman" w:hAnsi="Times New Roman"/>
          <w:b/>
          <w:kern w:val="0"/>
          <w:sz w:val="28"/>
          <w:szCs w:val="28"/>
        </w:rPr>
        <w:t>证券投资</w:t>
      </w:r>
      <w:r w:rsidR="00205B4E" w:rsidRPr="007C2120">
        <w:rPr>
          <w:rFonts w:ascii="Times New Roman" w:hAnsi="Times New Roman"/>
          <w:b/>
          <w:kern w:val="0"/>
          <w:sz w:val="28"/>
          <w:szCs w:val="28"/>
        </w:rPr>
        <w:t>基金</w:t>
      </w:r>
      <w:r w:rsidR="00DE709D" w:rsidRPr="007C2120">
        <w:rPr>
          <w:rFonts w:ascii="Times New Roman" w:hAnsi="Times New Roman"/>
          <w:b/>
          <w:kern w:val="0"/>
          <w:sz w:val="28"/>
          <w:szCs w:val="28"/>
        </w:rPr>
        <w:t>投资</w:t>
      </w:r>
    </w:p>
    <w:p w:rsidR="00017FF7" w:rsidRPr="007C2120" w:rsidRDefault="00DE709D" w:rsidP="007C2120">
      <w:pPr>
        <w:widowControl/>
        <w:spacing w:afterLines="50" w:line="312" w:lineRule="auto"/>
        <w:jc w:val="center"/>
        <w:outlineLvl w:val="5"/>
        <w:rPr>
          <w:rFonts w:ascii="Times New Roman" w:hAnsi="Times New Roman"/>
          <w:b/>
          <w:kern w:val="0"/>
          <w:sz w:val="28"/>
          <w:szCs w:val="28"/>
        </w:rPr>
      </w:pPr>
      <w:r w:rsidRPr="007C2120">
        <w:rPr>
          <w:rFonts w:ascii="Times New Roman" w:hAnsi="Times New Roman"/>
          <w:b/>
          <w:kern w:val="0"/>
          <w:sz w:val="28"/>
          <w:szCs w:val="28"/>
        </w:rPr>
        <w:t>非公开发行股票的公告</w:t>
      </w:r>
    </w:p>
    <w:p w:rsidR="007F5930" w:rsidRDefault="00BA70A0" w:rsidP="00117762">
      <w:pPr>
        <w:pStyle w:val="a5"/>
        <w:spacing w:afterLines="100" w:afterAutospacing="0"/>
        <w:ind w:left="0"/>
        <w:rPr>
          <w:bCs/>
        </w:rPr>
      </w:pPr>
      <w:r w:rsidRPr="00BA70A0">
        <w:rPr>
          <w:rFonts w:hint="eastAsia"/>
          <w:bCs/>
        </w:rPr>
        <w:t>根据中国证券监督管理委员会《关于基金投资非公开发行股票等流通受限证券有关问题的通知》（证监基金字〔</w:t>
      </w:r>
      <w:r w:rsidRPr="00BA70A0">
        <w:rPr>
          <w:rFonts w:hint="eastAsia"/>
          <w:bCs/>
        </w:rPr>
        <w:t>2006</w:t>
      </w:r>
      <w:r w:rsidRPr="00BA70A0">
        <w:rPr>
          <w:rFonts w:hint="eastAsia"/>
          <w:bCs/>
        </w:rPr>
        <w:t>〕</w:t>
      </w:r>
      <w:r w:rsidRPr="00BA70A0">
        <w:rPr>
          <w:rFonts w:hint="eastAsia"/>
          <w:bCs/>
        </w:rPr>
        <w:t>141</w:t>
      </w:r>
      <w:r w:rsidRPr="00BA70A0">
        <w:rPr>
          <w:rFonts w:hint="eastAsia"/>
          <w:bCs/>
        </w:rPr>
        <w:t>号）相关规定，财通基金管理有限公司就旗下</w:t>
      </w:r>
      <w:r w:rsidR="00697B7B">
        <w:rPr>
          <w:bCs/>
        </w:rPr>
        <w:t>财通沪深</w:t>
      </w:r>
      <w:r w:rsidR="00697B7B">
        <w:rPr>
          <w:bCs/>
        </w:rPr>
        <w:t>300</w:t>
      </w:r>
      <w:r w:rsidR="00697B7B">
        <w:rPr>
          <w:bCs/>
        </w:rPr>
        <w:t>指数增强型证券投资基金（财通沪深</w:t>
      </w:r>
      <w:r w:rsidR="00697B7B">
        <w:rPr>
          <w:bCs/>
        </w:rPr>
        <w:t>300</w:t>
      </w:r>
      <w:r w:rsidR="00697B7B">
        <w:rPr>
          <w:bCs/>
        </w:rPr>
        <w:t>指数增强，基金代码：</w:t>
      </w:r>
      <w:r w:rsidR="00697B7B">
        <w:rPr>
          <w:bCs/>
        </w:rPr>
        <w:t>005850</w:t>
      </w:r>
      <w:r w:rsidR="00697B7B">
        <w:rPr>
          <w:bCs/>
        </w:rPr>
        <w:t>）、财通内需增长</w:t>
      </w:r>
      <w:r w:rsidR="00697B7B">
        <w:rPr>
          <w:bCs/>
        </w:rPr>
        <w:t>12</w:t>
      </w:r>
      <w:r w:rsidR="00697B7B">
        <w:rPr>
          <w:bCs/>
        </w:rPr>
        <w:t>个月定期开放混合型证券投资基金（财通内需增长</w:t>
      </w:r>
      <w:r w:rsidR="00697B7B">
        <w:rPr>
          <w:bCs/>
        </w:rPr>
        <w:t>12</w:t>
      </w:r>
      <w:r w:rsidR="00697B7B">
        <w:rPr>
          <w:bCs/>
        </w:rPr>
        <w:t>个月定开混合，基金代码：</w:t>
      </w:r>
      <w:r w:rsidR="00697B7B">
        <w:rPr>
          <w:bCs/>
        </w:rPr>
        <w:t>009970</w:t>
      </w:r>
      <w:r w:rsidR="00697B7B">
        <w:rPr>
          <w:bCs/>
        </w:rPr>
        <w:t>）、财通中证</w:t>
      </w:r>
      <w:r w:rsidR="00697B7B">
        <w:rPr>
          <w:bCs/>
        </w:rPr>
        <w:t>500</w:t>
      </w:r>
      <w:r w:rsidR="00697B7B">
        <w:rPr>
          <w:bCs/>
        </w:rPr>
        <w:t>指数增强型证券投资基金（财通中证</w:t>
      </w:r>
      <w:r w:rsidR="00697B7B">
        <w:rPr>
          <w:bCs/>
        </w:rPr>
        <w:t>500</w:t>
      </w:r>
      <w:r w:rsidR="00697B7B">
        <w:rPr>
          <w:bCs/>
        </w:rPr>
        <w:t>指数增强，基金代码：</w:t>
      </w:r>
      <w:r w:rsidR="00697B7B">
        <w:rPr>
          <w:bCs/>
        </w:rPr>
        <w:t>018633</w:t>
      </w:r>
      <w:r w:rsidR="00697B7B">
        <w:rPr>
          <w:bCs/>
        </w:rPr>
        <w:t>）、财通鼎欣量化选股</w:t>
      </w:r>
      <w:r w:rsidR="00697B7B">
        <w:rPr>
          <w:bCs/>
        </w:rPr>
        <w:t>18</w:t>
      </w:r>
      <w:r w:rsidR="00697B7B">
        <w:rPr>
          <w:bCs/>
        </w:rPr>
        <w:t>个月定期开放混合型证券投资基金（财通鼎欣量化选股</w:t>
      </w:r>
      <w:r w:rsidR="00697B7B">
        <w:rPr>
          <w:bCs/>
        </w:rPr>
        <w:t>18</w:t>
      </w:r>
      <w:r w:rsidR="00697B7B">
        <w:rPr>
          <w:bCs/>
        </w:rPr>
        <w:t>个月定开混合，基金代码：</w:t>
      </w:r>
      <w:r w:rsidR="00697B7B">
        <w:rPr>
          <w:bCs/>
        </w:rPr>
        <w:t>018705</w:t>
      </w:r>
      <w:r w:rsidR="00697B7B">
        <w:rPr>
          <w:bCs/>
        </w:rPr>
        <w:t>）、财通中证</w:t>
      </w:r>
      <w:r w:rsidR="00697B7B">
        <w:rPr>
          <w:bCs/>
        </w:rPr>
        <w:t>1000</w:t>
      </w:r>
      <w:r w:rsidR="00697B7B">
        <w:rPr>
          <w:bCs/>
        </w:rPr>
        <w:t>指数增强型证券投资基金（财通中证</w:t>
      </w:r>
      <w:r w:rsidR="00697B7B">
        <w:rPr>
          <w:bCs/>
        </w:rPr>
        <w:t>1000</w:t>
      </w:r>
      <w:r w:rsidR="00697B7B">
        <w:rPr>
          <w:bCs/>
        </w:rPr>
        <w:t>指数增强，基金代码：</w:t>
      </w:r>
      <w:r w:rsidR="00697B7B">
        <w:rPr>
          <w:bCs/>
        </w:rPr>
        <w:t>019270</w:t>
      </w:r>
      <w:r w:rsidR="00697B7B">
        <w:rPr>
          <w:bCs/>
        </w:rPr>
        <w:t>）参与中孚信息股份有限公司（中孚信息，股票代码：</w:t>
      </w:r>
      <w:r w:rsidR="00697B7B">
        <w:rPr>
          <w:bCs/>
        </w:rPr>
        <w:t>300659</w:t>
      </w:r>
      <w:r w:rsidR="00697B7B">
        <w:rPr>
          <w:bCs/>
        </w:rPr>
        <w:t>）</w:t>
      </w:r>
      <w:r w:rsidR="00FC660B" w:rsidRPr="00FC660B">
        <w:rPr>
          <w:rFonts w:hint="eastAsia"/>
          <w:bCs/>
        </w:rPr>
        <w:t>非公开发行股票的认购事项公告如下：</w:t>
      </w:r>
    </w:p>
    <w:tbl>
      <w:tblPr>
        <w:tblW w:w="8520" w:type="dxa"/>
        <w:tblInd w:w="93" w:type="dxa"/>
        <w:tblLayout w:type="fixed"/>
        <w:tblLook w:val="04A0"/>
      </w:tblPr>
      <w:tblGrid>
        <w:gridCol w:w="1291"/>
        <w:gridCol w:w="992"/>
        <w:gridCol w:w="993"/>
        <w:gridCol w:w="992"/>
        <w:gridCol w:w="992"/>
        <w:gridCol w:w="1134"/>
        <w:gridCol w:w="1134"/>
        <w:gridCol w:w="992"/>
      </w:tblGrid>
      <w:tr w:rsidR="005D73BA" w:rsidRPr="007C2120" w:rsidTr="007C2120">
        <w:trPr>
          <w:trHeight w:val="12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非公开发行股票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认购数量（股）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总成本（元）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总成本占基金资产净值比例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账面价值（元）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账面价值占基金资产净值比例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E710A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锁定期</w:t>
            </w:r>
          </w:p>
        </w:tc>
      </w:tr>
      <w:tr w:rsidR="00697B7B" w:rsidRPr="007C2120" w:rsidTr="007C2120">
        <w:trPr>
          <w:trHeight w:val="12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财通沪深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指数增强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中孚信息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1,549,995.30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0.30%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1,620,595.50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0.31%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个月</w:t>
            </w:r>
          </w:p>
        </w:tc>
      </w:tr>
      <w:tr w:rsidR="00697B7B" w:rsidRPr="007C2120" w:rsidTr="007C2120">
        <w:trPr>
          <w:trHeight w:val="12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财通内需增长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个月定开混合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中孚信息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1,173,223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17,000,001.27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5.40%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17,774,328.45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5.64%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个月</w:t>
            </w:r>
          </w:p>
        </w:tc>
      </w:tr>
      <w:tr w:rsidR="00697B7B" w:rsidRPr="007C2120" w:rsidTr="007C2120">
        <w:trPr>
          <w:trHeight w:val="12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财通中证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指数增强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中孚信息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900,002.88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940,996.80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0.30%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个月</w:t>
            </w:r>
          </w:p>
        </w:tc>
      </w:tr>
      <w:tr w:rsidR="00697B7B" w:rsidRPr="007C2120" w:rsidTr="007C2120">
        <w:trPr>
          <w:trHeight w:val="12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财通鼎欣量化选股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个月定开混合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中孚信息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1,478,951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21,429,999.99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22,406,107.65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4.62%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个月</w:t>
            </w:r>
          </w:p>
        </w:tc>
      </w:tr>
      <w:tr w:rsidR="00697B7B" w:rsidRPr="007C2120" w:rsidTr="007C2120">
        <w:trPr>
          <w:trHeight w:val="12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lastRenderedPageBreak/>
              <w:t>财通中证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1000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指数增强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中孚信息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1,030,007.16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0.45%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1,076,922.60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0.47%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B" w:rsidRPr="007C2120" w:rsidRDefault="00697B7B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个月</w:t>
            </w:r>
          </w:p>
        </w:tc>
      </w:tr>
    </w:tbl>
    <w:p w:rsidR="00906662" w:rsidRPr="00585391" w:rsidRDefault="00906662" w:rsidP="0090666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585391">
        <w:rPr>
          <w:rFonts w:ascii="Times New Roman" w:hAnsi="Times New Roman"/>
          <w:color w:val="000000"/>
          <w:kern w:val="0"/>
          <w:sz w:val="24"/>
          <w:szCs w:val="24"/>
        </w:rPr>
        <w:t>注：基金资产净值、账面价值为</w:t>
      </w:r>
      <w:r w:rsidR="00697B7B" w:rsidRPr="00585391">
        <w:rPr>
          <w:rFonts w:ascii="Times New Roman" w:hAnsi="Times New Roman"/>
          <w:color w:val="000000"/>
          <w:kern w:val="0"/>
          <w:sz w:val="24"/>
          <w:szCs w:val="24"/>
        </w:rPr>
        <w:t>2024-03-28</w:t>
      </w:r>
      <w:r w:rsidRPr="00585391">
        <w:rPr>
          <w:rFonts w:ascii="Times New Roman" w:hAnsi="Times New Roman"/>
          <w:color w:val="000000"/>
          <w:kern w:val="0"/>
          <w:sz w:val="24"/>
          <w:szCs w:val="24"/>
        </w:rPr>
        <w:t>数据。</w:t>
      </w:r>
    </w:p>
    <w:p w:rsidR="00DE709D" w:rsidRPr="007C2120" w:rsidRDefault="00DE709D" w:rsidP="009F30E1">
      <w:pPr>
        <w:tabs>
          <w:tab w:val="left" w:pos="3780"/>
        </w:tabs>
        <w:autoSpaceDE w:val="0"/>
        <w:autoSpaceDN w:val="0"/>
        <w:adjustRightInd w:val="0"/>
        <w:spacing w:before="100" w:beforeAutospacing="1" w:line="288" w:lineRule="auto"/>
        <w:ind w:left="17"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C2120">
        <w:rPr>
          <w:rFonts w:ascii="Times New Roman" w:hAnsi="Times New Roman"/>
          <w:color w:val="000000"/>
          <w:kern w:val="0"/>
          <w:sz w:val="24"/>
          <w:szCs w:val="24"/>
        </w:rPr>
        <w:t>特此公告</w:t>
      </w:r>
      <w:r w:rsidR="00486C92" w:rsidRPr="007C2120">
        <w:rPr>
          <w:rFonts w:ascii="Times New Roman" w:hAnsi="Times New Roman"/>
          <w:color w:val="000000"/>
          <w:kern w:val="0"/>
          <w:sz w:val="24"/>
          <w:szCs w:val="24"/>
        </w:rPr>
        <w:t>。</w:t>
      </w:r>
    </w:p>
    <w:p w:rsidR="00DE709D" w:rsidRPr="007C2120" w:rsidRDefault="007477B4" w:rsidP="00600D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12" w:lineRule="auto"/>
        <w:ind w:firstLine="465"/>
        <w:jc w:val="right"/>
        <w:rPr>
          <w:rFonts w:ascii="Times New Roman" w:hAnsi="Times New Roman"/>
          <w:color w:val="1E1E1E"/>
          <w:kern w:val="0"/>
          <w:sz w:val="24"/>
          <w:szCs w:val="24"/>
        </w:rPr>
      </w:pPr>
      <w:r w:rsidRPr="007C2120">
        <w:rPr>
          <w:rFonts w:ascii="Times New Roman" w:hAnsi="Times New Roman"/>
          <w:color w:val="1E1E1E"/>
          <w:kern w:val="0"/>
          <w:sz w:val="24"/>
          <w:szCs w:val="24"/>
        </w:rPr>
        <w:t>财通</w:t>
      </w:r>
      <w:r w:rsidR="00DE709D" w:rsidRPr="007C2120">
        <w:rPr>
          <w:rFonts w:ascii="Times New Roman" w:hAnsi="Times New Roman"/>
          <w:color w:val="1E1E1E"/>
          <w:kern w:val="0"/>
          <w:sz w:val="24"/>
          <w:szCs w:val="24"/>
        </w:rPr>
        <w:t>基金管理有限公司</w:t>
      </w:r>
    </w:p>
    <w:p w:rsidR="00697B7B" w:rsidRDefault="00697B7B" w:rsidP="00697B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Lines="50" w:afterLines="50" w:line="312" w:lineRule="auto"/>
        <w:ind w:firstLine="465"/>
        <w:jc w:val="right"/>
        <w:rPr>
          <w:rFonts w:ascii="Times New Roman" w:hAnsi="Times New Roman" w:hint="eastAsia"/>
          <w:color w:val="1E1E1E"/>
          <w:kern w:val="0"/>
          <w:sz w:val="24"/>
          <w:szCs w:val="24"/>
        </w:rPr>
      </w:pPr>
      <w:bookmarkStart w:id="0" w:name="RQ"/>
      <w:bookmarkEnd w:id="0"/>
      <w:r>
        <w:rPr>
          <w:rFonts w:ascii="Times New Roman" w:hAnsi="Times New Roman" w:hint="eastAsia"/>
          <w:color w:val="1E1E1E"/>
          <w:kern w:val="0"/>
          <w:sz w:val="24"/>
          <w:szCs w:val="24"/>
        </w:rPr>
        <w:t>二〇二四年三月三十日</w:t>
      </w:r>
    </w:p>
    <w:p w:rsidR="00697B7B" w:rsidRDefault="00697B7B" w:rsidP="00697B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Lines="50" w:afterLines="50" w:line="312" w:lineRule="auto"/>
        <w:ind w:firstLine="465"/>
        <w:jc w:val="right"/>
        <w:rPr>
          <w:rFonts w:ascii="Times New Roman" w:hAnsi="Times New Roman"/>
          <w:color w:val="1E1E1E"/>
          <w:kern w:val="0"/>
          <w:sz w:val="24"/>
          <w:szCs w:val="24"/>
        </w:rPr>
      </w:pPr>
    </w:p>
    <w:p w:rsidR="006439F7" w:rsidRPr="007C2120" w:rsidRDefault="006439F7" w:rsidP="00697B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Lines="50" w:afterLines="50" w:line="312" w:lineRule="auto"/>
        <w:ind w:firstLine="465"/>
        <w:jc w:val="right"/>
        <w:rPr>
          <w:rFonts w:ascii="Times New Roman" w:hAnsi="Times New Roman"/>
          <w:color w:val="1E1E1E"/>
          <w:kern w:val="0"/>
          <w:sz w:val="24"/>
          <w:szCs w:val="24"/>
        </w:rPr>
      </w:pPr>
    </w:p>
    <w:sectPr w:rsidR="006439F7" w:rsidRPr="007C2120" w:rsidSect="00C255C6">
      <w:headerReference w:type="default" r:id="rId6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79" w:rsidRDefault="00DF5879" w:rsidP="00DE709D">
      <w:r>
        <w:separator/>
      </w:r>
    </w:p>
  </w:endnote>
  <w:endnote w:type="continuationSeparator" w:id="0">
    <w:p w:rsidR="00DF5879" w:rsidRDefault="00DF5879" w:rsidP="00DE7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79" w:rsidRDefault="00DF5879" w:rsidP="00DE709D">
      <w:r>
        <w:separator/>
      </w:r>
    </w:p>
  </w:footnote>
  <w:footnote w:type="continuationSeparator" w:id="0">
    <w:p w:rsidR="00DF5879" w:rsidRDefault="00DF5879" w:rsidP="00DE7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79" w:rsidRDefault="008F3179" w:rsidP="008F3179">
    <w:pPr>
      <w:pStyle w:val="a3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89.5pt;height:24pt;visibility:visible">
          <v:imagedata r:id="rId1" o:title=""/>
        </v:shape>
      </w:pict>
    </w:r>
    <w:r>
      <w:rPr>
        <w:rFonts w:hint="eastAsia"/>
        <w:noProof/>
      </w:rPr>
      <w:t xml:space="preserve">                                                                </w:t>
    </w:r>
    <w:r w:rsidRPr="009A755A">
      <w:rPr>
        <w:rFonts w:ascii="隶书" w:eastAsia="隶书" w:hint="eastAsia"/>
        <w:noProof/>
      </w:rPr>
      <w:t>临时公告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09D"/>
    <w:rsid w:val="00001132"/>
    <w:rsid w:val="00011E96"/>
    <w:rsid w:val="00017FF7"/>
    <w:rsid w:val="000251AF"/>
    <w:rsid w:val="00044CDE"/>
    <w:rsid w:val="000516DA"/>
    <w:rsid w:val="00061CE7"/>
    <w:rsid w:val="00065E70"/>
    <w:rsid w:val="00073658"/>
    <w:rsid w:val="00073E43"/>
    <w:rsid w:val="000751B9"/>
    <w:rsid w:val="000911FD"/>
    <w:rsid w:val="000A2EC1"/>
    <w:rsid w:val="000A37EB"/>
    <w:rsid w:val="000A4DF1"/>
    <w:rsid w:val="000B2AEF"/>
    <w:rsid w:val="000C2532"/>
    <w:rsid w:val="000D6A72"/>
    <w:rsid w:val="000E0688"/>
    <w:rsid w:val="000E6E28"/>
    <w:rsid w:val="000F0644"/>
    <w:rsid w:val="000F3157"/>
    <w:rsid w:val="000F56E3"/>
    <w:rsid w:val="000F6702"/>
    <w:rsid w:val="001068C8"/>
    <w:rsid w:val="00117762"/>
    <w:rsid w:val="00131FC4"/>
    <w:rsid w:val="00147547"/>
    <w:rsid w:val="00174299"/>
    <w:rsid w:val="00174A6A"/>
    <w:rsid w:val="00186963"/>
    <w:rsid w:val="00193789"/>
    <w:rsid w:val="001A287C"/>
    <w:rsid w:val="001B3BF8"/>
    <w:rsid w:val="001B7009"/>
    <w:rsid w:val="001E1C3E"/>
    <w:rsid w:val="001E2E63"/>
    <w:rsid w:val="001E3043"/>
    <w:rsid w:val="00205B4E"/>
    <w:rsid w:val="00210BE9"/>
    <w:rsid w:val="00217A4A"/>
    <w:rsid w:val="00224A48"/>
    <w:rsid w:val="00232CAE"/>
    <w:rsid w:val="002476B6"/>
    <w:rsid w:val="00256200"/>
    <w:rsid w:val="00262B1F"/>
    <w:rsid w:val="00270683"/>
    <w:rsid w:val="00281C34"/>
    <w:rsid w:val="002827A4"/>
    <w:rsid w:val="002A3778"/>
    <w:rsid w:val="002A747B"/>
    <w:rsid w:val="002B0562"/>
    <w:rsid w:val="002B0E3C"/>
    <w:rsid w:val="002C14F3"/>
    <w:rsid w:val="002D54F6"/>
    <w:rsid w:val="002D77A3"/>
    <w:rsid w:val="002E45A6"/>
    <w:rsid w:val="002F10D1"/>
    <w:rsid w:val="002F51AB"/>
    <w:rsid w:val="003021F7"/>
    <w:rsid w:val="00307BAE"/>
    <w:rsid w:val="003134B3"/>
    <w:rsid w:val="0032081A"/>
    <w:rsid w:val="00321E65"/>
    <w:rsid w:val="0032358A"/>
    <w:rsid w:val="00325DE4"/>
    <w:rsid w:val="0032733C"/>
    <w:rsid w:val="0035062A"/>
    <w:rsid w:val="003531C3"/>
    <w:rsid w:val="00354185"/>
    <w:rsid w:val="0035793A"/>
    <w:rsid w:val="003579F5"/>
    <w:rsid w:val="00360621"/>
    <w:rsid w:val="00364604"/>
    <w:rsid w:val="0037268F"/>
    <w:rsid w:val="00386158"/>
    <w:rsid w:val="003B23B8"/>
    <w:rsid w:val="003C1D31"/>
    <w:rsid w:val="003D1B77"/>
    <w:rsid w:val="003E0E4E"/>
    <w:rsid w:val="003E510A"/>
    <w:rsid w:val="003F4E8E"/>
    <w:rsid w:val="00410710"/>
    <w:rsid w:val="004115CD"/>
    <w:rsid w:val="00420A9C"/>
    <w:rsid w:val="00423890"/>
    <w:rsid w:val="00434A4D"/>
    <w:rsid w:val="00435758"/>
    <w:rsid w:val="00436BD8"/>
    <w:rsid w:val="00452C5D"/>
    <w:rsid w:val="0046510A"/>
    <w:rsid w:val="00477FF0"/>
    <w:rsid w:val="00486C92"/>
    <w:rsid w:val="004871E2"/>
    <w:rsid w:val="004B3AC8"/>
    <w:rsid w:val="00501008"/>
    <w:rsid w:val="0050170C"/>
    <w:rsid w:val="0050562C"/>
    <w:rsid w:val="005416CD"/>
    <w:rsid w:val="00543F42"/>
    <w:rsid w:val="0054730C"/>
    <w:rsid w:val="00562ECC"/>
    <w:rsid w:val="00564A08"/>
    <w:rsid w:val="00572100"/>
    <w:rsid w:val="00585391"/>
    <w:rsid w:val="005A291C"/>
    <w:rsid w:val="005A5C79"/>
    <w:rsid w:val="005A6050"/>
    <w:rsid w:val="005B5001"/>
    <w:rsid w:val="005B6004"/>
    <w:rsid w:val="005C0B4D"/>
    <w:rsid w:val="005C3FB5"/>
    <w:rsid w:val="005D72E0"/>
    <w:rsid w:val="005D73BA"/>
    <w:rsid w:val="005E21A9"/>
    <w:rsid w:val="005E43E5"/>
    <w:rsid w:val="005F375E"/>
    <w:rsid w:val="00600DE6"/>
    <w:rsid w:val="00607247"/>
    <w:rsid w:val="00612DE3"/>
    <w:rsid w:val="006246C7"/>
    <w:rsid w:val="006256F6"/>
    <w:rsid w:val="006439F7"/>
    <w:rsid w:val="006621FC"/>
    <w:rsid w:val="0067188C"/>
    <w:rsid w:val="0067429F"/>
    <w:rsid w:val="00681C34"/>
    <w:rsid w:val="00697B7B"/>
    <w:rsid w:val="006A1677"/>
    <w:rsid w:val="006A3F30"/>
    <w:rsid w:val="006A720B"/>
    <w:rsid w:val="006C19D0"/>
    <w:rsid w:val="006E257C"/>
    <w:rsid w:val="00714C14"/>
    <w:rsid w:val="00721DF4"/>
    <w:rsid w:val="00723124"/>
    <w:rsid w:val="00726128"/>
    <w:rsid w:val="007477B4"/>
    <w:rsid w:val="00750005"/>
    <w:rsid w:val="0075782E"/>
    <w:rsid w:val="00766346"/>
    <w:rsid w:val="00786116"/>
    <w:rsid w:val="007A4DA1"/>
    <w:rsid w:val="007B286F"/>
    <w:rsid w:val="007B6E96"/>
    <w:rsid w:val="007C2120"/>
    <w:rsid w:val="007C44E2"/>
    <w:rsid w:val="007D52F4"/>
    <w:rsid w:val="007E2633"/>
    <w:rsid w:val="007E3580"/>
    <w:rsid w:val="007E558D"/>
    <w:rsid w:val="007F5930"/>
    <w:rsid w:val="00800535"/>
    <w:rsid w:val="008065EA"/>
    <w:rsid w:val="008079A1"/>
    <w:rsid w:val="00810ABB"/>
    <w:rsid w:val="008143EE"/>
    <w:rsid w:val="0081601C"/>
    <w:rsid w:val="00825097"/>
    <w:rsid w:val="00827CEF"/>
    <w:rsid w:val="00834676"/>
    <w:rsid w:val="00835841"/>
    <w:rsid w:val="00844D02"/>
    <w:rsid w:val="00857280"/>
    <w:rsid w:val="00860E33"/>
    <w:rsid w:val="008808E0"/>
    <w:rsid w:val="00894AF5"/>
    <w:rsid w:val="008A43D1"/>
    <w:rsid w:val="008B2380"/>
    <w:rsid w:val="008D003D"/>
    <w:rsid w:val="008D315E"/>
    <w:rsid w:val="008E17DE"/>
    <w:rsid w:val="008E1EA8"/>
    <w:rsid w:val="008E2C8C"/>
    <w:rsid w:val="008E4165"/>
    <w:rsid w:val="008E737C"/>
    <w:rsid w:val="008F3179"/>
    <w:rsid w:val="00906662"/>
    <w:rsid w:val="00936A1B"/>
    <w:rsid w:val="009510A8"/>
    <w:rsid w:val="00957CB1"/>
    <w:rsid w:val="00985837"/>
    <w:rsid w:val="00986237"/>
    <w:rsid w:val="00991B4D"/>
    <w:rsid w:val="009A13B0"/>
    <w:rsid w:val="009A287A"/>
    <w:rsid w:val="009A3CD5"/>
    <w:rsid w:val="009A3FB2"/>
    <w:rsid w:val="009A7368"/>
    <w:rsid w:val="009B07BA"/>
    <w:rsid w:val="009C0737"/>
    <w:rsid w:val="009C1BAE"/>
    <w:rsid w:val="009D207F"/>
    <w:rsid w:val="009E1C21"/>
    <w:rsid w:val="009F30E1"/>
    <w:rsid w:val="009F499D"/>
    <w:rsid w:val="009F52E5"/>
    <w:rsid w:val="009F7F97"/>
    <w:rsid w:val="00A078BB"/>
    <w:rsid w:val="00A26963"/>
    <w:rsid w:val="00A32505"/>
    <w:rsid w:val="00A43A08"/>
    <w:rsid w:val="00A45373"/>
    <w:rsid w:val="00A460E1"/>
    <w:rsid w:val="00A51ED0"/>
    <w:rsid w:val="00A52B07"/>
    <w:rsid w:val="00A53805"/>
    <w:rsid w:val="00A75CE3"/>
    <w:rsid w:val="00A8094A"/>
    <w:rsid w:val="00AA1188"/>
    <w:rsid w:val="00AA7D40"/>
    <w:rsid w:val="00AB5B4F"/>
    <w:rsid w:val="00AB5D90"/>
    <w:rsid w:val="00AC02D2"/>
    <w:rsid w:val="00AE1E47"/>
    <w:rsid w:val="00AF25D3"/>
    <w:rsid w:val="00AF5CDF"/>
    <w:rsid w:val="00B01A69"/>
    <w:rsid w:val="00B024AA"/>
    <w:rsid w:val="00B108C4"/>
    <w:rsid w:val="00B25EDE"/>
    <w:rsid w:val="00B33B08"/>
    <w:rsid w:val="00B34513"/>
    <w:rsid w:val="00B4488D"/>
    <w:rsid w:val="00B54DA6"/>
    <w:rsid w:val="00B9324B"/>
    <w:rsid w:val="00BA3DDA"/>
    <w:rsid w:val="00BA70A0"/>
    <w:rsid w:val="00BB1865"/>
    <w:rsid w:val="00BC362F"/>
    <w:rsid w:val="00BC5F83"/>
    <w:rsid w:val="00BF4C6E"/>
    <w:rsid w:val="00C13555"/>
    <w:rsid w:val="00C255C6"/>
    <w:rsid w:val="00C25AC7"/>
    <w:rsid w:val="00C342E6"/>
    <w:rsid w:val="00C35726"/>
    <w:rsid w:val="00C44FDA"/>
    <w:rsid w:val="00C455AF"/>
    <w:rsid w:val="00C65682"/>
    <w:rsid w:val="00C66301"/>
    <w:rsid w:val="00C70931"/>
    <w:rsid w:val="00C75CC1"/>
    <w:rsid w:val="00C85828"/>
    <w:rsid w:val="00C8775A"/>
    <w:rsid w:val="00C92A03"/>
    <w:rsid w:val="00CC42B9"/>
    <w:rsid w:val="00CD1A34"/>
    <w:rsid w:val="00CE1E7D"/>
    <w:rsid w:val="00CE71F3"/>
    <w:rsid w:val="00D02554"/>
    <w:rsid w:val="00D1350E"/>
    <w:rsid w:val="00D27D7F"/>
    <w:rsid w:val="00D42458"/>
    <w:rsid w:val="00D555B4"/>
    <w:rsid w:val="00D55DC7"/>
    <w:rsid w:val="00D65C1A"/>
    <w:rsid w:val="00D8105B"/>
    <w:rsid w:val="00D8110B"/>
    <w:rsid w:val="00D84D94"/>
    <w:rsid w:val="00D90691"/>
    <w:rsid w:val="00DB6E00"/>
    <w:rsid w:val="00DD27C7"/>
    <w:rsid w:val="00DE264A"/>
    <w:rsid w:val="00DE709D"/>
    <w:rsid w:val="00DE7BF1"/>
    <w:rsid w:val="00DF3D9D"/>
    <w:rsid w:val="00DF5879"/>
    <w:rsid w:val="00E02316"/>
    <w:rsid w:val="00E11F16"/>
    <w:rsid w:val="00E16545"/>
    <w:rsid w:val="00E27EC9"/>
    <w:rsid w:val="00E4289F"/>
    <w:rsid w:val="00E43CC1"/>
    <w:rsid w:val="00E5397F"/>
    <w:rsid w:val="00E6042A"/>
    <w:rsid w:val="00E61EEA"/>
    <w:rsid w:val="00E710AD"/>
    <w:rsid w:val="00E80E97"/>
    <w:rsid w:val="00EA6C5B"/>
    <w:rsid w:val="00EC0FDC"/>
    <w:rsid w:val="00ED3A5B"/>
    <w:rsid w:val="00ED6080"/>
    <w:rsid w:val="00EE138F"/>
    <w:rsid w:val="00EE33DF"/>
    <w:rsid w:val="00EF06CB"/>
    <w:rsid w:val="00EF2E21"/>
    <w:rsid w:val="00EF3C32"/>
    <w:rsid w:val="00EF5C8C"/>
    <w:rsid w:val="00F10E10"/>
    <w:rsid w:val="00F23076"/>
    <w:rsid w:val="00F2597A"/>
    <w:rsid w:val="00F55F77"/>
    <w:rsid w:val="00F634A9"/>
    <w:rsid w:val="00F664D6"/>
    <w:rsid w:val="00F77332"/>
    <w:rsid w:val="00F81B65"/>
    <w:rsid w:val="00FA31C8"/>
    <w:rsid w:val="00FC0F32"/>
    <w:rsid w:val="00FC4CDF"/>
    <w:rsid w:val="00FC660B"/>
    <w:rsid w:val="00FE2166"/>
    <w:rsid w:val="00FE77BC"/>
    <w:rsid w:val="00FF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7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DE70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709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DE709D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DE70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  <w:lang/>
    </w:rPr>
  </w:style>
  <w:style w:type="character" w:customStyle="1" w:styleId="HTMLChar">
    <w:name w:val="HTML 预设格式 Char"/>
    <w:link w:val="HTML"/>
    <w:uiPriority w:val="99"/>
    <w:semiHidden/>
    <w:rsid w:val="00DE709D"/>
    <w:rPr>
      <w:rFonts w:ascii="宋体" w:eastAsia="宋体" w:hAnsi="宋体" w:cs="宋体"/>
      <w:kern w:val="0"/>
      <w:sz w:val="24"/>
      <w:szCs w:val="24"/>
    </w:rPr>
  </w:style>
  <w:style w:type="paragraph" w:customStyle="1" w:styleId="a5">
    <w:name w:val="正文刷子。"/>
    <w:basedOn w:val="a"/>
    <w:link w:val="Char1"/>
    <w:rsid w:val="00750005"/>
    <w:pPr>
      <w:widowControl/>
      <w:spacing w:before="100" w:beforeAutospacing="1" w:after="100" w:afterAutospacing="1" w:line="400" w:lineRule="exact"/>
      <w:ind w:left="480" w:firstLineChars="200" w:firstLine="480"/>
    </w:pPr>
    <w:rPr>
      <w:rFonts w:ascii="Times New Roman" w:hAnsi="Times New Roman"/>
      <w:kern w:val="0"/>
      <w:sz w:val="24"/>
      <w:szCs w:val="24"/>
      <w:lang/>
    </w:rPr>
  </w:style>
  <w:style w:type="character" w:customStyle="1" w:styleId="Char1">
    <w:name w:val="正文刷子。 Char"/>
    <w:link w:val="a5"/>
    <w:rsid w:val="00750005"/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F55F77"/>
    <w:rPr>
      <w:sz w:val="18"/>
      <w:szCs w:val="18"/>
      <w:lang/>
    </w:rPr>
  </w:style>
  <w:style w:type="character" w:customStyle="1" w:styleId="Char2">
    <w:name w:val="批注框文本 Char"/>
    <w:link w:val="a6"/>
    <w:uiPriority w:val="99"/>
    <w:semiHidden/>
    <w:rsid w:val="00F55F77"/>
    <w:rPr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117762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117762"/>
    <w:pPr>
      <w:jc w:val="left"/>
    </w:pPr>
    <w:rPr>
      <w:lang/>
    </w:rPr>
  </w:style>
  <w:style w:type="character" w:customStyle="1" w:styleId="Char3">
    <w:name w:val="批注文字 Char"/>
    <w:link w:val="a8"/>
    <w:uiPriority w:val="99"/>
    <w:semiHidden/>
    <w:rsid w:val="00117762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117762"/>
    <w:rPr>
      <w:b/>
      <w:bCs/>
    </w:rPr>
  </w:style>
  <w:style w:type="character" w:customStyle="1" w:styleId="Char4">
    <w:name w:val="批注主题 Char"/>
    <w:link w:val="a9"/>
    <w:uiPriority w:val="99"/>
    <w:semiHidden/>
    <w:rsid w:val="00117762"/>
    <w:rPr>
      <w:b/>
      <w:bCs/>
      <w:kern w:val="2"/>
      <w:sz w:val="21"/>
      <w:szCs w:val="22"/>
    </w:rPr>
  </w:style>
  <w:style w:type="paragraph" w:styleId="aa">
    <w:name w:val="Revision"/>
    <w:hidden/>
    <w:uiPriority w:val="99"/>
    <w:semiHidden/>
    <w:rsid w:val="000A2EC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3383">
              <w:marLeft w:val="0"/>
              <w:marRight w:val="0"/>
              <w:marTop w:val="120"/>
              <w:marBottom w:val="0"/>
              <w:divBdr>
                <w:top w:val="single" w:sz="6" w:space="0" w:color="AFC4D5"/>
                <w:left w:val="single" w:sz="6" w:space="0" w:color="AFC4D5"/>
                <w:bottom w:val="single" w:sz="6" w:space="0" w:color="AFC4D5"/>
                <w:right w:val="single" w:sz="6" w:space="0" w:color="AFC4D5"/>
              </w:divBdr>
              <w:divsChild>
                <w:div w:id="1950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4</DocSecurity>
  <Lines>6</Lines>
  <Paragraphs>1</Paragraphs>
  <ScaleCrop>false</ScaleCrop>
  <Company>CTFUND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huangtianhong</dc:creator>
  <cp:keywords/>
  <cp:lastModifiedBy>ZHONGM</cp:lastModifiedBy>
  <cp:revision>2</cp:revision>
  <cp:lastPrinted>2013-04-24T08:46:00Z</cp:lastPrinted>
  <dcterms:created xsi:type="dcterms:W3CDTF">2024-03-29T16:03:00Z</dcterms:created>
  <dcterms:modified xsi:type="dcterms:W3CDTF">2024-03-29T16:03:00Z</dcterms:modified>
</cp:coreProperties>
</file>