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97" w:rsidRDefault="006440D4" w:rsidP="00A460C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中科沃土</w:t>
      </w:r>
      <w:r w:rsidR="00B773BC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管理有限公司旗下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基金年度报告</w:t>
      </w:r>
    </w:p>
    <w:p w:rsidR="00270A97" w:rsidRDefault="006440D4" w:rsidP="00A460C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270A97" w:rsidRDefault="006440D4">
      <w:pPr>
        <w:spacing w:line="540" w:lineRule="exact"/>
        <w:ind w:firstLineChars="196" w:firstLine="549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本公司董事会及董事保证基金年度报告所载资料不存在虚假记载、误导性陈述或重大遗漏，并对其内容的真实性、准确性和完整性承担个别及连带责任。</w:t>
      </w:r>
    </w:p>
    <w:p w:rsidR="00270A97" w:rsidRDefault="006440D4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中科沃土</w:t>
      </w:r>
      <w:r w:rsidR="0045316F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管理有限</w:t>
      </w:r>
      <w:r>
        <w:rPr>
          <w:rFonts w:ascii="仿宋" w:eastAsia="仿宋" w:hAnsi="仿宋"/>
          <w:color w:val="000000" w:themeColor="text1"/>
          <w:sz w:val="28"/>
          <w:szCs w:val="28"/>
        </w:rPr>
        <w:t>公司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旗下中科沃土货币市场基金、中科沃土沃鑫成长精选灵活配置混合型发起式证券投资基金、中科沃土沃嘉灵活配置混合型证券投资基金、中科沃土转型升级灵活配置混合型证券投资基金、中科沃土沃瑞灵活配置混合型发起式证券投资基金、中科沃土沃安中短期利率债债券型证券投资基金的202</w:t>
      </w:r>
      <w:r w:rsidR="0045316F">
        <w:rPr>
          <w:rFonts w:ascii="仿宋" w:eastAsia="仿宋" w:hAnsi="仿宋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年年度</w:t>
      </w:r>
      <w:r>
        <w:rPr>
          <w:rFonts w:ascii="仿宋" w:eastAsia="仿宋" w:hAnsi="仿宋"/>
          <w:color w:val="000000" w:themeColor="text1"/>
          <w:sz w:val="28"/>
          <w:szCs w:val="28"/>
        </w:rPr>
        <w:t>报告全文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于202</w:t>
      </w:r>
      <w:r w:rsidR="0045316F">
        <w:rPr>
          <w:rFonts w:ascii="仿宋" w:eastAsia="仿宋" w:hAnsi="仿宋"/>
          <w:color w:val="000000" w:themeColor="text1"/>
          <w:sz w:val="28"/>
          <w:szCs w:val="28"/>
        </w:rPr>
        <w:t>4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年3月</w:t>
      </w:r>
      <w:r w:rsidR="0045316F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45316F">
        <w:rPr>
          <w:rFonts w:ascii="仿宋" w:eastAsia="仿宋" w:hAnsi="仿宋"/>
          <w:color w:val="000000" w:themeColor="text1"/>
          <w:sz w:val="28"/>
          <w:szCs w:val="28"/>
        </w:rPr>
        <w:t>9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[</w:t>
      </w:r>
      <w:r>
        <w:rPr>
          <w:rFonts w:ascii="仿宋" w:eastAsia="仿宋" w:hAnsi="仿宋"/>
          <w:color w:val="000000" w:themeColor="text1"/>
          <w:sz w:val="28"/>
          <w:szCs w:val="28"/>
        </w:rPr>
        <w:t>http://www.richlandasm.com.cn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]</w:t>
      </w:r>
      <w:r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Pr="006440D4">
        <w:rPr>
          <w:rFonts w:ascii="仿宋" w:eastAsia="仿宋" w:hAnsi="仿宋" w:hint="eastAsia"/>
          <w:color w:val="000000" w:themeColor="text1"/>
          <w:sz w:val="28"/>
          <w:szCs w:val="28"/>
        </w:rPr>
        <w:t>[</w:t>
      </w:r>
      <w:hyperlink r:id="rId7" w:history="1">
        <w:r w:rsidRPr="006440D4">
          <w:rPr>
            <w:rStyle w:val="a9"/>
            <w:rFonts w:ascii="仿宋" w:eastAsia="仿宋" w:hAnsi="仿宋" w:hint="eastAsia"/>
            <w:color w:val="000000" w:themeColor="text1"/>
            <w:sz w:val="28"/>
            <w:szCs w:val="28"/>
            <w:u w:val="none"/>
          </w:rPr>
          <w:t>http://eid.csrc.gov.cn/fund</w:t>
        </w:r>
      </w:hyperlink>
      <w:r w:rsidRPr="006440D4">
        <w:rPr>
          <w:rFonts w:ascii="仿宋" w:eastAsia="仿宋" w:hAnsi="仿宋"/>
          <w:color w:val="000000" w:themeColor="text1"/>
          <w:sz w:val="28"/>
          <w:szCs w:val="28"/>
        </w:rPr>
        <w:t>]</w:t>
      </w:r>
      <w:r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如有疑问可拨打本公司客服电话（400-018-3610）咨询</w:t>
      </w:r>
      <w:r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270A97" w:rsidRDefault="006440D4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本基金管理人承诺以诚实信用、勤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28"/>
          <w:szCs w:val="28"/>
        </w:rPr>
        <w:t>勉尽责的原则管理和运用基金资产，但不保证基金一定盈利，也不保证最低收益。请充分了解基金的风险收益特征，审慎做出投资决定。</w:t>
      </w:r>
    </w:p>
    <w:p w:rsidR="00270A97" w:rsidRDefault="006440D4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270A97" w:rsidRDefault="00270A97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270A97" w:rsidRDefault="006440D4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中科沃土基金管理有限</w:t>
      </w:r>
      <w:r>
        <w:rPr>
          <w:rFonts w:ascii="仿宋" w:eastAsia="仿宋" w:hAnsi="仿宋"/>
          <w:color w:val="000000" w:themeColor="text1"/>
          <w:sz w:val="28"/>
          <w:szCs w:val="28"/>
        </w:rPr>
        <w:t>公司</w:t>
      </w:r>
    </w:p>
    <w:p w:rsidR="00270A97" w:rsidRDefault="006440D4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202</w:t>
      </w:r>
      <w:r w:rsidR="0033669D">
        <w:rPr>
          <w:rFonts w:ascii="仿宋" w:eastAsia="仿宋" w:hAnsi="仿宋"/>
          <w:color w:val="000000" w:themeColor="text1"/>
          <w:sz w:val="28"/>
          <w:szCs w:val="28"/>
        </w:rPr>
        <w:t>4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33669D">
        <w:rPr>
          <w:rFonts w:ascii="仿宋" w:eastAsia="仿宋" w:hAnsi="仿宋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33669D">
        <w:rPr>
          <w:rFonts w:ascii="仿宋" w:eastAsia="仿宋" w:hAnsi="仿宋"/>
          <w:color w:val="000000" w:themeColor="text1"/>
          <w:sz w:val="28"/>
          <w:szCs w:val="28"/>
        </w:rPr>
        <w:t>29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</w:p>
    <w:sectPr w:rsidR="00270A97" w:rsidSect="007358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8C6" w:rsidRDefault="006440D4">
      <w:r>
        <w:separator/>
      </w:r>
    </w:p>
  </w:endnote>
  <w:endnote w:type="continuationSeparator" w:id="0">
    <w:p w:rsidR="007358C6" w:rsidRDefault="00644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A97" w:rsidRDefault="00270A9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AutoText"/>
      </w:docPartObj>
    </w:sdtPr>
    <w:sdtContent>
      <w:p w:rsidR="00270A97" w:rsidRDefault="007358C6">
        <w:pPr>
          <w:pStyle w:val="a5"/>
          <w:jc w:val="center"/>
        </w:pPr>
        <w:r w:rsidRPr="007358C6">
          <w:fldChar w:fldCharType="begin"/>
        </w:r>
        <w:r w:rsidR="006440D4">
          <w:instrText>PAGE   \* MERGEFORMAT</w:instrText>
        </w:r>
        <w:r w:rsidRPr="007358C6">
          <w:fldChar w:fldCharType="separate"/>
        </w:r>
        <w:r w:rsidR="006440D4"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270A97" w:rsidRDefault="00270A9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AutoText"/>
      </w:docPartObj>
    </w:sdtPr>
    <w:sdtContent>
      <w:p w:rsidR="00270A97" w:rsidRDefault="007358C6">
        <w:pPr>
          <w:pStyle w:val="a5"/>
          <w:jc w:val="center"/>
        </w:pPr>
        <w:r w:rsidRPr="007358C6">
          <w:fldChar w:fldCharType="begin"/>
        </w:r>
        <w:r w:rsidR="006440D4">
          <w:instrText>PAGE   \* MERGEFORMAT</w:instrText>
        </w:r>
        <w:r w:rsidRPr="007358C6">
          <w:fldChar w:fldCharType="separate"/>
        </w:r>
        <w:r w:rsidR="00A460C3" w:rsidRPr="00A460C3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270A97" w:rsidRDefault="00270A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8C6" w:rsidRDefault="006440D4">
      <w:r>
        <w:separator/>
      </w:r>
    </w:p>
  </w:footnote>
  <w:footnote w:type="continuationSeparator" w:id="0">
    <w:p w:rsidR="007358C6" w:rsidRDefault="00644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A97" w:rsidRDefault="00270A9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A97" w:rsidRDefault="00270A9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A97" w:rsidRDefault="00270A9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A7457"/>
    <w:rsid w:val="000B53A5"/>
    <w:rsid w:val="000C06E1"/>
    <w:rsid w:val="000C1032"/>
    <w:rsid w:val="000D0121"/>
    <w:rsid w:val="000D18EF"/>
    <w:rsid w:val="000E13E9"/>
    <w:rsid w:val="000E7D66"/>
    <w:rsid w:val="000F07E6"/>
    <w:rsid w:val="000F407E"/>
    <w:rsid w:val="000F6458"/>
    <w:rsid w:val="00102CA9"/>
    <w:rsid w:val="001039BC"/>
    <w:rsid w:val="001279BE"/>
    <w:rsid w:val="0013251E"/>
    <w:rsid w:val="001445A9"/>
    <w:rsid w:val="00146307"/>
    <w:rsid w:val="001533B2"/>
    <w:rsid w:val="001623CF"/>
    <w:rsid w:val="001629A8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4807"/>
    <w:rsid w:val="002471D4"/>
    <w:rsid w:val="00253326"/>
    <w:rsid w:val="00261CDE"/>
    <w:rsid w:val="0026276F"/>
    <w:rsid w:val="00270A97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C7A35"/>
    <w:rsid w:val="002E24D1"/>
    <w:rsid w:val="002E79D9"/>
    <w:rsid w:val="002E7B0A"/>
    <w:rsid w:val="002F2B53"/>
    <w:rsid w:val="002F757D"/>
    <w:rsid w:val="00303860"/>
    <w:rsid w:val="00311075"/>
    <w:rsid w:val="003117E6"/>
    <w:rsid w:val="0031471A"/>
    <w:rsid w:val="00316DE8"/>
    <w:rsid w:val="00332619"/>
    <w:rsid w:val="00333802"/>
    <w:rsid w:val="0033669D"/>
    <w:rsid w:val="003467B5"/>
    <w:rsid w:val="00355B7C"/>
    <w:rsid w:val="0036104F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2D55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316F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67EA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1274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6B26"/>
    <w:rsid w:val="00641CEA"/>
    <w:rsid w:val="006440D4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D2DFD"/>
    <w:rsid w:val="006E4941"/>
    <w:rsid w:val="006E55E9"/>
    <w:rsid w:val="006E5DE5"/>
    <w:rsid w:val="006E6541"/>
    <w:rsid w:val="006E6BFA"/>
    <w:rsid w:val="006E7335"/>
    <w:rsid w:val="006F1E9F"/>
    <w:rsid w:val="006F6724"/>
    <w:rsid w:val="0070004D"/>
    <w:rsid w:val="007006AE"/>
    <w:rsid w:val="00701B2A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58C6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0D0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19F4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0C3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74932"/>
    <w:rsid w:val="00A81D7B"/>
    <w:rsid w:val="00A87DCB"/>
    <w:rsid w:val="00AB49A1"/>
    <w:rsid w:val="00AC1161"/>
    <w:rsid w:val="00AC5378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773BC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05AE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2225"/>
    <w:rsid w:val="00D81424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402B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3B58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4B374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7358C6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7358C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358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735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rsid w:val="007358C6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sid w:val="007358C6"/>
    <w:rPr>
      <w:b/>
      <w:bCs/>
    </w:rPr>
  </w:style>
  <w:style w:type="character" w:styleId="a9">
    <w:name w:val="Hyperlink"/>
    <w:basedOn w:val="a0"/>
    <w:uiPriority w:val="99"/>
    <w:unhideWhenUsed/>
    <w:rsid w:val="007358C6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7358C6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rsid w:val="007358C6"/>
    <w:rPr>
      <w:vertAlign w:val="superscript"/>
    </w:rPr>
  </w:style>
  <w:style w:type="character" w:customStyle="1" w:styleId="Char2">
    <w:name w:val="页眉 Char"/>
    <w:basedOn w:val="a0"/>
    <w:link w:val="a6"/>
    <w:uiPriority w:val="99"/>
    <w:rsid w:val="007358C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358C6"/>
    <w:rPr>
      <w:sz w:val="18"/>
      <w:szCs w:val="18"/>
    </w:rPr>
  </w:style>
  <w:style w:type="paragraph" w:styleId="ac">
    <w:name w:val="List Paragraph"/>
    <w:basedOn w:val="a"/>
    <w:uiPriority w:val="34"/>
    <w:qFormat/>
    <w:rsid w:val="007358C6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7358C6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7358C6"/>
  </w:style>
  <w:style w:type="character" w:customStyle="1" w:styleId="Char4">
    <w:name w:val="批注主题 Char"/>
    <w:basedOn w:val="Char"/>
    <w:link w:val="a8"/>
    <w:uiPriority w:val="99"/>
    <w:semiHidden/>
    <w:rsid w:val="007358C6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rsid w:val="007358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eid.csrc.gov.cn/fun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7A625-4A12-4050-A58C-6E5335E4A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4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2024-03-28T16:02:00Z</dcterms:created>
  <dcterms:modified xsi:type="dcterms:W3CDTF">2024-03-28T16:02:00Z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96E90F9B6A6548D3BD25BB4061DF19B3</vt:lpwstr>
  </property>
</Properties>
</file>