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2A" w:rsidRDefault="00022AE2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中邮创业基金管理股份有限公司</w:t>
      </w:r>
    </w:p>
    <w:p w:rsidR="007F0307" w:rsidRDefault="00022AE2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关于调整旗下部分基金在</w:t>
      </w:r>
      <w:bookmarkStart w:id="0" w:name="_Hlk82777530"/>
      <w:r w:rsidR="00F8062A" w:rsidRPr="00F8062A">
        <w:rPr>
          <w:rFonts w:hint="eastAsia"/>
          <w:b/>
          <w:bCs/>
          <w:sz w:val="30"/>
          <w:szCs w:val="30"/>
        </w:rPr>
        <w:t>光大证券股份有限公司</w:t>
      </w:r>
      <w:r>
        <w:rPr>
          <w:rFonts w:hint="eastAsia"/>
          <w:b/>
          <w:bCs/>
          <w:sz w:val="30"/>
          <w:szCs w:val="30"/>
        </w:rPr>
        <w:t>申购起点金额</w:t>
      </w:r>
      <w:r w:rsidR="009F5D16">
        <w:rPr>
          <w:rFonts w:hint="eastAsia"/>
          <w:b/>
          <w:bCs/>
          <w:sz w:val="30"/>
          <w:szCs w:val="30"/>
        </w:rPr>
        <w:t>、最低赎回份额及最低持有份额限制</w:t>
      </w:r>
      <w:r>
        <w:rPr>
          <w:rFonts w:hint="eastAsia"/>
          <w:b/>
          <w:bCs/>
          <w:sz w:val="30"/>
          <w:szCs w:val="30"/>
        </w:rPr>
        <w:t>的</w:t>
      </w:r>
      <w:bookmarkEnd w:id="0"/>
      <w:r>
        <w:rPr>
          <w:rFonts w:hint="eastAsia"/>
          <w:b/>
          <w:bCs/>
          <w:sz w:val="30"/>
          <w:szCs w:val="30"/>
        </w:rPr>
        <w:t>公告</w:t>
      </w:r>
    </w:p>
    <w:p w:rsidR="007F0307" w:rsidRDefault="007F0307">
      <w:pPr>
        <w:spacing w:line="360" w:lineRule="auto"/>
        <w:jc w:val="center"/>
        <w:rPr>
          <w:rFonts w:ascii="宋体" w:eastAsia="宋体" w:hAnsi="宋体" w:cs="宋体"/>
          <w:b/>
          <w:bCs/>
          <w:szCs w:val="21"/>
        </w:rPr>
      </w:pPr>
    </w:p>
    <w:p w:rsidR="007F0307" w:rsidRDefault="00022AE2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为更好地满足广大投资者的理财需求，中邮创业基金管理股份有限公司（以下简称“本公司”）与</w:t>
      </w:r>
      <w:r w:rsidR="00F8062A" w:rsidRPr="00F8062A">
        <w:rPr>
          <w:rFonts w:ascii="宋体" w:eastAsia="宋体" w:hAnsi="宋体" w:cs="宋体" w:hint="eastAsia"/>
          <w:sz w:val="24"/>
        </w:rPr>
        <w:t>光大证券股份有限公司</w:t>
      </w:r>
      <w:r>
        <w:rPr>
          <w:rFonts w:ascii="宋体" w:eastAsia="宋体" w:hAnsi="宋体" w:cs="宋体" w:hint="eastAsia"/>
          <w:sz w:val="24"/>
        </w:rPr>
        <w:t>（以下简称“</w:t>
      </w:r>
      <w:r w:rsidR="009F5D16">
        <w:rPr>
          <w:rFonts w:ascii="宋体" w:eastAsia="宋体" w:hAnsi="宋体" w:cs="宋体" w:hint="eastAsia"/>
          <w:sz w:val="24"/>
        </w:rPr>
        <w:t>光大证券</w:t>
      </w:r>
      <w:r>
        <w:rPr>
          <w:rFonts w:ascii="宋体" w:eastAsia="宋体" w:hAnsi="宋体" w:cs="宋体" w:hint="eastAsia"/>
          <w:sz w:val="24"/>
        </w:rPr>
        <w:t>”）协商一致，自</w:t>
      </w:r>
      <w:r w:rsidR="009F5D16">
        <w:rPr>
          <w:rFonts w:ascii="宋体" w:eastAsia="宋体" w:hAnsi="宋体" w:cs="宋体" w:hint="eastAsia"/>
          <w:sz w:val="24"/>
        </w:rPr>
        <w:t>2024年3月29日</w:t>
      </w:r>
      <w:r>
        <w:rPr>
          <w:rFonts w:ascii="宋体" w:eastAsia="宋体" w:hAnsi="宋体" w:cs="宋体" w:hint="eastAsia"/>
          <w:sz w:val="24"/>
        </w:rPr>
        <w:t>起，本公司旗下部分基金调整在</w:t>
      </w:r>
      <w:r w:rsidR="009F5D16">
        <w:rPr>
          <w:rFonts w:ascii="宋体" w:eastAsia="宋体" w:hAnsi="宋体" w:cs="宋体" w:hint="eastAsia"/>
          <w:sz w:val="24"/>
        </w:rPr>
        <w:t>光大证券</w:t>
      </w:r>
      <w:r>
        <w:rPr>
          <w:rFonts w:ascii="宋体" w:eastAsia="宋体" w:hAnsi="宋体" w:cs="宋体" w:hint="eastAsia"/>
          <w:sz w:val="24"/>
        </w:rPr>
        <w:t>的申购起点金额</w:t>
      </w:r>
      <w:r w:rsidR="009F5D16">
        <w:rPr>
          <w:rFonts w:ascii="宋体" w:eastAsia="宋体" w:hAnsi="宋体" w:cs="宋体" w:hint="eastAsia"/>
          <w:sz w:val="24"/>
        </w:rPr>
        <w:t>、</w:t>
      </w:r>
      <w:r w:rsidR="009F5D16" w:rsidRPr="009F5D16">
        <w:rPr>
          <w:rFonts w:ascii="宋体" w:eastAsia="宋体" w:hAnsi="宋体" w:cs="宋体" w:hint="eastAsia"/>
          <w:sz w:val="24"/>
        </w:rPr>
        <w:t>最低赎回份额及最低持有份额</w:t>
      </w:r>
      <w:r>
        <w:rPr>
          <w:rFonts w:ascii="宋体" w:eastAsia="宋体" w:hAnsi="宋体" w:cs="宋体" w:hint="eastAsia"/>
          <w:sz w:val="24"/>
        </w:rPr>
        <w:t>。现将有关事项公告如下：</w:t>
      </w:r>
    </w:p>
    <w:p w:rsidR="009F5D16" w:rsidRDefault="009F5D16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</w:p>
    <w:p w:rsidR="007F0307" w:rsidRDefault="00022AE2">
      <w:pPr>
        <w:numPr>
          <w:ilvl w:val="0"/>
          <w:numId w:val="1"/>
        </w:numPr>
        <w:spacing w:line="360" w:lineRule="auto"/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>适用基金及业务范围</w:t>
      </w:r>
    </w:p>
    <w:tbl>
      <w:tblPr>
        <w:tblStyle w:val="a6"/>
        <w:tblW w:w="5000" w:type="pct"/>
        <w:jc w:val="center"/>
        <w:tblLook w:val="04A0"/>
      </w:tblPr>
      <w:tblGrid>
        <w:gridCol w:w="7474"/>
        <w:gridCol w:w="2040"/>
      </w:tblGrid>
      <w:tr w:rsidR="002140DC" w:rsidTr="00B828D5">
        <w:trPr>
          <w:trHeight w:val="510"/>
          <w:jc w:val="center"/>
        </w:trPr>
        <w:tc>
          <w:tcPr>
            <w:tcW w:w="3928" w:type="pct"/>
            <w:vAlign w:val="center"/>
          </w:tcPr>
          <w:p w:rsidR="002140DC" w:rsidRPr="002140DC" w:rsidRDefault="002140DC" w:rsidP="009F5D16">
            <w:pPr>
              <w:pStyle w:val="a8"/>
              <w:widowControl/>
              <w:spacing w:line="360" w:lineRule="auto"/>
              <w:ind w:left="420" w:firstLineChars="0" w:firstLine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2140DC">
              <w:rPr>
                <w:rFonts w:ascii="宋体" w:eastAsia="宋体" w:hAnsi="宋体" w:cs="宋体" w:hint="eastAsia"/>
                <w:kern w:val="0"/>
                <w:sz w:val="24"/>
              </w:rPr>
              <w:t>基金名称</w:t>
            </w:r>
          </w:p>
        </w:tc>
        <w:tc>
          <w:tcPr>
            <w:tcW w:w="1072" w:type="pct"/>
            <w:vAlign w:val="center"/>
          </w:tcPr>
          <w:p w:rsidR="002140DC" w:rsidRDefault="002140DC" w:rsidP="00B828D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基金代码</w:t>
            </w:r>
          </w:p>
        </w:tc>
      </w:tr>
      <w:tr w:rsidR="002140DC" w:rsidTr="00B828D5">
        <w:trPr>
          <w:trHeight w:val="510"/>
          <w:jc w:val="center"/>
        </w:trPr>
        <w:tc>
          <w:tcPr>
            <w:tcW w:w="3928" w:type="pct"/>
            <w:vAlign w:val="center"/>
          </w:tcPr>
          <w:p w:rsidR="002140DC" w:rsidRDefault="002140DC" w:rsidP="00B828D5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中邮科技创新精选混合型证券投资基金</w:t>
            </w:r>
          </w:p>
        </w:tc>
        <w:tc>
          <w:tcPr>
            <w:tcW w:w="1072" w:type="pct"/>
            <w:vAlign w:val="center"/>
          </w:tcPr>
          <w:p w:rsidR="002140DC" w:rsidRDefault="002140DC" w:rsidP="00B828D5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A类：008980 </w:t>
            </w:r>
          </w:p>
          <w:p w:rsidR="002140DC" w:rsidRDefault="002140DC" w:rsidP="00B828D5">
            <w:pPr>
              <w:widowControl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C类：008981</w:t>
            </w:r>
          </w:p>
        </w:tc>
      </w:tr>
      <w:tr w:rsidR="002140DC" w:rsidTr="00B828D5">
        <w:trPr>
          <w:trHeight w:val="510"/>
          <w:jc w:val="center"/>
        </w:trPr>
        <w:tc>
          <w:tcPr>
            <w:tcW w:w="3928" w:type="pct"/>
            <w:vAlign w:val="center"/>
          </w:tcPr>
          <w:p w:rsidR="002140DC" w:rsidRDefault="002140DC" w:rsidP="00B828D5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中邮核心优势灵活配置混合型证券投资基金</w:t>
            </w:r>
          </w:p>
        </w:tc>
        <w:tc>
          <w:tcPr>
            <w:tcW w:w="1072" w:type="pct"/>
            <w:vAlign w:val="center"/>
          </w:tcPr>
          <w:p w:rsidR="002140DC" w:rsidRDefault="002140DC" w:rsidP="00B828D5">
            <w:pPr>
              <w:widowControl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590003</w:t>
            </w:r>
          </w:p>
        </w:tc>
      </w:tr>
    </w:tbl>
    <w:p w:rsidR="007F0307" w:rsidRDefault="00022AE2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自</w:t>
      </w:r>
      <w:r w:rsidR="009F5D16">
        <w:rPr>
          <w:rFonts w:ascii="宋体" w:hAnsi="宋体" w:cs="宋体"/>
          <w:sz w:val="24"/>
        </w:rPr>
        <w:t>2024年3月29日</w:t>
      </w:r>
      <w:r>
        <w:rPr>
          <w:rFonts w:ascii="宋体" w:hAnsi="宋体" w:cs="宋体" w:hint="eastAsia"/>
          <w:sz w:val="24"/>
        </w:rPr>
        <w:t>起，投资者通过</w:t>
      </w:r>
      <w:r w:rsidR="009F5D16">
        <w:rPr>
          <w:rFonts w:ascii="宋体" w:hAnsi="宋体" w:cs="宋体" w:hint="eastAsia"/>
          <w:sz w:val="24"/>
        </w:rPr>
        <w:t>光大证券</w:t>
      </w:r>
      <w:r>
        <w:rPr>
          <w:rFonts w:ascii="宋体" w:hAnsi="宋体" w:cs="宋体" w:hint="eastAsia"/>
          <w:sz w:val="24"/>
        </w:rPr>
        <w:t>办理上述列表中对应基金的申购及</w:t>
      </w:r>
      <w:r w:rsidR="009F5D16">
        <w:rPr>
          <w:rFonts w:ascii="宋体" w:hAnsi="宋体" w:cs="宋体" w:hint="eastAsia"/>
          <w:sz w:val="24"/>
        </w:rPr>
        <w:t>赎回</w:t>
      </w:r>
      <w:r>
        <w:rPr>
          <w:rFonts w:ascii="宋体" w:hAnsi="宋体" w:cs="宋体" w:hint="eastAsia"/>
          <w:sz w:val="24"/>
        </w:rPr>
        <w:t>业务时，首次申购、追加申购起点金额调整为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元，</w:t>
      </w:r>
      <w:r w:rsidR="009F5D16" w:rsidRPr="009F5D16">
        <w:rPr>
          <w:rFonts w:ascii="宋体" w:eastAsia="宋体" w:hAnsi="宋体" w:cs="宋体" w:hint="eastAsia"/>
          <w:sz w:val="24"/>
        </w:rPr>
        <w:t>最低赎回份额及最低持有份额</w:t>
      </w:r>
      <w:r w:rsidR="009F5D16">
        <w:rPr>
          <w:rFonts w:ascii="宋体" w:eastAsia="宋体" w:hAnsi="宋体" w:cs="宋体" w:hint="eastAsia"/>
          <w:sz w:val="24"/>
        </w:rPr>
        <w:t>调整为1份，</w:t>
      </w:r>
      <w:r>
        <w:rPr>
          <w:rFonts w:ascii="宋体" w:hAnsi="宋体" w:cs="宋体" w:hint="eastAsia"/>
          <w:sz w:val="24"/>
        </w:rPr>
        <w:t>具体以</w:t>
      </w:r>
      <w:r w:rsidR="009F5D16">
        <w:rPr>
          <w:rFonts w:ascii="宋体" w:hAnsi="宋体" w:cs="宋体" w:hint="eastAsia"/>
          <w:sz w:val="24"/>
        </w:rPr>
        <w:t>光大证券</w:t>
      </w:r>
      <w:r>
        <w:rPr>
          <w:rFonts w:ascii="宋体" w:hAnsi="宋体" w:cs="宋体" w:hint="eastAsia"/>
          <w:sz w:val="24"/>
        </w:rPr>
        <w:t>公布信息为准。</w:t>
      </w:r>
    </w:p>
    <w:p w:rsidR="009F5D16" w:rsidRDefault="009F5D16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</w:p>
    <w:p w:rsidR="007F0307" w:rsidRDefault="00022AE2">
      <w:pPr>
        <w:spacing w:line="360" w:lineRule="auto"/>
        <w:ind w:leftChars="200" w:left="42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二、可通过以下途径了解或咨询相关情况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3"/>
        <w:gridCol w:w="3073"/>
        <w:gridCol w:w="2038"/>
      </w:tblGrid>
      <w:tr w:rsidR="007F0307">
        <w:trPr>
          <w:trHeight w:val="567"/>
        </w:trPr>
        <w:tc>
          <w:tcPr>
            <w:tcW w:w="2314" w:type="pct"/>
            <w:vAlign w:val="center"/>
          </w:tcPr>
          <w:p w:rsidR="007F0307" w:rsidRDefault="00022AE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机构名称</w:t>
            </w:r>
          </w:p>
        </w:tc>
        <w:tc>
          <w:tcPr>
            <w:tcW w:w="1615" w:type="pct"/>
            <w:vAlign w:val="center"/>
          </w:tcPr>
          <w:p w:rsidR="007F0307" w:rsidRDefault="00022AE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网址</w:t>
            </w:r>
          </w:p>
        </w:tc>
        <w:tc>
          <w:tcPr>
            <w:tcW w:w="1071" w:type="pct"/>
            <w:vAlign w:val="center"/>
          </w:tcPr>
          <w:p w:rsidR="007F0307" w:rsidRDefault="00022AE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客服热线</w:t>
            </w:r>
          </w:p>
        </w:tc>
      </w:tr>
      <w:tr w:rsidR="007F0307">
        <w:trPr>
          <w:trHeight w:val="567"/>
        </w:trPr>
        <w:tc>
          <w:tcPr>
            <w:tcW w:w="2314" w:type="pct"/>
            <w:vAlign w:val="center"/>
          </w:tcPr>
          <w:p w:rsidR="007F0307" w:rsidRDefault="00F806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062A">
              <w:rPr>
                <w:rFonts w:ascii="宋体" w:eastAsia="宋体" w:hAnsi="宋体" w:cs="宋体" w:hint="eastAsia"/>
                <w:sz w:val="24"/>
              </w:rPr>
              <w:t>光大证券股份有限公司</w:t>
            </w:r>
          </w:p>
        </w:tc>
        <w:tc>
          <w:tcPr>
            <w:tcW w:w="1615" w:type="pct"/>
            <w:vAlign w:val="center"/>
          </w:tcPr>
          <w:p w:rsidR="007F0307" w:rsidRDefault="00F8062A">
            <w:pPr>
              <w:jc w:val="center"/>
              <w:rPr>
                <w:rFonts w:ascii="宋体" w:hAnsi="宋体" w:cs="宋体"/>
                <w:bCs/>
                <w:sz w:val="24"/>
              </w:rPr>
            </w:pPr>
            <w:r w:rsidRPr="00F8062A">
              <w:rPr>
                <w:rFonts w:ascii="宋体" w:eastAsia="宋体" w:hAnsi="宋体" w:cs="宋体"/>
                <w:sz w:val="24"/>
              </w:rPr>
              <w:t>www.ebscn.com</w:t>
            </w:r>
          </w:p>
        </w:tc>
        <w:tc>
          <w:tcPr>
            <w:tcW w:w="1071" w:type="pct"/>
            <w:vAlign w:val="center"/>
          </w:tcPr>
          <w:p w:rsidR="007F0307" w:rsidRDefault="00F8062A">
            <w:pPr>
              <w:jc w:val="center"/>
              <w:rPr>
                <w:rFonts w:ascii="宋体" w:hAnsi="宋体" w:cs="宋体"/>
                <w:bCs/>
                <w:sz w:val="24"/>
              </w:rPr>
            </w:pPr>
            <w:r w:rsidRPr="00F8062A">
              <w:rPr>
                <w:rFonts w:ascii="宋体" w:eastAsia="宋体" w:hAnsi="宋体" w:cs="宋体"/>
                <w:sz w:val="24"/>
              </w:rPr>
              <w:t>95525</w:t>
            </w:r>
          </w:p>
        </w:tc>
      </w:tr>
      <w:tr w:rsidR="007F0307">
        <w:trPr>
          <w:trHeight w:val="285"/>
        </w:trPr>
        <w:tc>
          <w:tcPr>
            <w:tcW w:w="2314" w:type="pct"/>
            <w:vAlign w:val="center"/>
          </w:tcPr>
          <w:p w:rsidR="007F0307" w:rsidRDefault="00022A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中邮创业基金管理股份有限公司</w:t>
            </w:r>
          </w:p>
        </w:tc>
        <w:tc>
          <w:tcPr>
            <w:tcW w:w="1615" w:type="pct"/>
            <w:vAlign w:val="center"/>
          </w:tcPr>
          <w:p w:rsidR="007F0307" w:rsidRDefault="00022AE2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www.postfund.com.cn</w:t>
            </w:r>
          </w:p>
        </w:tc>
        <w:tc>
          <w:tcPr>
            <w:tcW w:w="1071" w:type="pct"/>
            <w:vAlign w:val="center"/>
          </w:tcPr>
          <w:p w:rsidR="007F0307" w:rsidRDefault="00022AE2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400-880-1618</w:t>
            </w:r>
          </w:p>
          <w:p w:rsidR="007F0307" w:rsidRDefault="00022AE2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010-58511618</w:t>
            </w:r>
          </w:p>
        </w:tc>
      </w:tr>
    </w:tbl>
    <w:p w:rsidR="007F0307" w:rsidRDefault="007F0307">
      <w:pPr>
        <w:spacing w:line="360" w:lineRule="auto"/>
        <w:ind w:firstLineChars="200" w:firstLine="480"/>
        <w:outlineLvl w:val="0"/>
        <w:rPr>
          <w:rFonts w:ascii="宋体" w:eastAsia="宋体" w:hAnsi="宋体" w:cs="宋体"/>
          <w:sz w:val="24"/>
        </w:rPr>
      </w:pPr>
    </w:p>
    <w:p w:rsidR="007F0307" w:rsidRDefault="00022AE2">
      <w:pPr>
        <w:spacing w:line="360" w:lineRule="auto"/>
        <w:ind w:firstLineChars="200" w:firstLine="480"/>
        <w:outlineLvl w:val="0"/>
        <w:rPr>
          <w:rFonts w:ascii="宋体" w:eastAsia="宋体" w:hAnsi="宋体" w:cs="宋体"/>
          <w:bCs/>
          <w:color w:val="000000"/>
          <w:szCs w:val="21"/>
        </w:rPr>
      </w:pPr>
      <w:r>
        <w:rPr>
          <w:rFonts w:ascii="宋体" w:eastAsia="宋体" w:hAnsi="宋体" w:cs="宋体" w:hint="eastAsia"/>
          <w:sz w:val="24"/>
        </w:rPr>
        <w:t>风险提示：本公司承诺以诚实信用、勤勉尽责的原则管理和运用基金资产，但不保证基金一定盈利，也不保证最低收益。基金投资需谨慎，敬请投资者注意投资风险。投资者</w:t>
      </w:r>
      <w:r>
        <w:rPr>
          <w:rFonts w:ascii="宋体" w:eastAsia="宋体" w:hAnsi="宋体" w:cs="宋体" w:hint="eastAsia"/>
          <w:sz w:val="24"/>
        </w:rPr>
        <w:lastRenderedPageBreak/>
        <w:t>欲了解基金的详细情况，请于投资基金前认真阅读基金的基金合同、更新的招募说明书、更新的基金产品资料概要以及相关业务公告。敬请投资者关注适当性管理相关规定，提前做好风险测评，并根据自身的风险承受能力购买风险等级相匹配的产品。</w:t>
      </w:r>
    </w:p>
    <w:p w:rsidR="007F0307" w:rsidRDefault="00022AE2">
      <w:pPr>
        <w:spacing w:line="360" w:lineRule="auto"/>
        <w:ind w:firstLineChars="200" w:firstLine="480"/>
        <w:rPr>
          <w:rFonts w:ascii="宋体" w:eastAsia="宋体" w:hAnsi="宋体" w:cs="宋体"/>
          <w:bCs/>
          <w:color w:val="000000"/>
          <w:sz w:val="24"/>
        </w:rPr>
      </w:pPr>
      <w:r>
        <w:rPr>
          <w:rFonts w:ascii="宋体" w:eastAsia="宋体" w:hAnsi="宋体" w:cs="宋体" w:hint="eastAsia"/>
          <w:bCs/>
          <w:color w:val="000000"/>
          <w:sz w:val="24"/>
        </w:rPr>
        <w:t>特此公告。</w:t>
      </w:r>
    </w:p>
    <w:p w:rsidR="007F0307" w:rsidRDefault="007F0307">
      <w:pPr>
        <w:spacing w:line="360" w:lineRule="auto"/>
        <w:ind w:firstLineChars="200" w:firstLine="480"/>
        <w:rPr>
          <w:rFonts w:ascii="宋体" w:eastAsia="宋体" w:hAnsi="宋体" w:cs="宋体"/>
          <w:bCs/>
          <w:color w:val="000000"/>
          <w:sz w:val="24"/>
        </w:rPr>
      </w:pPr>
    </w:p>
    <w:p w:rsidR="007F0307" w:rsidRDefault="00022AE2">
      <w:pPr>
        <w:spacing w:line="360" w:lineRule="auto"/>
        <w:ind w:firstLineChars="200" w:firstLine="480"/>
        <w:jc w:val="right"/>
        <w:outlineLvl w:val="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 xml:space="preserve">                     </w:t>
      </w:r>
    </w:p>
    <w:p w:rsidR="007F0307" w:rsidRDefault="00022AE2">
      <w:pPr>
        <w:spacing w:line="360" w:lineRule="auto"/>
        <w:ind w:firstLineChars="200" w:firstLine="480"/>
        <w:jc w:val="right"/>
        <w:outlineLvl w:val="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 xml:space="preserve">             </w:t>
      </w:r>
      <w:r>
        <w:rPr>
          <w:rFonts w:ascii="宋体" w:eastAsia="宋体" w:hAnsi="宋体" w:cs="宋体" w:hint="eastAsia"/>
          <w:sz w:val="24"/>
        </w:rPr>
        <w:t xml:space="preserve">  中邮创业基金管理股份有限公司</w:t>
      </w:r>
    </w:p>
    <w:p w:rsidR="007F0307" w:rsidRDefault="00022AE2">
      <w:pPr>
        <w:spacing w:line="360" w:lineRule="auto"/>
        <w:ind w:firstLineChars="200" w:firstLine="480"/>
        <w:jc w:val="center"/>
        <w:outlineLvl w:val="0"/>
        <w:rPr>
          <w:rFonts w:ascii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 xml:space="preserve">                                               </w:t>
      </w:r>
      <w:r w:rsidR="009F5D16">
        <w:rPr>
          <w:rFonts w:ascii="宋体" w:eastAsia="宋体" w:hAnsi="宋体" w:cs="宋体" w:hint="eastAsia"/>
          <w:sz w:val="24"/>
        </w:rPr>
        <w:t>2024年3月29日</w:t>
      </w:r>
    </w:p>
    <w:sectPr w:rsidR="007F0307" w:rsidSect="001D41CB">
      <w:pgSz w:w="11906" w:h="16838"/>
      <w:pgMar w:top="1985" w:right="1304" w:bottom="212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143" w:rsidRDefault="00AD4143" w:rsidP="0007610B">
      <w:r>
        <w:separator/>
      </w:r>
    </w:p>
  </w:endnote>
  <w:endnote w:type="continuationSeparator" w:id="0">
    <w:p w:rsidR="00AD4143" w:rsidRDefault="00AD4143" w:rsidP="00076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143" w:rsidRDefault="00AD4143" w:rsidP="0007610B">
      <w:r>
        <w:separator/>
      </w:r>
    </w:p>
  </w:footnote>
  <w:footnote w:type="continuationSeparator" w:id="0">
    <w:p w:rsidR="00AD4143" w:rsidRDefault="00AD4143" w:rsidP="000761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6C130"/>
    <w:multiLevelType w:val="singleLevel"/>
    <w:tmpl w:val="5E26C13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QwMmJiOGQxODc4MjRkMTNmMTc3MzAzZjU1MmRjYjkifQ=="/>
  </w:docVars>
  <w:rsids>
    <w:rsidRoot w:val="0240325B"/>
    <w:rsid w:val="000001DC"/>
    <w:rsid w:val="00001FCA"/>
    <w:rsid w:val="00015C70"/>
    <w:rsid w:val="00022AE2"/>
    <w:rsid w:val="00041D3E"/>
    <w:rsid w:val="00056BA1"/>
    <w:rsid w:val="0007051A"/>
    <w:rsid w:val="00072671"/>
    <w:rsid w:val="0007610B"/>
    <w:rsid w:val="0007775F"/>
    <w:rsid w:val="000849AF"/>
    <w:rsid w:val="000A60FC"/>
    <w:rsid w:val="000B52CD"/>
    <w:rsid w:val="000C15EB"/>
    <w:rsid w:val="00116A67"/>
    <w:rsid w:val="001223D8"/>
    <w:rsid w:val="00127A06"/>
    <w:rsid w:val="001722D8"/>
    <w:rsid w:val="001848DA"/>
    <w:rsid w:val="001A7EB3"/>
    <w:rsid w:val="001B5471"/>
    <w:rsid w:val="001C3D38"/>
    <w:rsid w:val="001D41CB"/>
    <w:rsid w:val="001D7E86"/>
    <w:rsid w:val="001E784A"/>
    <w:rsid w:val="001F24A2"/>
    <w:rsid w:val="001F2B00"/>
    <w:rsid w:val="001F7313"/>
    <w:rsid w:val="002140DC"/>
    <w:rsid w:val="00261FFC"/>
    <w:rsid w:val="00283959"/>
    <w:rsid w:val="003004AD"/>
    <w:rsid w:val="00307772"/>
    <w:rsid w:val="00310052"/>
    <w:rsid w:val="003224E7"/>
    <w:rsid w:val="00343BEA"/>
    <w:rsid w:val="0034539D"/>
    <w:rsid w:val="003533FD"/>
    <w:rsid w:val="00390C1D"/>
    <w:rsid w:val="003A0A2D"/>
    <w:rsid w:val="003E0CCB"/>
    <w:rsid w:val="003E553F"/>
    <w:rsid w:val="004044BF"/>
    <w:rsid w:val="00411382"/>
    <w:rsid w:val="00416C0A"/>
    <w:rsid w:val="00416EE8"/>
    <w:rsid w:val="00463449"/>
    <w:rsid w:val="00464ADE"/>
    <w:rsid w:val="004675A6"/>
    <w:rsid w:val="00494228"/>
    <w:rsid w:val="004A73FE"/>
    <w:rsid w:val="004B09B2"/>
    <w:rsid w:val="004C18CC"/>
    <w:rsid w:val="004C4E5E"/>
    <w:rsid w:val="004E6805"/>
    <w:rsid w:val="004F5EA2"/>
    <w:rsid w:val="00501A05"/>
    <w:rsid w:val="005059C8"/>
    <w:rsid w:val="005208FC"/>
    <w:rsid w:val="0053664F"/>
    <w:rsid w:val="00550124"/>
    <w:rsid w:val="00552AF4"/>
    <w:rsid w:val="005725B6"/>
    <w:rsid w:val="0057619A"/>
    <w:rsid w:val="005805F1"/>
    <w:rsid w:val="00585FDD"/>
    <w:rsid w:val="005967A7"/>
    <w:rsid w:val="005A2B16"/>
    <w:rsid w:val="005A746A"/>
    <w:rsid w:val="005A75E9"/>
    <w:rsid w:val="005C150A"/>
    <w:rsid w:val="005C5FCD"/>
    <w:rsid w:val="005C6723"/>
    <w:rsid w:val="005C7FBA"/>
    <w:rsid w:val="006018D7"/>
    <w:rsid w:val="006061D9"/>
    <w:rsid w:val="00623FD5"/>
    <w:rsid w:val="00625C46"/>
    <w:rsid w:val="00636102"/>
    <w:rsid w:val="006406A4"/>
    <w:rsid w:val="006526E5"/>
    <w:rsid w:val="00655DAB"/>
    <w:rsid w:val="00671B2F"/>
    <w:rsid w:val="00684F1E"/>
    <w:rsid w:val="006958A5"/>
    <w:rsid w:val="006A7153"/>
    <w:rsid w:val="006D11E5"/>
    <w:rsid w:val="006D58F2"/>
    <w:rsid w:val="006D764E"/>
    <w:rsid w:val="006F1490"/>
    <w:rsid w:val="007018A0"/>
    <w:rsid w:val="007153F8"/>
    <w:rsid w:val="00730B9C"/>
    <w:rsid w:val="007543EB"/>
    <w:rsid w:val="00756D46"/>
    <w:rsid w:val="00756FCF"/>
    <w:rsid w:val="0076299F"/>
    <w:rsid w:val="00762D5F"/>
    <w:rsid w:val="007C2F23"/>
    <w:rsid w:val="007E517B"/>
    <w:rsid w:val="007F0307"/>
    <w:rsid w:val="007F401C"/>
    <w:rsid w:val="00805051"/>
    <w:rsid w:val="00822122"/>
    <w:rsid w:val="00832738"/>
    <w:rsid w:val="00843238"/>
    <w:rsid w:val="008501CF"/>
    <w:rsid w:val="00896688"/>
    <w:rsid w:val="008A1BF9"/>
    <w:rsid w:val="008A562E"/>
    <w:rsid w:val="008C1A83"/>
    <w:rsid w:val="00921638"/>
    <w:rsid w:val="00922FA6"/>
    <w:rsid w:val="009266A4"/>
    <w:rsid w:val="009543DD"/>
    <w:rsid w:val="00956E01"/>
    <w:rsid w:val="00974CD5"/>
    <w:rsid w:val="009A26B4"/>
    <w:rsid w:val="009C6C17"/>
    <w:rsid w:val="009E4ED6"/>
    <w:rsid w:val="009F5D16"/>
    <w:rsid w:val="00A243E8"/>
    <w:rsid w:val="00A2566D"/>
    <w:rsid w:val="00A27E50"/>
    <w:rsid w:val="00A33F14"/>
    <w:rsid w:val="00A53684"/>
    <w:rsid w:val="00A54704"/>
    <w:rsid w:val="00A7323E"/>
    <w:rsid w:val="00AA3C53"/>
    <w:rsid w:val="00AB092E"/>
    <w:rsid w:val="00AD2A1F"/>
    <w:rsid w:val="00AD4143"/>
    <w:rsid w:val="00AE7C8C"/>
    <w:rsid w:val="00B00090"/>
    <w:rsid w:val="00B15D32"/>
    <w:rsid w:val="00B25566"/>
    <w:rsid w:val="00B27BBB"/>
    <w:rsid w:val="00B65696"/>
    <w:rsid w:val="00B71733"/>
    <w:rsid w:val="00BB6D24"/>
    <w:rsid w:val="00BB7707"/>
    <w:rsid w:val="00BC5B50"/>
    <w:rsid w:val="00BF40D8"/>
    <w:rsid w:val="00C06AE5"/>
    <w:rsid w:val="00C2413F"/>
    <w:rsid w:val="00C27655"/>
    <w:rsid w:val="00C328EA"/>
    <w:rsid w:val="00C46072"/>
    <w:rsid w:val="00CA5F01"/>
    <w:rsid w:val="00CE1C68"/>
    <w:rsid w:val="00CE3DCB"/>
    <w:rsid w:val="00CE5DDF"/>
    <w:rsid w:val="00D05C3A"/>
    <w:rsid w:val="00D167C3"/>
    <w:rsid w:val="00D240C9"/>
    <w:rsid w:val="00D47754"/>
    <w:rsid w:val="00D51DBC"/>
    <w:rsid w:val="00D624DF"/>
    <w:rsid w:val="00D66D84"/>
    <w:rsid w:val="00D9476D"/>
    <w:rsid w:val="00DA153D"/>
    <w:rsid w:val="00DC5F8F"/>
    <w:rsid w:val="00DD07A2"/>
    <w:rsid w:val="00DD37C2"/>
    <w:rsid w:val="00DE73DA"/>
    <w:rsid w:val="00DF6882"/>
    <w:rsid w:val="00E03904"/>
    <w:rsid w:val="00E23E1F"/>
    <w:rsid w:val="00E35A0A"/>
    <w:rsid w:val="00E40622"/>
    <w:rsid w:val="00E66EE2"/>
    <w:rsid w:val="00E77B1B"/>
    <w:rsid w:val="00E81AFF"/>
    <w:rsid w:val="00EA5B65"/>
    <w:rsid w:val="00EE24FA"/>
    <w:rsid w:val="00EE5878"/>
    <w:rsid w:val="00EE7339"/>
    <w:rsid w:val="00F00A19"/>
    <w:rsid w:val="00F14219"/>
    <w:rsid w:val="00F2245B"/>
    <w:rsid w:val="00F248F4"/>
    <w:rsid w:val="00F32DED"/>
    <w:rsid w:val="00F35C9A"/>
    <w:rsid w:val="00F57FDC"/>
    <w:rsid w:val="00F6589E"/>
    <w:rsid w:val="00F76E7C"/>
    <w:rsid w:val="00F8062A"/>
    <w:rsid w:val="00F8743D"/>
    <w:rsid w:val="00F91B9B"/>
    <w:rsid w:val="00FB299F"/>
    <w:rsid w:val="00FD31DF"/>
    <w:rsid w:val="00FF02EC"/>
    <w:rsid w:val="0240325B"/>
    <w:rsid w:val="03EC4179"/>
    <w:rsid w:val="1765356E"/>
    <w:rsid w:val="183D440D"/>
    <w:rsid w:val="1C543C83"/>
    <w:rsid w:val="1D666330"/>
    <w:rsid w:val="22484B55"/>
    <w:rsid w:val="23F74815"/>
    <w:rsid w:val="2BCE499E"/>
    <w:rsid w:val="3106478C"/>
    <w:rsid w:val="3BD17F7F"/>
    <w:rsid w:val="3E92405D"/>
    <w:rsid w:val="42A60D59"/>
    <w:rsid w:val="5A425B97"/>
    <w:rsid w:val="5ECE5DEC"/>
    <w:rsid w:val="64FE474C"/>
    <w:rsid w:val="6E992E87"/>
    <w:rsid w:val="75AA7594"/>
    <w:rsid w:val="7EA3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8A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sid w:val="007018A0"/>
    <w:rPr>
      <w:sz w:val="18"/>
      <w:szCs w:val="18"/>
    </w:rPr>
  </w:style>
  <w:style w:type="paragraph" w:styleId="a4">
    <w:name w:val="footer"/>
    <w:basedOn w:val="a"/>
    <w:link w:val="Char0"/>
    <w:qFormat/>
    <w:rsid w:val="007018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701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7018A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sid w:val="007018A0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qFormat/>
    <w:rsid w:val="007018A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7018A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semiHidden/>
    <w:qFormat/>
    <w:rsid w:val="007018A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sid w:val="007018A0"/>
    <w:rPr>
      <w:color w:val="605E5C"/>
      <w:shd w:val="clear" w:color="auto" w:fill="E1DFDD"/>
    </w:rPr>
  </w:style>
  <w:style w:type="paragraph" w:styleId="a8">
    <w:name w:val="List Paragraph"/>
    <w:basedOn w:val="a"/>
    <w:uiPriority w:val="99"/>
    <w:rsid w:val="002140DC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F8062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694</Characters>
  <Application>Microsoft Office Word</Application>
  <DocSecurity>4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羡麓橦</dc:creator>
  <cp:lastModifiedBy>ZHONGM</cp:lastModifiedBy>
  <cp:revision>2</cp:revision>
  <dcterms:created xsi:type="dcterms:W3CDTF">2024-03-28T16:03:00Z</dcterms:created>
  <dcterms:modified xsi:type="dcterms:W3CDTF">2024-03-28T16:03:00Z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3D2C52483FE54BD0814E3934BFCBC093</vt:lpwstr>
  </property>
</Properties>
</file>