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1E549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247691">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sidR="00D66F84">
        <w:rPr>
          <w:rFonts w:ascii="仿宋" w:eastAsia="仿宋" w:hAnsi="仿宋" w:hint="eastAsia"/>
          <w:b/>
          <w:color w:val="000000" w:themeColor="text1"/>
          <w:sz w:val="32"/>
          <w:szCs w:val="32"/>
        </w:rPr>
        <w:t>年度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1E5495">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247691">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年度</w:t>
      </w:r>
      <w:r w:rsidR="00EE24CE" w:rsidRPr="00EE24CE">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Pr>
          <w:rFonts w:ascii="仿宋" w:eastAsia="仿宋" w:hAnsi="仿宋" w:hint="eastAsia"/>
          <w:color w:val="000000" w:themeColor="text1"/>
          <w:sz w:val="32"/>
          <w:szCs w:val="32"/>
        </w:rPr>
        <w:t>证券投资基金（LOF）</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国联安中证医药100指数证券投资基金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247691" w:rsidRPr="002421A4"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国联安增鑫纯债债券型证券投资基金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247691" w:rsidRPr="00566FD6"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247691" w:rsidRDefault="00247691" w:rsidP="00247691">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247691" w:rsidRDefault="00247691" w:rsidP="00247691">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247691" w:rsidRDefault="00247691" w:rsidP="00247691">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247691" w:rsidRDefault="00247691" w:rsidP="00247691">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247691" w:rsidRDefault="00247691" w:rsidP="00247691">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247691" w:rsidRPr="00296598" w:rsidRDefault="00247691" w:rsidP="00247691">
      <w:pPr>
        <w:ind w:firstLineChars="200" w:firstLine="640"/>
        <w:rPr>
          <w:rFonts w:ascii="仿宋" w:eastAsia="仿宋" w:hAnsi="仿宋"/>
          <w:color w:val="000000" w:themeColor="text1"/>
          <w:sz w:val="32"/>
          <w:szCs w:val="32"/>
        </w:rPr>
      </w:pPr>
      <w:r w:rsidRPr="00296598">
        <w:rPr>
          <w:rFonts w:ascii="仿宋" w:eastAsia="仿宋" w:hAnsi="仿宋" w:hint="eastAsia"/>
          <w:color w:val="000000" w:themeColor="text1"/>
          <w:sz w:val="32"/>
          <w:szCs w:val="32"/>
        </w:rPr>
        <w:t>国联安科技创新混合型证券投资基金（LOF）</w:t>
      </w:r>
    </w:p>
    <w:p w:rsidR="00247691" w:rsidRDefault="00247691" w:rsidP="00247691">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247691" w:rsidRDefault="00247691" w:rsidP="00247691">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247691" w:rsidRDefault="00247691" w:rsidP="00247691">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247691" w:rsidRDefault="00247691" w:rsidP="00247691">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247691" w:rsidRDefault="00247691" w:rsidP="00247691">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247691" w:rsidRDefault="00247691" w:rsidP="00247691">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国联安核心资产策略混合型证券投资基金</w:t>
      </w:r>
    </w:p>
    <w:p w:rsidR="00247691" w:rsidRDefault="00247691" w:rsidP="00247691">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247691" w:rsidRDefault="00247691" w:rsidP="00247691">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247691" w:rsidRDefault="00247691" w:rsidP="00247691">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247691" w:rsidRDefault="00247691" w:rsidP="00247691">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247691" w:rsidRDefault="00247691" w:rsidP="00247691">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247691" w:rsidRDefault="00247691" w:rsidP="00247691">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247691" w:rsidRDefault="00247691" w:rsidP="00247691">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247691" w:rsidRDefault="00247691" w:rsidP="00247691">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247691" w:rsidRDefault="00247691" w:rsidP="00247691">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247691" w:rsidRDefault="00247691" w:rsidP="00247691">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247691" w:rsidRDefault="00247691" w:rsidP="00247691">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247691" w:rsidRDefault="00247691" w:rsidP="00247691">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247691" w:rsidRDefault="00247691" w:rsidP="00247691">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247691" w:rsidRDefault="00247691" w:rsidP="00247691">
      <w:pPr>
        <w:ind w:firstLineChars="200" w:firstLine="640"/>
        <w:rPr>
          <w:rFonts w:ascii="仿宋" w:eastAsia="仿宋" w:hAnsi="仿宋"/>
          <w:color w:val="000000" w:themeColor="text1"/>
          <w:sz w:val="32"/>
          <w:szCs w:val="32"/>
        </w:rPr>
      </w:pPr>
      <w:r w:rsidRPr="0003480E">
        <w:rPr>
          <w:rFonts w:ascii="仿宋" w:eastAsia="仿宋" w:hAnsi="仿宋" w:hint="eastAsia"/>
          <w:color w:val="000000" w:themeColor="text1"/>
          <w:sz w:val="32"/>
          <w:szCs w:val="32"/>
        </w:rPr>
        <w:t>国联安中证1000指数增强型证券投资基金</w:t>
      </w:r>
    </w:p>
    <w:p w:rsidR="00247691" w:rsidRDefault="00247691" w:rsidP="00247691">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国联安聚利39个月封闭式纯债债券型证券投资基金</w:t>
      </w:r>
    </w:p>
    <w:p w:rsidR="00247691" w:rsidRDefault="00247691" w:rsidP="00247691">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国联安国证ESG300交易型开放式指数证券投资基金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国联安恒盛3个月定期开放纯债债券型证券投资基金</w:t>
      </w:r>
    </w:p>
    <w:p w:rsidR="00247691" w:rsidRDefault="00247691" w:rsidP="00247691">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国联安中证消费50交易型开放式指数证券投资基金</w:t>
      </w:r>
    </w:p>
    <w:p w:rsidR="00247691" w:rsidRDefault="00247691" w:rsidP="00247691">
      <w:pPr>
        <w:ind w:firstLineChars="200" w:firstLine="640"/>
        <w:rPr>
          <w:rFonts w:ascii="仿宋" w:eastAsia="仿宋" w:hAnsi="仿宋"/>
          <w:color w:val="000000" w:themeColor="text1"/>
          <w:sz w:val="32"/>
          <w:szCs w:val="32"/>
        </w:rPr>
      </w:pPr>
      <w:r w:rsidRPr="007A2F25">
        <w:rPr>
          <w:rFonts w:ascii="仿宋" w:eastAsia="仿宋" w:hAnsi="仿宋" w:hint="eastAsia"/>
          <w:color w:val="000000" w:themeColor="text1"/>
          <w:sz w:val="32"/>
          <w:szCs w:val="32"/>
        </w:rPr>
        <w:t>国联安鸿利短债债券型证券投资基金</w:t>
      </w:r>
    </w:p>
    <w:p w:rsidR="00BB3501" w:rsidRPr="005A1AF7" w:rsidRDefault="00247691" w:rsidP="00247691">
      <w:pPr>
        <w:ind w:firstLineChars="200" w:firstLine="640"/>
        <w:rPr>
          <w:rFonts w:ascii="仿宋" w:eastAsia="仿宋" w:hAnsi="仿宋"/>
          <w:color w:val="000000" w:themeColor="text1"/>
          <w:sz w:val="32"/>
          <w:szCs w:val="32"/>
        </w:rPr>
      </w:pPr>
      <w:r w:rsidRPr="0016216F">
        <w:rPr>
          <w:rFonts w:ascii="仿宋" w:eastAsia="仿宋" w:hAnsi="仿宋" w:hint="eastAsia"/>
          <w:color w:val="000000" w:themeColor="text1"/>
          <w:sz w:val="32"/>
          <w:szCs w:val="32"/>
        </w:rPr>
        <w:t>国联安恒瑞3个月定期开放纯债债券型证券投资基金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23</w:t>
      </w:r>
      <w:r w:rsidR="00D93384">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4</w:t>
      </w:r>
      <w:r w:rsidR="00BB3501" w:rsidRPr="000076CF">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247691">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年</w:t>
      </w:r>
      <w:r w:rsidR="00D66F84">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月</w:t>
      </w:r>
      <w:r w:rsidR="00247691">
        <w:rPr>
          <w:rFonts w:ascii="仿宋" w:eastAsia="仿宋" w:hAnsi="仿宋" w:hint="eastAsia"/>
          <w:color w:val="000000" w:themeColor="text1"/>
          <w:sz w:val="32"/>
          <w:szCs w:val="32"/>
        </w:rPr>
        <w:t>29</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B3B67">
        <w:pPr>
          <w:pStyle w:val="a4"/>
          <w:jc w:val="center"/>
        </w:pPr>
        <w:r>
          <w:fldChar w:fldCharType="begin"/>
        </w:r>
        <w:r w:rsidR="00084E7D">
          <w:instrText>PAGE   \* MERGEFORMAT</w:instrText>
        </w:r>
        <w:r>
          <w:fldChar w:fldCharType="separate"/>
        </w:r>
        <w:r w:rsidR="001E5495" w:rsidRPr="001E549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B3B67">
        <w:pPr>
          <w:pStyle w:val="a4"/>
          <w:jc w:val="center"/>
        </w:pPr>
        <w:r>
          <w:fldChar w:fldCharType="begin"/>
        </w:r>
        <w:r w:rsidR="00084E7D">
          <w:instrText>PAGE   \* MERGEFORMAT</w:instrText>
        </w:r>
        <w:r>
          <w:fldChar w:fldCharType="separate"/>
        </w:r>
        <w:r w:rsidR="001E5495" w:rsidRPr="001E549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C3EA1"/>
    <w:rsid w:val="001D04AB"/>
    <w:rsid w:val="001D2521"/>
    <w:rsid w:val="001D74AE"/>
    <w:rsid w:val="001E5495"/>
    <w:rsid w:val="001E7CAD"/>
    <w:rsid w:val="001F125D"/>
    <w:rsid w:val="001F15CB"/>
    <w:rsid w:val="001F4678"/>
    <w:rsid w:val="001F533E"/>
    <w:rsid w:val="0021172E"/>
    <w:rsid w:val="00221DE2"/>
    <w:rsid w:val="00234298"/>
    <w:rsid w:val="002343BD"/>
    <w:rsid w:val="002471D4"/>
    <w:rsid w:val="00247691"/>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16C"/>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3B67"/>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6F84"/>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05A7"/>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1063-7E17-452F-AAF1-4B977D02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Office Word</Application>
  <DocSecurity>4</DocSecurity>
  <Lines>14</Lines>
  <Paragraphs>4</Paragraphs>
  <ScaleCrop>false</ScaleCrop>
  <Company>Lenovo</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2024-03-28T16:02:00Z</dcterms:created>
  <dcterms:modified xsi:type="dcterms:W3CDTF">2024-03-28T16:02:00Z</dcterms:modified>
</cp:coreProperties>
</file>