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AA" w:rsidRDefault="001031AA">
      <w:pPr>
        <w:autoSpaceDE w:val="0"/>
        <w:autoSpaceDN w:val="0"/>
        <w:adjustRightInd w:val="0"/>
        <w:spacing w:before="29" w:line="288" w:lineRule="auto"/>
        <w:jc w:val="center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关于嘉合货币市场基金</w:t>
      </w:r>
      <w:r>
        <w:rPr>
          <w:rFonts w:ascii="宋体" w:hAnsi="Arial" w:cs="宋体"/>
          <w:b/>
          <w:bCs/>
          <w:color w:val="000000"/>
          <w:kern w:val="0"/>
          <w:sz w:val="24"/>
        </w:rPr>
        <w:t>2024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年</w:t>
      </w:r>
      <w:r w:rsidR="0029610F">
        <w:rPr>
          <w:rFonts w:ascii="宋体" w:hAnsi="Arial" w:cs="宋体" w:hint="eastAsia"/>
          <w:b/>
          <w:bCs/>
          <w:color w:val="000000"/>
          <w:kern w:val="0"/>
          <w:sz w:val="24"/>
        </w:rPr>
        <w:t>清明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节前暂停申购、转换转入及定投业务的公告</w:t>
      </w:r>
    </w:p>
    <w:p w:rsidR="001031AA" w:rsidRPr="0029610F" w:rsidRDefault="001031AA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7"/>
          <w:szCs w:val="7"/>
        </w:rPr>
      </w:pP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 w:hint="eastAsia"/>
          <w:color w:val="000000"/>
          <w:kern w:val="0"/>
          <w:sz w:val="24"/>
        </w:rPr>
        <w:t>公告送出日期：</w:t>
      </w:r>
      <w:r>
        <w:rPr>
          <w:rFonts w:ascii="宋体" w:hAnsi="Arial" w:cs="宋体"/>
          <w:color w:val="000000"/>
          <w:kern w:val="0"/>
          <w:sz w:val="24"/>
        </w:rPr>
        <w:t>202</w:t>
      </w:r>
      <w:r w:rsidR="00075DF8">
        <w:rPr>
          <w:rFonts w:ascii="宋体" w:hAnsi="Arial" w:cs="宋体"/>
          <w:color w:val="000000"/>
          <w:kern w:val="0"/>
          <w:sz w:val="24"/>
        </w:rPr>
        <w:t>4</w:t>
      </w:r>
      <w:r>
        <w:rPr>
          <w:rFonts w:ascii="宋体" w:hAnsi="Arial" w:cs="宋体" w:hint="eastAsia"/>
          <w:color w:val="000000"/>
          <w:kern w:val="0"/>
          <w:sz w:val="24"/>
        </w:rPr>
        <w:t>年</w:t>
      </w:r>
      <w:r w:rsidR="0029610F">
        <w:rPr>
          <w:rFonts w:ascii="宋体" w:hAnsi="Arial" w:cs="宋体"/>
          <w:color w:val="000000"/>
          <w:kern w:val="0"/>
          <w:sz w:val="24"/>
        </w:rPr>
        <w:t>3</w:t>
      </w:r>
      <w:r>
        <w:rPr>
          <w:rFonts w:ascii="宋体" w:hAnsi="Arial" w:cs="宋体" w:hint="eastAsia"/>
          <w:color w:val="000000"/>
          <w:kern w:val="0"/>
          <w:sz w:val="24"/>
        </w:rPr>
        <w:t>月</w:t>
      </w:r>
      <w:r w:rsidR="0029610F">
        <w:rPr>
          <w:rFonts w:ascii="宋体" w:hAnsi="Arial" w:cs="宋体"/>
          <w:color w:val="000000"/>
          <w:kern w:val="0"/>
          <w:sz w:val="24"/>
        </w:rPr>
        <w:t>29</w:t>
      </w:r>
      <w:r>
        <w:rPr>
          <w:rFonts w:ascii="宋体" w:hAnsi="Arial" w:cs="宋体" w:hint="eastAsia"/>
          <w:color w:val="000000"/>
          <w:kern w:val="0"/>
          <w:sz w:val="24"/>
        </w:rPr>
        <w:t>日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/>
          <w:b/>
          <w:bCs/>
          <w:color w:val="000000"/>
          <w:kern w:val="0"/>
          <w:sz w:val="24"/>
        </w:rPr>
        <w:t xml:space="preserve">1 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公告基本信息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976"/>
        <w:gridCol w:w="2268"/>
        <w:gridCol w:w="2160"/>
      </w:tblGrid>
      <w:tr w:rsidR="001031AA">
        <w:tc>
          <w:tcPr>
            <w:tcW w:w="4644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4428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嘉合货币市场基金</w:t>
            </w:r>
          </w:p>
        </w:tc>
      </w:tr>
      <w:tr w:rsidR="001031AA">
        <w:tc>
          <w:tcPr>
            <w:tcW w:w="4644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4428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嘉合货币</w:t>
            </w:r>
          </w:p>
        </w:tc>
      </w:tr>
      <w:tr w:rsidR="001031AA">
        <w:tc>
          <w:tcPr>
            <w:tcW w:w="4644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4428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001232</w:t>
            </w:r>
          </w:p>
        </w:tc>
      </w:tr>
      <w:tr w:rsidR="001031AA">
        <w:tc>
          <w:tcPr>
            <w:tcW w:w="4644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4428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嘉合基金管理有限公司</w:t>
            </w:r>
          </w:p>
        </w:tc>
      </w:tr>
      <w:tr w:rsidR="001031AA">
        <w:trPr>
          <w:trHeight w:val="2136"/>
        </w:trPr>
        <w:tc>
          <w:tcPr>
            <w:tcW w:w="4644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4428" w:type="dxa"/>
            <w:gridSpan w:val="2"/>
            <w:vAlign w:val="center"/>
          </w:tcPr>
          <w:p w:rsidR="001031AA" w:rsidRDefault="001031AA" w:rsidP="005B3244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根据《货币市场基金监督管理办法》、</w:t>
            </w:r>
            <w:r w:rsidR="00B307A3">
              <w:rPr>
                <w:rFonts w:ascii="宋体" w:hAnsi="Arial" w:cs="宋体" w:hint="eastAsia"/>
                <w:color w:val="000000"/>
                <w:kern w:val="0"/>
                <w:sz w:val="24"/>
              </w:rPr>
              <w:t>《</w:t>
            </w:r>
            <w:r w:rsidR="00B307A3" w:rsidRPr="00B307A3">
              <w:rPr>
                <w:rFonts w:ascii="宋体" w:hAnsi="Arial" w:cs="宋体" w:hint="eastAsia"/>
                <w:color w:val="000000"/>
                <w:kern w:val="0"/>
                <w:sz w:val="24"/>
              </w:rPr>
              <w:t>国务院办公厅关于2024年部分节假日安排的通知</w:t>
            </w:r>
            <w:r w:rsidR="00B307A3">
              <w:rPr>
                <w:rFonts w:ascii="宋体" w:hAnsi="Arial" w:cs="宋体" w:hint="eastAsia"/>
                <w:color w:val="000000"/>
                <w:kern w:val="0"/>
                <w:sz w:val="24"/>
              </w:rPr>
              <w:t>》</w:t>
            </w:r>
            <w:r w:rsidR="00506425">
              <w:rPr>
                <w:rFonts w:ascii="宋体" w:hAnsi="Arial" w:cs="宋体" w:hint="eastAsia"/>
                <w:color w:val="000000"/>
                <w:kern w:val="0"/>
                <w:sz w:val="24"/>
              </w:rPr>
              <w:t>及</w:t>
            </w:r>
            <w:r w:rsidR="000C4FFB">
              <w:rPr>
                <w:rFonts w:ascii="宋体" w:hAnsi="Arial" w:cs="宋体" w:hint="eastAsia"/>
                <w:color w:val="000000"/>
                <w:kern w:val="0"/>
                <w:sz w:val="24"/>
              </w:rPr>
              <w:t>境内</w:t>
            </w:r>
            <w:r w:rsidR="00506425">
              <w:rPr>
                <w:rFonts w:ascii="宋体" w:hAnsi="Arial" w:cs="宋体" w:hint="eastAsia"/>
                <w:color w:val="000000"/>
                <w:kern w:val="0"/>
                <w:sz w:val="24"/>
              </w:rPr>
              <w:t>证券交易所休市安排</w:t>
            </w:r>
            <w:r w:rsidR="00530612">
              <w:rPr>
                <w:rFonts w:ascii="宋体" w:hAnsi="Arial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《嘉合货币市场基金基金合同》</w:t>
            </w:r>
            <w:r w:rsidR="00530612">
              <w:rPr>
                <w:rFonts w:ascii="宋体" w:hAnsi="Arial" w:cs="宋体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《嘉合货币市场基金招募说明书（更新）》。</w:t>
            </w:r>
          </w:p>
        </w:tc>
      </w:tr>
      <w:tr w:rsidR="001031AA">
        <w:trPr>
          <w:trHeight w:val="63"/>
        </w:trPr>
        <w:tc>
          <w:tcPr>
            <w:tcW w:w="1668" w:type="dxa"/>
            <w:vMerge w:val="restart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暂停相关业务的起始日、金额及原因说明</w:t>
            </w:r>
          </w:p>
        </w:tc>
        <w:tc>
          <w:tcPr>
            <w:tcW w:w="2976" w:type="dxa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暂停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申购起始日</w:t>
            </w:r>
          </w:p>
        </w:tc>
        <w:tc>
          <w:tcPr>
            <w:tcW w:w="4428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202</w:t>
            </w:r>
            <w:r w:rsidR="00075DF8">
              <w:rPr>
                <w:rFonts w:ascii="宋体" w:hAnsi="Arial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年</w:t>
            </w:r>
            <w:r w:rsidR="0029610F">
              <w:rPr>
                <w:rFonts w:ascii="宋体" w:hAnsi="Arial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月</w:t>
            </w:r>
            <w:r w:rsidR="0029610F">
              <w:rPr>
                <w:rFonts w:ascii="宋体" w:hAnsi="Arial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031AA">
        <w:trPr>
          <w:trHeight w:val="57"/>
        </w:trPr>
        <w:tc>
          <w:tcPr>
            <w:tcW w:w="1668" w:type="dxa"/>
            <w:vMerge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4428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20</w:t>
            </w:r>
            <w:r w:rsidR="00075DF8">
              <w:rPr>
                <w:rFonts w:ascii="宋体" w:hAnsi="Arial" w:cs="宋体"/>
                <w:color w:val="000000"/>
                <w:kern w:val="0"/>
                <w:sz w:val="24"/>
              </w:rPr>
              <w:t>24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年</w:t>
            </w:r>
            <w:r w:rsidR="0029610F">
              <w:rPr>
                <w:rFonts w:ascii="宋体" w:hAnsi="Arial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月</w:t>
            </w:r>
            <w:r w:rsidR="0029610F">
              <w:rPr>
                <w:rFonts w:ascii="宋体" w:hAnsi="Arial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031AA">
        <w:trPr>
          <w:trHeight w:val="57"/>
        </w:trPr>
        <w:tc>
          <w:tcPr>
            <w:tcW w:w="1668" w:type="dxa"/>
            <w:vMerge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4428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202</w:t>
            </w:r>
            <w:r w:rsidR="00075DF8">
              <w:rPr>
                <w:rFonts w:ascii="宋体" w:hAnsi="Arial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年</w:t>
            </w:r>
            <w:r w:rsidR="0029610F">
              <w:rPr>
                <w:rFonts w:ascii="宋体" w:hAnsi="Arial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月</w:t>
            </w:r>
            <w:r w:rsidR="0029610F">
              <w:rPr>
                <w:rFonts w:ascii="宋体" w:hAnsi="Arial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031AA">
        <w:trPr>
          <w:trHeight w:val="57"/>
        </w:trPr>
        <w:tc>
          <w:tcPr>
            <w:tcW w:w="1668" w:type="dxa"/>
            <w:vMerge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暂停申购（转换转入、定期定额投资）的原因说明</w:t>
            </w:r>
          </w:p>
        </w:tc>
        <w:tc>
          <w:tcPr>
            <w:tcW w:w="4428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维护现有基金份额持有人的利益，保证基金的平稳运作。</w:t>
            </w:r>
          </w:p>
        </w:tc>
      </w:tr>
      <w:tr w:rsidR="001031AA">
        <w:tc>
          <w:tcPr>
            <w:tcW w:w="4644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下属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各类别基金的基金简称</w:t>
            </w:r>
          </w:p>
        </w:tc>
        <w:tc>
          <w:tcPr>
            <w:tcW w:w="2268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嘉合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货币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2160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嘉合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货币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B</w:t>
            </w:r>
          </w:p>
        </w:tc>
      </w:tr>
      <w:tr w:rsidR="001031AA">
        <w:tc>
          <w:tcPr>
            <w:tcW w:w="4644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下属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各类别基金的交易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268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001232</w:t>
            </w:r>
          </w:p>
        </w:tc>
        <w:tc>
          <w:tcPr>
            <w:tcW w:w="2160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001233</w:t>
            </w:r>
          </w:p>
        </w:tc>
      </w:tr>
      <w:tr w:rsidR="001031AA">
        <w:tc>
          <w:tcPr>
            <w:tcW w:w="4644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该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类别基金是否暂停申购（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转换转入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、定期定额投资）</w:t>
            </w:r>
          </w:p>
        </w:tc>
        <w:tc>
          <w:tcPr>
            <w:tcW w:w="2268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60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1031AA" w:rsidRDefault="001031AA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</w:p>
    <w:p w:rsidR="001031AA" w:rsidRDefault="001031AA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/>
          <w:b/>
          <w:bCs/>
          <w:color w:val="000000"/>
          <w:kern w:val="0"/>
          <w:sz w:val="24"/>
        </w:rPr>
        <w:t xml:space="preserve">2 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其他需要提示的事项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>
        <w:rPr>
          <w:rFonts w:ascii="宋体" w:hAnsi="Arial" w:cs="宋体"/>
          <w:bCs/>
          <w:color w:val="000000"/>
          <w:kern w:val="0"/>
          <w:sz w:val="24"/>
        </w:rPr>
        <w:t>1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）在本基金暂停申购、转换转入及定投业务期间，本公司正常办理本基金的赎回及转换转出业务。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>
        <w:rPr>
          <w:rFonts w:ascii="宋体" w:hAnsi="Arial" w:cs="宋体"/>
          <w:bCs/>
          <w:color w:val="000000"/>
          <w:kern w:val="0"/>
          <w:sz w:val="24"/>
        </w:rPr>
        <w:t>2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）自</w:t>
      </w:r>
      <w:r>
        <w:rPr>
          <w:rFonts w:ascii="宋体" w:hAnsi="Arial" w:cs="宋体"/>
          <w:bCs/>
          <w:color w:val="000000"/>
          <w:kern w:val="0"/>
          <w:sz w:val="24"/>
        </w:rPr>
        <w:t>2024</w:t>
      </w:r>
      <w:r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29610F">
        <w:rPr>
          <w:rFonts w:ascii="宋体" w:hAnsi="Arial" w:cs="宋体"/>
          <w:bCs/>
          <w:color w:val="000000"/>
          <w:kern w:val="0"/>
          <w:sz w:val="24"/>
        </w:rPr>
        <w:t>4</w:t>
      </w:r>
      <w:r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29610F">
        <w:rPr>
          <w:rFonts w:ascii="宋体" w:hAnsi="Arial" w:cs="宋体"/>
          <w:bCs/>
          <w:color w:val="000000"/>
          <w:kern w:val="0"/>
          <w:sz w:val="24"/>
        </w:rPr>
        <w:t>8</w:t>
      </w:r>
      <w:r>
        <w:rPr>
          <w:rFonts w:ascii="宋体" w:hAnsi="Arial" w:cs="宋体" w:hint="eastAsia"/>
          <w:bCs/>
          <w:color w:val="000000"/>
          <w:kern w:val="0"/>
          <w:sz w:val="24"/>
        </w:rPr>
        <w:t>日起本基金恢复办理申购、转换转入及定投业务，届时将不再另行公告。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>
        <w:rPr>
          <w:rFonts w:ascii="宋体" w:hAnsi="Arial" w:cs="宋体"/>
          <w:bCs/>
          <w:color w:val="000000"/>
          <w:kern w:val="0"/>
          <w:sz w:val="24"/>
        </w:rPr>
        <w:t>3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）假期前及假期期间，未经确认的交易申请、未到账的赎回款项等，将顺延到假期结束后进行处理。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>
        <w:rPr>
          <w:rFonts w:ascii="宋体" w:hAnsi="Arial" w:cs="宋体"/>
          <w:bCs/>
          <w:color w:val="000000"/>
          <w:kern w:val="0"/>
          <w:sz w:val="24"/>
        </w:rPr>
        <w:t>4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）若投资者于假期前或假期期间需要使用资金，请充分考虑资金到账所需时间，提前做好交易安排，避免因交易跨越假期而带来不便。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>
        <w:rPr>
          <w:rFonts w:ascii="宋体" w:hAnsi="Arial" w:cs="宋体"/>
          <w:bCs/>
          <w:color w:val="000000"/>
          <w:kern w:val="0"/>
          <w:sz w:val="24"/>
        </w:rPr>
        <w:t>5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）如有疑问，请拨打本公司客户服务电话，客户服务热线</w:t>
      </w:r>
      <w:r>
        <w:rPr>
          <w:rFonts w:ascii="宋体" w:hAnsi="Arial" w:cs="宋体"/>
          <w:bCs/>
          <w:color w:val="000000"/>
          <w:kern w:val="0"/>
          <w:sz w:val="24"/>
        </w:rPr>
        <w:t>400-060-3299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，或登陆本公司网站</w:t>
      </w:r>
      <w:r>
        <w:rPr>
          <w:rFonts w:ascii="宋体" w:hAnsi="Arial" w:cs="宋体"/>
          <w:bCs/>
          <w:color w:val="000000"/>
          <w:kern w:val="0"/>
          <w:sz w:val="24"/>
        </w:rPr>
        <w:t>www.haoamc.com</w:t>
      </w:r>
      <w:r>
        <w:rPr>
          <w:rFonts w:ascii="宋体" w:hAnsi="Arial" w:cs="宋体" w:hint="eastAsia"/>
          <w:bCs/>
          <w:color w:val="000000"/>
          <w:kern w:val="0"/>
          <w:sz w:val="24"/>
        </w:rPr>
        <w:t>获取相关信息。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 w:firstLineChars="230" w:firstLine="552"/>
        <w:jc w:val="left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lastRenderedPageBreak/>
        <w:t>风险提示：本公司承诺以诚实信用、勤勉尽责的原则管理和运用基金资产，但不保证基金一定盈利，也不保证最低收益。敬请投资者注意投资风险。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 w:firstLineChars="230" w:firstLine="552"/>
        <w:jc w:val="left"/>
        <w:rPr>
          <w:rFonts w:ascii="宋体" w:hAnsi="Arial" w:cs="宋体" w:hint="eastAsia"/>
          <w:color w:val="000000"/>
          <w:kern w:val="0"/>
          <w:sz w:val="24"/>
        </w:rPr>
      </w:pP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 w:hint="eastAsia"/>
          <w:color w:val="000000"/>
          <w:kern w:val="0"/>
          <w:sz w:val="24"/>
        </w:rPr>
        <w:t>嘉合基金管理有限公司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/>
          <w:color w:val="000000"/>
          <w:kern w:val="0"/>
          <w:sz w:val="24"/>
        </w:rPr>
        <w:t>202</w:t>
      </w:r>
      <w:r w:rsidR="00075DF8">
        <w:rPr>
          <w:rFonts w:ascii="宋体" w:hAnsi="Arial" w:cs="宋体"/>
          <w:color w:val="000000"/>
          <w:kern w:val="0"/>
          <w:sz w:val="24"/>
        </w:rPr>
        <w:t>4</w:t>
      </w:r>
      <w:r>
        <w:rPr>
          <w:rFonts w:ascii="宋体" w:hAnsi="Arial" w:cs="宋体" w:hint="eastAsia"/>
          <w:color w:val="000000"/>
          <w:kern w:val="0"/>
          <w:sz w:val="24"/>
        </w:rPr>
        <w:t>年</w:t>
      </w:r>
      <w:r w:rsidR="0029610F">
        <w:rPr>
          <w:rFonts w:ascii="宋体" w:hAnsi="Arial" w:cs="宋体"/>
          <w:color w:val="000000"/>
          <w:kern w:val="0"/>
          <w:sz w:val="24"/>
        </w:rPr>
        <w:t>3</w:t>
      </w:r>
      <w:r>
        <w:rPr>
          <w:rFonts w:ascii="宋体" w:hAnsi="Arial" w:cs="宋体" w:hint="eastAsia"/>
          <w:color w:val="000000"/>
          <w:kern w:val="0"/>
          <w:sz w:val="24"/>
        </w:rPr>
        <w:t>月</w:t>
      </w:r>
      <w:r w:rsidR="0029610F">
        <w:rPr>
          <w:rFonts w:ascii="宋体" w:hAnsi="Arial" w:cs="宋体"/>
          <w:color w:val="000000"/>
          <w:kern w:val="0"/>
          <w:sz w:val="24"/>
        </w:rPr>
        <w:t>29</w:t>
      </w:r>
      <w:r>
        <w:rPr>
          <w:rFonts w:ascii="宋体" w:hAnsi="Arial" w:cs="宋体" w:hint="eastAsia"/>
          <w:color w:val="000000"/>
          <w:kern w:val="0"/>
          <w:sz w:val="24"/>
        </w:rPr>
        <w:t>日</w:t>
      </w:r>
    </w:p>
    <w:sectPr w:rsidR="001031AA">
      <w:footerReference w:type="default" r:id="rId6"/>
      <w:pgSz w:w="11926" w:h="16867"/>
      <w:pgMar w:top="1420" w:right="1420" w:bottom="852" w:left="14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A9" w:rsidRDefault="00F90DA9">
      <w:r>
        <w:separator/>
      </w:r>
    </w:p>
  </w:endnote>
  <w:endnote w:type="continuationSeparator" w:id="0">
    <w:p w:rsidR="00F90DA9" w:rsidRDefault="00F9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AA" w:rsidRDefault="001031AA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3339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3339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031AA" w:rsidRDefault="001031AA">
    <w:pPr>
      <w:autoSpaceDE w:val="0"/>
      <w:autoSpaceDN w:val="0"/>
      <w:adjustRightInd w:val="0"/>
      <w:jc w:val="left"/>
      <w:rPr>
        <w:rFonts w:ascii="Arial" w:hAnsi="Arial"/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A9" w:rsidRDefault="00F90DA9">
      <w:r>
        <w:separator/>
      </w:r>
    </w:p>
  </w:footnote>
  <w:footnote w:type="continuationSeparator" w:id="0">
    <w:p w:rsidR="00F90DA9" w:rsidRDefault="00F90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EwMjVhNzBjMDAwMzkzZGQ5Zjg2YzAxZjNjZGM0M2UifQ=="/>
  </w:docVars>
  <w:rsids>
    <w:rsidRoot w:val="00227E4E"/>
    <w:rsid w:val="00005D75"/>
    <w:rsid w:val="00021F8D"/>
    <w:rsid w:val="0003375F"/>
    <w:rsid w:val="00044C7D"/>
    <w:rsid w:val="0005435B"/>
    <w:rsid w:val="00056C29"/>
    <w:rsid w:val="00064AF2"/>
    <w:rsid w:val="000716B6"/>
    <w:rsid w:val="0007229D"/>
    <w:rsid w:val="00075DF8"/>
    <w:rsid w:val="00080C59"/>
    <w:rsid w:val="000A1144"/>
    <w:rsid w:val="000C4DCC"/>
    <w:rsid w:val="000C4FFB"/>
    <w:rsid w:val="000D2ED4"/>
    <w:rsid w:val="00101C28"/>
    <w:rsid w:val="001031AA"/>
    <w:rsid w:val="00106761"/>
    <w:rsid w:val="00106AE1"/>
    <w:rsid w:val="00110BDF"/>
    <w:rsid w:val="001466EA"/>
    <w:rsid w:val="001472E8"/>
    <w:rsid w:val="001545B9"/>
    <w:rsid w:val="00162D70"/>
    <w:rsid w:val="0017428B"/>
    <w:rsid w:val="00190544"/>
    <w:rsid w:val="001A09AD"/>
    <w:rsid w:val="001A43C8"/>
    <w:rsid w:val="001B5523"/>
    <w:rsid w:val="001D578A"/>
    <w:rsid w:val="001E2298"/>
    <w:rsid w:val="001F56A7"/>
    <w:rsid w:val="001F6C5D"/>
    <w:rsid w:val="00207FD8"/>
    <w:rsid w:val="00211428"/>
    <w:rsid w:val="00227E4E"/>
    <w:rsid w:val="00241E04"/>
    <w:rsid w:val="00243DD3"/>
    <w:rsid w:val="002570B3"/>
    <w:rsid w:val="00281A7B"/>
    <w:rsid w:val="0029610F"/>
    <w:rsid w:val="002A2C54"/>
    <w:rsid w:val="002A3DAF"/>
    <w:rsid w:val="002A6C7C"/>
    <w:rsid w:val="002F172A"/>
    <w:rsid w:val="0031162C"/>
    <w:rsid w:val="003149DA"/>
    <w:rsid w:val="0033339B"/>
    <w:rsid w:val="00333499"/>
    <w:rsid w:val="00345747"/>
    <w:rsid w:val="00375F90"/>
    <w:rsid w:val="00380788"/>
    <w:rsid w:val="003917D9"/>
    <w:rsid w:val="00397714"/>
    <w:rsid w:val="00397B3F"/>
    <w:rsid w:val="003A2505"/>
    <w:rsid w:val="003B6187"/>
    <w:rsid w:val="003B7A7A"/>
    <w:rsid w:val="003C01FA"/>
    <w:rsid w:val="003C4B68"/>
    <w:rsid w:val="003F38CD"/>
    <w:rsid w:val="00414EB8"/>
    <w:rsid w:val="00417511"/>
    <w:rsid w:val="00420178"/>
    <w:rsid w:val="00422E14"/>
    <w:rsid w:val="00425408"/>
    <w:rsid w:val="00463A07"/>
    <w:rsid w:val="00486652"/>
    <w:rsid w:val="00486DCB"/>
    <w:rsid w:val="004B0D0B"/>
    <w:rsid w:val="004B0EED"/>
    <w:rsid w:val="004D0D50"/>
    <w:rsid w:val="004D6DCE"/>
    <w:rsid w:val="00502C1D"/>
    <w:rsid w:val="00506425"/>
    <w:rsid w:val="00522F0D"/>
    <w:rsid w:val="00530612"/>
    <w:rsid w:val="00530974"/>
    <w:rsid w:val="00535928"/>
    <w:rsid w:val="0054332C"/>
    <w:rsid w:val="00565DB3"/>
    <w:rsid w:val="00571BEA"/>
    <w:rsid w:val="005860E3"/>
    <w:rsid w:val="00591108"/>
    <w:rsid w:val="005B3244"/>
    <w:rsid w:val="005D685B"/>
    <w:rsid w:val="005D7048"/>
    <w:rsid w:val="005F1E47"/>
    <w:rsid w:val="005F4EF2"/>
    <w:rsid w:val="00643240"/>
    <w:rsid w:val="006525FC"/>
    <w:rsid w:val="00661DE9"/>
    <w:rsid w:val="006775D7"/>
    <w:rsid w:val="006A401F"/>
    <w:rsid w:val="006B569F"/>
    <w:rsid w:val="006B7B6F"/>
    <w:rsid w:val="006F7198"/>
    <w:rsid w:val="0070579F"/>
    <w:rsid w:val="00723557"/>
    <w:rsid w:val="007270BA"/>
    <w:rsid w:val="00731F91"/>
    <w:rsid w:val="00744ED8"/>
    <w:rsid w:val="00762922"/>
    <w:rsid w:val="00764D7A"/>
    <w:rsid w:val="007666F2"/>
    <w:rsid w:val="00797678"/>
    <w:rsid w:val="007A13F7"/>
    <w:rsid w:val="007B00E1"/>
    <w:rsid w:val="007E61DB"/>
    <w:rsid w:val="007E7DFD"/>
    <w:rsid w:val="007F6245"/>
    <w:rsid w:val="008235E2"/>
    <w:rsid w:val="00835E35"/>
    <w:rsid w:val="008478BB"/>
    <w:rsid w:val="00850059"/>
    <w:rsid w:val="008866B0"/>
    <w:rsid w:val="00896D77"/>
    <w:rsid w:val="008D7B43"/>
    <w:rsid w:val="008E7AE2"/>
    <w:rsid w:val="008F1B0B"/>
    <w:rsid w:val="008F71F1"/>
    <w:rsid w:val="009013B8"/>
    <w:rsid w:val="009425BE"/>
    <w:rsid w:val="00960AFB"/>
    <w:rsid w:val="0098680D"/>
    <w:rsid w:val="009A39F0"/>
    <w:rsid w:val="009B0ACD"/>
    <w:rsid w:val="009B42A9"/>
    <w:rsid w:val="009C0296"/>
    <w:rsid w:val="009C241E"/>
    <w:rsid w:val="009F191F"/>
    <w:rsid w:val="009F1D0B"/>
    <w:rsid w:val="009F4411"/>
    <w:rsid w:val="009F6E00"/>
    <w:rsid w:val="00A119AC"/>
    <w:rsid w:val="00A32420"/>
    <w:rsid w:val="00A409E2"/>
    <w:rsid w:val="00A47B11"/>
    <w:rsid w:val="00A5212C"/>
    <w:rsid w:val="00A554F7"/>
    <w:rsid w:val="00A61DDD"/>
    <w:rsid w:val="00A73D67"/>
    <w:rsid w:val="00A817D9"/>
    <w:rsid w:val="00A97359"/>
    <w:rsid w:val="00A97360"/>
    <w:rsid w:val="00AB4CD8"/>
    <w:rsid w:val="00AC04E2"/>
    <w:rsid w:val="00AC174F"/>
    <w:rsid w:val="00B074CD"/>
    <w:rsid w:val="00B203BA"/>
    <w:rsid w:val="00B23190"/>
    <w:rsid w:val="00B27B33"/>
    <w:rsid w:val="00B307A3"/>
    <w:rsid w:val="00B314BB"/>
    <w:rsid w:val="00B4133A"/>
    <w:rsid w:val="00B72B61"/>
    <w:rsid w:val="00B838E9"/>
    <w:rsid w:val="00B93658"/>
    <w:rsid w:val="00BA0907"/>
    <w:rsid w:val="00BA18EA"/>
    <w:rsid w:val="00BC3A84"/>
    <w:rsid w:val="00BE7A79"/>
    <w:rsid w:val="00C07E4E"/>
    <w:rsid w:val="00C15EC1"/>
    <w:rsid w:val="00C20420"/>
    <w:rsid w:val="00C27D20"/>
    <w:rsid w:val="00C3083A"/>
    <w:rsid w:val="00C47020"/>
    <w:rsid w:val="00C5564D"/>
    <w:rsid w:val="00C70B6F"/>
    <w:rsid w:val="00C724AA"/>
    <w:rsid w:val="00C8323A"/>
    <w:rsid w:val="00CA56F4"/>
    <w:rsid w:val="00CB1CA6"/>
    <w:rsid w:val="00CE6056"/>
    <w:rsid w:val="00CF363B"/>
    <w:rsid w:val="00D03168"/>
    <w:rsid w:val="00D47F3D"/>
    <w:rsid w:val="00D5726D"/>
    <w:rsid w:val="00D637B0"/>
    <w:rsid w:val="00D643DF"/>
    <w:rsid w:val="00D72C5A"/>
    <w:rsid w:val="00D809C9"/>
    <w:rsid w:val="00D83973"/>
    <w:rsid w:val="00D847FA"/>
    <w:rsid w:val="00D92743"/>
    <w:rsid w:val="00DA06D6"/>
    <w:rsid w:val="00DA310E"/>
    <w:rsid w:val="00DB0052"/>
    <w:rsid w:val="00DC3138"/>
    <w:rsid w:val="00DC5CAC"/>
    <w:rsid w:val="00DF33CC"/>
    <w:rsid w:val="00E23624"/>
    <w:rsid w:val="00E34393"/>
    <w:rsid w:val="00E3482E"/>
    <w:rsid w:val="00E34D20"/>
    <w:rsid w:val="00E425A9"/>
    <w:rsid w:val="00E509B0"/>
    <w:rsid w:val="00E53A3E"/>
    <w:rsid w:val="00E57A29"/>
    <w:rsid w:val="00E727AE"/>
    <w:rsid w:val="00E74A6F"/>
    <w:rsid w:val="00E7761B"/>
    <w:rsid w:val="00EB4068"/>
    <w:rsid w:val="00EC2D92"/>
    <w:rsid w:val="00EE4800"/>
    <w:rsid w:val="00F1579E"/>
    <w:rsid w:val="00F16BE2"/>
    <w:rsid w:val="00F21E0F"/>
    <w:rsid w:val="00F257A5"/>
    <w:rsid w:val="00F306A9"/>
    <w:rsid w:val="00F332A9"/>
    <w:rsid w:val="00F515A1"/>
    <w:rsid w:val="00F56FBE"/>
    <w:rsid w:val="00F6659C"/>
    <w:rsid w:val="00F66B55"/>
    <w:rsid w:val="00F72591"/>
    <w:rsid w:val="00F85610"/>
    <w:rsid w:val="00F86172"/>
    <w:rsid w:val="00F87BCE"/>
    <w:rsid w:val="00F90DA9"/>
    <w:rsid w:val="00F91372"/>
    <w:rsid w:val="00FA5AA5"/>
    <w:rsid w:val="00FB57AE"/>
    <w:rsid w:val="00FB7371"/>
    <w:rsid w:val="00FC47A7"/>
    <w:rsid w:val="00FE57A1"/>
    <w:rsid w:val="21A924E9"/>
    <w:rsid w:val="7345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nhideWhenUsed="1"/>
    <w:lsdException w:name="footer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character" w:customStyle="1" w:styleId="Char">
    <w:name w:val="批注文字 Char"/>
    <w:link w:val="a3"/>
    <w:uiPriority w:val="99"/>
    <w:rPr>
      <w:kern w:val="2"/>
      <w:sz w:val="21"/>
      <w:szCs w:val="24"/>
    </w:rPr>
  </w:style>
  <w:style w:type="paragraph" w:styleId="a4">
    <w:name w:val="Balloon Text"/>
    <w:basedOn w:val="a"/>
    <w:link w:val="Char0"/>
    <w:uiPriority w:val="99"/>
    <w:rPr>
      <w:kern w:val="0"/>
      <w:sz w:val="18"/>
      <w:szCs w:val="18"/>
    </w:rPr>
  </w:style>
  <w:style w:type="character" w:customStyle="1" w:styleId="Char0">
    <w:name w:val="批注框文本 Char"/>
    <w:link w:val="a4"/>
    <w:uiPriority w:val="99"/>
    <w:locked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link w:val="a6"/>
    <w:uiPriority w:val="99"/>
    <w:locked/>
    <w:rPr>
      <w:rFonts w:cs="Times New Roman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rPr>
      <w:b/>
      <w:bCs/>
    </w:rPr>
  </w:style>
  <w:style w:type="character" w:customStyle="1" w:styleId="Char3">
    <w:name w:val="批注主题 Char"/>
    <w:link w:val="a7"/>
    <w:uiPriority w:val="99"/>
    <w:rPr>
      <w:b/>
      <w:bCs/>
      <w:kern w:val="2"/>
      <w:sz w:val="21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rPr>
      <w:sz w:val="21"/>
      <w:szCs w:val="21"/>
    </w:rPr>
  </w:style>
  <w:style w:type="paragraph" w:styleId="aa">
    <w:name w:val="Revision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4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关于嘉合货币市场基金2024年清明节前暂停申购、转换转入及定投业务的公告</dc:title>
  <dc:subject/>
  <dc:creator>FastReport</dc:creator>
  <cp:keywords/>
  <cp:lastModifiedBy>ZHONGM</cp:lastModifiedBy>
  <cp:revision>2</cp:revision>
  <cp:lastPrinted>2021-09-13T07:29:00Z</cp:lastPrinted>
  <dcterms:created xsi:type="dcterms:W3CDTF">2024-03-28T16:04:00Z</dcterms:created>
  <dcterms:modified xsi:type="dcterms:W3CDTF">2024-03-28T16:04:00Z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7F8852D553C04AB7BC0C5957F9FA5981_13</vt:lpwstr>
  </property>
</Properties>
</file>