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74" w:rsidRPr="0048103D" w:rsidRDefault="00AC0176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南方润元纯债债券型证券投资基金</w:t>
      </w:r>
      <w:r w:rsidR="00ED189B" w:rsidRPr="0048103D">
        <w:rPr>
          <w:rFonts w:ascii="宋体" w:eastAsia="宋体" w:hAnsi="宋体"/>
          <w:b/>
          <w:sz w:val="28"/>
          <w:szCs w:val="28"/>
        </w:rPr>
        <w:t>基金份额持有人大会</w:t>
      </w:r>
    </w:p>
    <w:p w:rsidR="003B7974" w:rsidRPr="0048103D" w:rsidRDefault="00ED189B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8103D">
        <w:rPr>
          <w:rFonts w:ascii="宋体" w:eastAsia="宋体" w:hAnsi="宋体"/>
          <w:b/>
          <w:sz w:val="28"/>
          <w:szCs w:val="28"/>
        </w:rPr>
        <w:t>表决结果暨决议生效的公告</w:t>
      </w:r>
    </w:p>
    <w:p w:rsidR="003B7974" w:rsidRPr="0048103D" w:rsidRDefault="003B7974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根据《中华人民共和国证券投资基金法》、《公开募集证券投资基金运作管理办法》和《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基金合同》（以下简称“基金合同”）的有关规定，现将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（以下简称“本基金”）基金份额持有人大会的决议及相关事项公告如下：</w:t>
      </w:r>
    </w:p>
    <w:p w:rsidR="003B7974" w:rsidRPr="0048103D" w:rsidRDefault="003B7974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:rsidR="003B7974" w:rsidRPr="0048103D" w:rsidRDefault="00ED189B" w:rsidP="007753E5">
      <w:pPr>
        <w:pStyle w:val="ae"/>
        <w:spacing w:before="0" w:after="0" w:line="360" w:lineRule="auto"/>
        <w:ind w:firstLineChars="200" w:firstLine="482"/>
        <w:jc w:val="both"/>
        <w:rPr>
          <w:rFonts w:asciiTheme="majorEastAsia" w:eastAsiaTheme="majorEastAsia" w:hAnsiTheme="majorEastAsia"/>
          <w:sz w:val="24"/>
          <w:szCs w:val="24"/>
        </w:rPr>
      </w:pPr>
      <w:r w:rsidRPr="0048103D">
        <w:rPr>
          <w:rFonts w:asciiTheme="majorEastAsia" w:eastAsiaTheme="majorEastAsia" w:hAnsiTheme="majorEastAsia" w:hint="eastAsia"/>
          <w:sz w:val="24"/>
          <w:szCs w:val="24"/>
        </w:rPr>
        <w:t>一、本次基金份额持有人大会会议情况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本基金以通讯开会方式召开了基金份额持有人大会，大会表决投票时间自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2024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26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日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起至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2024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26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日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17</w:t>
      </w:r>
      <w:r w:rsidR="00453894"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: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00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止（投票表决时间以基金管理人收到表决票时间为准），权益登记日为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2024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26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日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。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2024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7136C7">
        <w:rPr>
          <w:rFonts w:ascii="Times New Roman" w:eastAsia="宋体" w:hAnsi="Times New Roman" w:cs="Times New Roman"/>
          <w:bCs/>
          <w:sz w:val="24"/>
          <w:szCs w:val="20"/>
        </w:rPr>
        <w:t>26</w:t>
      </w:r>
      <w:r w:rsidR="00AC0176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日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，在本基金的基金托管人</w:t>
      </w:r>
      <w:r w:rsidR="00AC0176">
        <w:rPr>
          <w:rFonts w:ascii="Times New Roman" w:eastAsia="宋体" w:hAnsi="Times New Roman" w:cs="Times New Roman" w:hint="eastAsia"/>
          <w:bCs/>
          <w:sz w:val="24"/>
          <w:szCs w:val="20"/>
        </w:rPr>
        <w:t>中国建设</w:t>
      </w:r>
      <w:r w:rsidR="00162B51"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银行股份有限公司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授权代表的监督下，本基金管理人对本次大会表决进行了计票，北京金诚同达（深圳）律师事务所对计票过程进行了见证，深圳市深圳公证处对计票过程及结果进行了公证。经统计，参加本次基金份额持有人大会投票表决的基金份额持有人</w:t>
      </w:r>
      <w:r w:rsidR="00F12821"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或其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代理人所持基金份额共计</w:t>
      </w:r>
      <w:r w:rsidR="00A23AF0" w:rsidRPr="00A23AF0">
        <w:rPr>
          <w:rFonts w:ascii="Times New Roman" w:eastAsia="宋体" w:hAnsi="Times New Roman" w:cs="Times New Roman"/>
          <w:bCs/>
          <w:sz w:val="24"/>
          <w:szCs w:val="20"/>
        </w:rPr>
        <w:t>2909654466.11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份，占权益登记日本基金基金总份额</w:t>
      </w:r>
      <w:r w:rsidR="00A23AF0" w:rsidRPr="00A23AF0">
        <w:rPr>
          <w:rFonts w:ascii="Times New Roman" w:eastAsia="宋体" w:hAnsi="Times New Roman" w:cs="Times New Roman"/>
          <w:bCs/>
          <w:sz w:val="24"/>
          <w:szCs w:val="20"/>
        </w:rPr>
        <w:t>5306038439.96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份的</w:t>
      </w:r>
      <w:r w:rsidR="00A23AF0" w:rsidRPr="00A23AF0">
        <w:rPr>
          <w:rFonts w:ascii="Times New Roman" w:eastAsia="宋体" w:hAnsi="Times New Roman" w:cs="Times New Roman"/>
          <w:bCs/>
          <w:sz w:val="24"/>
          <w:szCs w:val="20"/>
        </w:rPr>
        <w:t>54.84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%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，达到法定开会条件，符合《中华人民共和国证券投资基金法》、《公开募集证券投资基金运作管理办法》和《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基金合同》的有关规定。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会议审议了《关于</w:t>
      </w:r>
      <w:r w:rsidR="00AC0176">
        <w:rPr>
          <w:rFonts w:ascii="Times New Roman" w:eastAsia="宋体" w:hAnsi="Times New Roman" w:cs="Times New Roman" w:hint="eastAsia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调整赎回费率的议案》（以下简称“本次会议议案”），并由参加大会的基金份额持有人</w:t>
      </w:r>
      <w:r w:rsidR="00F12821"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或其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代理人对本次会议议案进行表决。表决结果为：</w:t>
      </w:r>
      <w:r w:rsidR="00A23AF0" w:rsidRPr="00A23AF0">
        <w:rPr>
          <w:rFonts w:ascii="Times New Roman" w:eastAsia="宋体" w:hAnsi="Times New Roman" w:cs="Times New Roman"/>
          <w:bCs/>
          <w:sz w:val="24"/>
          <w:szCs w:val="20"/>
        </w:rPr>
        <w:t>2909622998.45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份基金份额同意，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0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份基金份额反对，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31</w:t>
      </w:r>
      <w:r w:rsidR="00A23AF0" w:rsidRPr="00A23AF0">
        <w:rPr>
          <w:rFonts w:ascii="Times New Roman" w:eastAsia="宋体" w:hAnsi="Times New Roman" w:cs="Times New Roman"/>
          <w:bCs/>
          <w:sz w:val="24"/>
          <w:szCs w:val="20"/>
        </w:rPr>
        <w:t>467.66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份基金份额弃权。同意本次大会议案的基金份额占参加本次会议表决的持有人</w:t>
      </w:r>
      <w:r w:rsidR="00F12821"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或其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代理人所持表决权的二分之一以上，符合《中华人民共和国证券投资基金法》、《公开募集证券投资基金运作管理办法》和《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基金合同》的有关规定，本次会议议案获得通过。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根据《公开募集证券投资基金运作管理办法》、《</w:t>
      </w:r>
      <w:r w:rsidR="00AC0176">
        <w:rPr>
          <w:rFonts w:ascii="Times New Roman" w:eastAsia="宋体" w:hAnsi="Times New Roman" w:cs="Times New Roman" w:hint="eastAsia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基金合同》的有关规定，本次基金份额持有人大会费用由基金资产列支，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lastRenderedPageBreak/>
        <w:t>本次基金份额持有人大会律师费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1.8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万元，公证费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1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万元，合计为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2.8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万元。</w:t>
      </w:r>
    </w:p>
    <w:p w:rsidR="003B7974" w:rsidRPr="0048103D" w:rsidRDefault="003B7974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3B7974" w:rsidRPr="0048103D" w:rsidRDefault="00ED189B" w:rsidP="007753E5">
      <w:pPr>
        <w:pStyle w:val="ae"/>
        <w:spacing w:before="0" w:after="0" w:line="360" w:lineRule="auto"/>
        <w:ind w:firstLineChars="200" w:firstLine="482"/>
        <w:jc w:val="both"/>
        <w:rPr>
          <w:rFonts w:asciiTheme="majorEastAsia" w:eastAsiaTheme="majorEastAsia" w:hAnsiTheme="majorEastAsia"/>
          <w:sz w:val="24"/>
          <w:szCs w:val="24"/>
        </w:rPr>
      </w:pPr>
      <w:r w:rsidRPr="0048103D">
        <w:rPr>
          <w:rFonts w:asciiTheme="majorEastAsia" w:eastAsiaTheme="majorEastAsia" w:hAnsiTheme="majorEastAsia" w:hint="eastAsia"/>
          <w:sz w:val="24"/>
          <w:szCs w:val="24"/>
        </w:rPr>
        <w:t>二、本次基金份额持有人大会决议的生效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根据《公开募集证券投资基金运作管理办法》的规定，基金份额持有人大会决定的事项自表决通过之日起生效，本次会议决议生效日为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2024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28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日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。基金管理人将于表决通过之日起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5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日内报中国证监会备案。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本次会议通过的表决事项为本公司于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2024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2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24</w:t>
      </w:r>
      <w:r w:rsidR="00FA3528" w:rsidRPr="00AC0176">
        <w:rPr>
          <w:rFonts w:ascii="Times New Roman" w:eastAsia="宋体" w:hAnsi="Times New Roman" w:cs="Times New Roman" w:hint="eastAsia"/>
          <w:bCs/>
          <w:sz w:val="24"/>
          <w:szCs w:val="20"/>
        </w:rPr>
        <w:t>日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刊登的《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南方基金管理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股份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有限公司关于以通讯方式召开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基金份额持有人大会的公告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》之附件《关于</w:t>
      </w:r>
      <w:r w:rsidR="00AC0176">
        <w:rPr>
          <w:rFonts w:ascii="Times New Roman" w:eastAsia="宋体" w:hAnsi="Times New Roman" w:cs="Times New Roman" w:hint="eastAsia"/>
          <w:bCs/>
          <w:sz w:val="24"/>
          <w:szCs w:val="20"/>
        </w:rPr>
        <w:t>南方润元纯债债券型证券投资基金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调整赎回费率的议案》。</w:t>
      </w:r>
    </w:p>
    <w:p w:rsidR="003B7974" w:rsidRPr="0048103D" w:rsidRDefault="003B7974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:rsidR="003B7974" w:rsidRPr="0048103D" w:rsidRDefault="00ED189B" w:rsidP="007753E5">
      <w:pPr>
        <w:pStyle w:val="ae"/>
        <w:spacing w:before="0" w:after="0" w:line="360" w:lineRule="auto"/>
        <w:ind w:firstLineChars="200" w:firstLine="482"/>
        <w:jc w:val="both"/>
        <w:rPr>
          <w:rFonts w:asciiTheme="majorEastAsia" w:eastAsiaTheme="majorEastAsia" w:hAnsiTheme="majorEastAsia"/>
          <w:sz w:val="24"/>
          <w:szCs w:val="24"/>
        </w:rPr>
      </w:pPr>
      <w:r w:rsidRPr="0048103D">
        <w:rPr>
          <w:rFonts w:asciiTheme="majorEastAsia" w:eastAsiaTheme="majorEastAsia" w:hAnsiTheme="majorEastAsia" w:hint="eastAsia"/>
          <w:sz w:val="24"/>
          <w:szCs w:val="24"/>
        </w:rPr>
        <w:t>三、持有人大会决议相关事项的实施情况</w:t>
      </w:r>
    </w:p>
    <w:p w:rsidR="00817822" w:rsidRPr="0048103D" w:rsidRDefault="00817822" w:rsidP="0081782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（一）本基金赎回费率的调整安排</w:t>
      </w:r>
    </w:p>
    <w:p w:rsidR="00817822" w:rsidRPr="0048103D" w:rsidRDefault="00817822" w:rsidP="0081782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1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、根据本次会议议案，本基金将调整赎回费率，调整后的赎回费率具体如下：</w:t>
      </w:r>
    </w:p>
    <w:p w:rsidR="00FA3528" w:rsidRPr="00341965" w:rsidRDefault="00FA3528" w:rsidP="00817822">
      <w:pPr>
        <w:spacing w:line="360" w:lineRule="auto"/>
        <w:ind w:firstLineChars="200" w:firstLine="480"/>
        <w:rPr>
          <w:rFonts w:asciiTheme="majorEastAsia" w:eastAsiaTheme="majorEastAsia" w:hAnsiTheme="majorEastAsia"/>
          <w:bCs/>
          <w:sz w:val="24"/>
        </w:rPr>
      </w:pPr>
      <w:r w:rsidRPr="002952B2">
        <w:rPr>
          <w:rFonts w:asciiTheme="majorEastAsia" w:eastAsiaTheme="majorEastAsia" w:hAnsiTheme="majorEastAsia" w:hint="eastAsia"/>
          <w:bCs/>
          <w:sz w:val="24"/>
        </w:rPr>
        <w:t>本基金A/B类份额</w:t>
      </w:r>
      <w:r w:rsidR="002869AE">
        <w:rPr>
          <w:rFonts w:asciiTheme="majorEastAsia" w:eastAsiaTheme="majorEastAsia" w:hAnsiTheme="majorEastAsia" w:hint="eastAsia"/>
          <w:bCs/>
          <w:sz w:val="24"/>
        </w:rPr>
        <w:t>与</w:t>
      </w:r>
      <w:r w:rsidRPr="002952B2">
        <w:rPr>
          <w:rFonts w:asciiTheme="majorEastAsia" w:eastAsiaTheme="majorEastAsia" w:hAnsiTheme="majorEastAsia" w:hint="eastAsia"/>
          <w:bCs/>
          <w:sz w:val="24"/>
        </w:rPr>
        <w:t>C类份额的赎回费率相同，赎回费率最高不超过1.5%，随申请份额持有时间增加而递减。具体如下表所示：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2"/>
        <w:gridCol w:w="2639"/>
      </w:tblGrid>
      <w:tr w:rsidR="00FA3528" w:rsidRPr="00341965" w:rsidTr="006511C8">
        <w:trPr>
          <w:jc w:val="center"/>
        </w:trPr>
        <w:tc>
          <w:tcPr>
            <w:tcW w:w="3472" w:type="dxa"/>
            <w:vAlign w:val="center"/>
          </w:tcPr>
          <w:p w:rsidR="00FA3528" w:rsidRPr="00341965" w:rsidRDefault="00FA3528" w:rsidP="006511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1965">
              <w:rPr>
                <w:rFonts w:asciiTheme="majorEastAsia" w:eastAsiaTheme="majorEastAsia" w:hAnsiTheme="majorEastAsia" w:hint="eastAsia"/>
                <w:sz w:val="24"/>
              </w:rPr>
              <w:t>申请份额持有时间（N）</w:t>
            </w:r>
          </w:p>
        </w:tc>
        <w:tc>
          <w:tcPr>
            <w:tcW w:w="2639" w:type="dxa"/>
            <w:vAlign w:val="center"/>
          </w:tcPr>
          <w:p w:rsidR="00FA3528" w:rsidRPr="00341965" w:rsidRDefault="00FA3528" w:rsidP="006511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1965">
              <w:rPr>
                <w:rFonts w:asciiTheme="majorEastAsia" w:eastAsiaTheme="majorEastAsia" w:hAnsiTheme="majorEastAsia" w:hint="eastAsia"/>
                <w:sz w:val="24"/>
              </w:rPr>
              <w:t>赎回费率</w:t>
            </w:r>
          </w:p>
        </w:tc>
      </w:tr>
      <w:tr w:rsidR="00FA3528" w:rsidRPr="00341965" w:rsidTr="006511C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8" w:rsidRPr="00341965" w:rsidRDefault="00FA3528" w:rsidP="006511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1965">
              <w:rPr>
                <w:rFonts w:asciiTheme="majorEastAsia" w:eastAsiaTheme="majorEastAsia" w:hAnsiTheme="majorEastAsia"/>
                <w:sz w:val="24"/>
              </w:rPr>
              <w:t>N＜</w:t>
            </w:r>
            <w:r>
              <w:rPr>
                <w:rFonts w:asciiTheme="majorEastAsia" w:eastAsiaTheme="majorEastAsia" w:hAnsiTheme="majorEastAsia"/>
                <w:sz w:val="24"/>
              </w:rPr>
              <w:t>7</w:t>
            </w:r>
            <w:r w:rsidRPr="00341965">
              <w:rPr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8" w:rsidRPr="00341965" w:rsidRDefault="00FA3528" w:rsidP="006511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1965">
              <w:rPr>
                <w:rFonts w:asciiTheme="majorEastAsia" w:eastAsiaTheme="majorEastAsia" w:hAnsiTheme="majorEastAsia"/>
                <w:sz w:val="24"/>
              </w:rPr>
              <w:t>1.5%</w:t>
            </w:r>
          </w:p>
        </w:tc>
      </w:tr>
      <w:tr w:rsidR="00FA3528" w:rsidRPr="00341965" w:rsidTr="006511C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8" w:rsidRPr="00341965" w:rsidRDefault="00FA3528" w:rsidP="006511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1965">
              <w:rPr>
                <w:rFonts w:asciiTheme="majorEastAsia" w:eastAsiaTheme="majorEastAsia" w:hAnsiTheme="majorEastAsia" w:hint="eastAsia"/>
                <w:sz w:val="24"/>
              </w:rPr>
              <w:t>N≥</w:t>
            </w:r>
            <w:r>
              <w:rPr>
                <w:rFonts w:asciiTheme="majorEastAsia" w:eastAsiaTheme="majorEastAsia" w:hAnsiTheme="majorEastAsia"/>
                <w:sz w:val="24"/>
              </w:rPr>
              <w:t>7</w:t>
            </w:r>
            <w:r w:rsidRPr="00341965">
              <w:rPr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8" w:rsidRPr="00341965" w:rsidRDefault="00FA3528" w:rsidP="006511C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1965">
              <w:rPr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</w:tr>
    </w:tbl>
    <w:p w:rsidR="003B7974" w:rsidRDefault="00FA3528">
      <w:pPr>
        <w:spacing w:line="360" w:lineRule="auto"/>
        <w:ind w:firstLineChars="200" w:firstLine="480"/>
        <w:rPr>
          <w:rFonts w:asciiTheme="majorEastAsia" w:eastAsiaTheme="majorEastAsia" w:hAnsiTheme="majorEastAsia"/>
          <w:bCs/>
          <w:sz w:val="24"/>
        </w:rPr>
      </w:pPr>
      <w:r w:rsidRPr="002952B2">
        <w:rPr>
          <w:rFonts w:asciiTheme="majorEastAsia" w:eastAsiaTheme="majorEastAsia" w:hAnsiTheme="majorEastAsia" w:hint="eastAsia"/>
          <w:bCs/>
          <w:sz w:val="24"/>
        </w:rPr>
        <w:t>赎回费用由赎回基金份额的基金份额持有人承担，在基金份额持有人赎回基金份额时收取。赎回费应全额归入基金财产。</w:t>
      </w:r>
    </w:p>
    <w:p w:rsidR="00817822" w:rsidRPr="0048103D" w:rsidRDefault="00817822" w:rsidP="0081782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2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、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本基金</w:t>
      </w:r>
      <w:r w:rsidR="002869AE">
        <w:rPr>
          <w:rFonts w:hint="eastAsia"/>
          <w:bCs/>
          <w:sz w:val="24"/>
          <w:szCs w:val="20"/>
        </w:rPr>
        <w:t>基金合同等</w:t>
      </w:r>
      <w:r w:rsidR="000170FA">
        <w:rPr>
          <w:rFonts w:ascii="Times New Roman" w:eastAsia="宋体" w:hAnsi="Times New Roman" w:cs="Times New Roman" w:hint="eastAsia"/>
          <w:bCs/>
          <w:sz w:val="24"/>
          <w:szCs w:val="20"/>
        </w:rPr>
        <w:t>法律文件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将根据上述修改同步进行相应调整。</w:t>
      </w:r>
    </w:p>
    <w:p w:rsidR="00817822" w:rsidRPr="0048103D" w:rsidRDefault="00817822" w:rsidP="0081782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（二）调整后的赎回费率的执行</w:t>
      </w:r>
    </w:p>
    <w:p w:rsidR="00817822" w:rsidRPr="0048103D" w:rsidRDefault="00817822" w:rsidP="0081782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自本次基金份额持有人大会决议通过之日起，即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202</w:t>
      </w:r>
      <w:r>
        <w:rPr>
          <w:rFonts w:ascii="Times New Roman" w:eastAsia="宋体" w:hAnsi="Times New Roman" w:cs="Times New Roman"/>
          <w:bCs/>
          <w:sz w:val="24"/>
          <w:szCs w:val="20"/>
        </w:rPr>
        <w:t>4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年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月</w:t>
      </w:r>
      <w:r w:rsidR="00A23AF0">
        <w:rPr>
          <w:rFonts w:ascii="Times New Roman" w:eastAsia="宋体" w:hAnsi="Times New Roman" w:cs="Times New Roman"/>
          <w:bCs/>
          <w:sz w:val="24"/>
          <w:szCs w:val="20"/>
        </w:rPr>
        <w:t>28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日起，本基金执行调整后的赎回费率。</w:t>
      </w:r>
    </w:p>
    <w:p w:rsidR="003B7974" w:rsidRPr="00817822" w:rsidRDefault="003B7974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:rsidR="003B7974" w:rsidRPr="0048103D" w:rsidRDefault="00ED189B" w:rsidP="007753E5">
      <w:pPr>
        <w:pStyle w:val="ae"/>
        <w:spacing w:before="0" w:after="0" w:line="360" w:lineRule="auto"/>
        <w:ind w:firstLineChars="200" w:firstLine="482"/>
        <w:jc w:val="both"/>
        <w:rPr>
          <w:rFonts w:asciiTheme="majorEastAsia" w:eastAsiaTheme="majorEastAsia" w:hAnsiTheme="majorEastAsia"/>
          <w:sz w:val="24"/>
          <w:szCs w:val="24"/>
        </w:rPr>
      </w:pPr>
      <w:r w:rsidRPr="0048103D">
        <w:rPr>
          <w:rFonts w:asciiTheme="majorEastAsia" w:eastAsiaTheme="majorEastAsia" w:hAnsiTheme="majorEastAsia" w:hint="eastAsia"/>
          <w:sz w:val="24"/>
          <w:szCs w:val="24"/>
        </w:rPr>
        <w:t>四、备查文件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1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、《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南方基金管理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股份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有限公司关于以通讯方式召开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t>南方润元纯债债券型证</w:t>
      </w:r>
      <w:r w:rsidR="00AC0176">
        <w:rPr>
          <w:rFonts w:ascii="Times New Roman" w:eastAsia="宋体" w:hAnsi="Times New Roman" w:cs="Times New Roman"/>
          <w:bCs/>
          <w:sz w:val="24"/>
          <w:szCs w:val="20"/>
        </w:rPr>
        <w:lastRenderedPageBreak/>
        <w:t>券投资基金</w:t>
      </w:r>
      <w:r w:rsidRPr="0048103D">
        <w:rPr>
          <w:rFonts w:ascii="Times New Roman" w:eastAsia="宋体" w:hAnsi="Times New Roman" w:cs="Times New Roman"/>
          <w:bCs/>
          <w:sz w:val="24"/>
          <w:szCs w:val="20"/>
        </w:rPr>
        <w:t>基金份额持有人大会的公告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》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2</w:t>
      </w: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、《公证书》</w:t>
      </w:r>
    </w:p>
    <w:p w:rsidR="003B7974" w:rsidRPr="0048103D" w:rsidRDefault="00ED189B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  <w:r w:rsidRPr="0048103D">
        <w:rPr>
          <w:rFonts w:ascii="Times New Roman" w:eastAsia="宋体" w:hAnsi="Times New Roman" w:cs="Times New Roman" w:hint="eastAsia"/>
          <w:bCs/>
          <w:sz w:val="24"/>
          <w:szCs w:val="20"/>
        </w:rPr>
        <w:t>特此公告。</w:t>
      </w:r>
    </w:p>
    <w:p w:rsidR="00B164A8" w:rsidRPr="0048103D" w:rsidRDefault="00B164A8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:rsidR="00B164A8" w:rsidRPr="0048103D" w:rsidRDefault="00B164A8" w:rsidP="0038373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0"/>
        </w:rPr>
      </w:pPr>
    </w:p>
    <w:p w:rsidR="003B7974" w:rsidRPr="0048103D" w:rsidRDefault="00ED189B" w:rsidP="002C0427">
      <w:pPr>
        <w:spacing w:line="360" w:lineRule="auto"/>
        <w:ind w:firstLineChars="200" w:firstLine="480"/>
        <w:jc w:val="right"/>
        <w:rPr>
          <w:rFonts w:asciiTheme="majorEastAsia" w:eastAsiaTheme="majorEastAsia" w:hAnsiTheme="majorEastAsia" w:cs="Times New Roman"/>
          <w:bCs/>
          <w:sz w:val="24"/>
          <w:szCs w:val="20"/>
        </w:rPr>
      </w:pPr>
      <w:r w:rsidRPr="0048103D">
        <w:rPr>
          <w:rFonts w:asciiTheme="majorEastAsia" w:eastAsiaTheme="majorEastAsia" w:hAnsiTheme="majorEastAsia" w:cs="Times New Roman" w:hint="eastAsia"/>
          <w:bCs/>
          <w:sz w:val="24"/>
          <w:szCs w:val="20"/>
        </w:rPr>
        <w:t>南方基金管理股份有限公司</w:t>
      </w:r>
    </w:p>
    <w:p w:rsidR="003B7974" w:rsidRPr="0048103D" w:rsidRDefault="003300D9" w:rsidP="002C0427">
      <w:pPr>
        <w:spacing w:line="360" w:lineRule="auto"/>
        <w:ind w:firstLineChars="200" w:firstLine="480"/>
        <w:jc w:val="right"/>
        <w:rPr>
          <w:rFonts w:asciiTheme="majorEastAsia" w:eastAsiaTheme="majorEastAsia" w:hAnsiTheme="majorEastAsia" w:cs="Times New Roman"/>
          <w:bCs/>
          <w:sz w:val="24"/>
          <w:szCs w:val="20"/>
        </w:rPr>
      </w:pPr>
      <w:r w:rsidRPr="0048103D">
        <w:rPr>
          <w:rFonts w:asciiTheme="majorEastAsia" w:eastAsiaTheme="majorEastAsia" w:hAnsiTheme="majorEastAsia" w:cs="Times New Roman" w:hint="eastAsia"/>
          <w:bCs/>
          <w:sz w:val="24"/>
          <w:szCs w:val="20"/>
        </w:rPr>
        <w:t>20</w:t>
      </w:r>
      <w:r w:rsidR="00DD4078">
        <w:rPr>
          <w:rFonts w:asciiTheme="majorEastAsia" w:eastAsiaTheme="majorEastAsia" w:hAnsiTheme="majorEastAsia" w:cs="Times New Roman"/>
          <w:bCs/>
          <w:sz w:val="24"/>
          <w:szCs w:val="20"/>
        </w:rPr>
        <w:t>24</w:t>
      </w:r>
      <w:r w:rsidRPr="0048103D">
        <w:rPr>
          <w:rFonts w:asciiTheme="majorEastAsia" w:eastAsiaTheme="majorEastAsia" w:hAnsiTheme="majorEastAsia" w:cs="Times New Roman" w:hint="eastAsia"/>
          <w:bCs/>
          <w:sz w:val="24"/>
          <w:szCs w:val="20"/>
        </w:rPr>
        <w:t>年</w:t>
      </w:r>
      <w:r w:rsidR="00A23AF0">
        <w:rPr>
          <w:rFonts w:asciiTheme="majorEastAsia" w:eastAsiaTheme="majorEastAsia" w:hAnsiTheme="majorEastAsia" w:cs="Times New Roman"/>
          <w:bCs/>
          <w:sz w:val="24"/>
          <w:szCs w:val="20"/>
        </w:rPr>
        <w:t>3</w:t>
      </w:r>
      <w:r w:rsidRPr="0048103D">
        <w:rPr>
          <w:rFonts w:asciiTheme="majorEastAsia" w:eastAsiaTheme="majorEastAsia" w:hAnsiTheme="majorEastAsia" w:cs="Times New Roman" w:hint="eastAsia"/>
          <w:bCs/>
          <w:sz w:val="24"/>
          <w:szCs w:val="20"/>
        </w:rPr>
        <w:t>月</w:t>
      </w:r>
      <w:r w:rsidR="00A23AF0">
        <w:rPr>
          <w:rFonts w:asciiTheme="majorEastAsia" w:eastAsiaTheme="majorEastAsia" w:hAnsiTheme="majorEastAsia" w:cs="Times New Roman"/>
          <w:bCs/>
          <w:sz w:val="24"/>
          <w:szCs w:val="20"/>
        </w:rPr>
        <w:t>29</w:t>
      </w:r>
      <w:r w:rsidRPr="0048103D">
        <w:rPr>
          <w:rFonts w:asciiTheme="majorEastAsia" w:eastAsiaTheme="majorEastAsia" w:hAnsiTheme="majorEastAsia" w:cs="Times New Roman" w:hint="eastAsia"/>
          <w:bCs/>
          <w:sz w:val="24"/>
          <w:szCs w:val="20"/>
        </w:rPr>
        <w:t>日</w:t>
      </w:r>
    </w:p>
    <w:p w:rsidR="002C0427" w:rsidRPr="0048103D" w:rsidRDefault="002C0427">
      <w:pPr>
        <w:widowControl/>
        <w:jc w:val="left"/>
        <w:rPr>
          <w:rFonts w:ascii="宋体" w:eastAsia="宋体" w:hAnsi="宋体"/>
          <w:szCs w:val="21"/>
        </w:rPr>
      </w:pPr>
      <w:r w:rsidRPr="0048103D">
        <w:rPr>
          <w:rFonts w:ascii="宋体" w:eastAsia="宋体" w:hAnsi="宋体"/>
          <w:szCs w:val="21"/>
        </w:rPr>
        <w:br w:type="page"/>
      </w:r>
    </w:p>
    <w:p w:rsidR="003B7974" w:rsidRPr="0048103D" w:rsidRDefault="00ED189B" w:rsidP="00B82B09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48103D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附件</w:t>
      </w:r>
      <w:r w:rsidRPr="0048103D">
        <w:rPr>
          <w:rFonts w:asciiTheme="majorEastAsia" w:eastAsiaTheme="majorEastAsia" w:hAnsiTheme="majorEastAsia" w:cs="Times New Roman"/>
          <w:kern w:val="0"/>
          <w:sz w:val="24"/>
          <w:szCs w:val="24"/>
        </w:rPr>
        <w:t>：公证书</w:t>
      </w:r>
    </w:p>
    <w:p w:rsidR="003B7974" w:rsidRPr="0048103D" w:rsidRDefault="00432486" w:rsidP="003B1E26">
      <w:pPr>
        <w:spacing w:line="360" w:lineRule="auto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drawing>
          <wp:inline distT="0" distB="0" distL="0" distR="0">
            <wp:extent cx="5292000" cy="7491749"/>
            <wp:effectExtent l="0" t="0" r="4445" b="0"/>
            <wp:docPr id="1" name="图片 1" descr="C:\Users\heluyao\AppData\Local\Microsoft\Windows\INetCache\Content.Word\企业微信截图_1711594471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uyao\AppData\Local\Microsoft\Windows\INetCache\Content.Word\企业微信截图_17115944719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4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46" w:rsidRDefault="00695346" w:rsidP="003B1E26">
      <w:pPr>
        <w:spacing w:line="360" w:lineRule="auto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432486" w:rsidRDefault="00432486" w:rsidP="003B1E26">
      <w:pPr>
        <w:spacing w:line="360" w:lineRule="auto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432486"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drawing>
          <wp:inline distT="0" distB="0" distL="0" distR="0">
            <wp:extent cx="5292000" cy="7488403"/>
            <wp:effectExtent l="0" t="0" r="4445" b="0"/>
            <wp:docPr id="2" name="图片 2" descr="E:\05 产品管理\2024-加E份额&amp;降赎回费-润元（建行）（持有人大会）\5、南方润元-持有人大会决议生效公告及更新后招募&amp;概要\企业微信截图_1711594507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05 产品管理\2024-加E份额&amp;降赎回费-润元（建行）（持有人大会）\5、南方润元-持有人大会决议生效公告及更新后招募&amp;概要\企业微信截图_171159450739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4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86" w:rsidRPr="00B82B09" w:rsidRDefault="00432486" w:rsidP="003B1E26">
      <w:pPr>
        <w:spacing w:line="360" w:lineRule="auto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bookmarkStart w:id="0" w:name="_GoBack"/>
      <w:r w:rsidRPr="00432486">
        <w:rPr>
          <w:rFonts w:asciiTheme="majorEastAsia" w:eastAsiaTheme="majorEastAsia" w:hAnsiTheme="majorEastAsia" w:cs="Times New Roman"/>
          <w:noProof/>
          <w:kern w:val="0"/>
          <w:sz w:val="24"/>
          <w:szCs w:val="24"/>
        </w:rPr>
        <w:drawing>
          <wp:inline distT="0" distB="0" distL="0" distR="0">
            <wp:extent cx="5292000" cy="7515930"/>
            <wp:effectExtent l="0" t="0" r="4445" b="0"/>
            <wp:docPr id="3" name="图片 3" descr="E:\05 产品管理\2024-加E份额&amp;降赎回费-润元（建行）（持有人大会）\5、南方润元-持有人大会决议生效公告及更新后招募&amp;概要\企业微信截图_17115945228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05 产品管理\2024-加E份额&amp;降赎回费-润元（建行）（持有人大会）\5、南方润元-持有人大会决议生效公告及更新后招募&amp;概要\企业微信截图_171159452282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5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2486" w:rsidRPr="00B82B09" w:rsidSect="006E0FE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82" w:rsidRDefault="00A25182" w:rsidP="00F12821">
      <w:r>
        <w:separator/>
      </w:r>
    </w:p>
  </w:endnote>
  <w:endnote w:type="continuationSeparator" w:id="0">
    <w:p w:rsidR="00A25182" w:rsidRDefault="00A25182" w:rsidP="00F1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367332"/>
      <w:docPartObj>
        <w:docPartGallery w:val="Page Numbers (Bottom of Page)"/>
        <w:docPartUnique/>
      </w:docPartObj>
    </w:sdtPr>
    <w:sdtContent>
      <w:p w:rsidR="00334ABC" w:rsidRDefault="006E0FEF">
        <w:pPr>
          <w:pStyle w:val="a7"/>
          <w:jc w:val="center"/>
        </w:pPr>
        <w:r>
          <w:fldChar w:fldCharType="begin"/>
        </w:r>
        <w:r w:rsidR="00334ABC">
          <w:instrText>PAGE   \* MERGEFORMAT</w:instrText>
        </w:r>
        <w:r>
          <w:fldChar w:fldCharType="separate"/>
        </w:r>
        <w:r w:rsidR="00A8456A" w:rsidRPr="00A8456A">
          <w:rPr>
            <w:noProof/>
            <w:lang w:val="zh-CN"/>
          </w:rPr>
          <w:t>1</w:t>
        </w:r>
        <w:r>
          <w:fldChar w:fldCharType="end"/>
        </w:r>
      </w:p>
    </w:sdtContent>
  </w:sdt>
  <w:p w:rsidR="00334ABC" w:rsidRDefault="00334A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82" w:rsidRDefault="00A25182" w:rsidP="00F12821">
      <w:r>
        <w:separator/>
      </w:r>
    </w:p>
  </w:footnote>
  <w:footnote w:type="continuationSeparator" w:id="0">
    <w:p w:rsidR="00A25182" w:rsidRDefault="00A25182" w:rsidP="00F12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3C9"/>
    <w:rsid w:val="00011B2F"/>
    <w:rsid w:val="000170FA"/>
    <w:rsid w:val="000410FF"/>
    <w:rsid w:val="00081AF6"/>
    <w:rsid w:val="000C3FBF"/>
    <w:rsid w:val="000D0191"/>
    <w:rsid w:val="000D09F0"/>
    <w:rsid w:val="000D1524"/>
    <w:rsid w:val="000D51B1"/>
    <w:rsid w:val="000F30B5"/>
    <w:rsid w:val="00112311"/>
    <w:rsid w:val="00131C50"/>
    <w:rsid w:val="001463BA"/>
    <w:rsid w:val="00162B51"/>
    <w:rsid w:val="00177B41"/>
    <w:rsid w:val="001A79A4"/>
    <w:rsid w:val="001B3E2D"/>
    <w:rsid w:val="001C2AC5"/>
    <w:rsid w:val="00202AE1"/>
    <w:rsid w:val="00203A94"/>
    <w:rsid w:val="00223450"/>
    <w:rsid w:val="0023320B"/>
    <w:rsid w:val="00252D0A"/>
    <w:rsid w:val="00256DB6"/>
    <w:rsid w:val="00264427"/>
    <w:rsid w:val="00272075"/>
    <w:rsid w:val="002869AE"/>
    <w:rsid w:val="002A31F7"/>
    <w:rsid w:val="002C0427"/>
    <w:rsid w:val="002C75D9"/>
    <w:rsid w:val="002D06B2"/>
    <w:rsid w:val="0030418C"/>
    <w:rsid w:val="0032514D"/>
    <w:rsid w:val="00327623"/>
    <w:rsid w:val="003300D9"/>
    <w:rsid w:val="003325DA"/>
    <w:rsid w:val="00334ABC"/>
    <w:rsid w:val="003467E9"/>
    <w:rsid w:val="00355E5C"/>
    <w:rsid w:val="00356109"/>
    <w:rsid w:val="003715CD"/>
    <w:rsid w:val="00374374"/>
    <w:rsid w:val="00382265"/>
    <w:rsid w:val="00383734"/>
    <w:rsid w:val="00390F35"/>
    <w:rsid w:val="003A2969"/>
    <w:rsid w:val="003A50EF"/>
    <w:rsid w:val="003A589D"/>
    <w:rsid w:val="003A77C0"/>
    <w:rsid w:val="003B14AB"/>
    <w:rsid w:val="003B1E26"/>
    <w:rsid w:val="003B35B9"/>
    <w:rsid w:val="003B7974"/>
    <w:rsid w:val="003D4748"/>
    <w:rsid w:val="003F2E78"/>
    <w:rsid w:val="0041608F"/>
    <w:rsid w:val="00432486"/>
    <w:rsid w:val="00432DE5"/>
    <w:rsid w:val="00450778"/>
    <w:rsid w:val="0045133A"/>
    <w:rsid w:val="00453894"/>
    <w:rsid w:val="004560AC"/>
    <w:rsid w:val="0048103D"/>
    <w:rsid w:val="00493FE1"/>
    <w:rsid w:val="00495156"/>
    <w:rsid w:val="004975C7"/>
    <w:rsid w:val="004B7BFC"/>
    <w:rsid w:val="004C290F"/>
    <w:rsid w:val="004C2F05"/>
    <w:rsid w:val="004E4BCD"/>
    <w:rsid w:val="004F1302"/>
    <w:rsid w:val="005066D5"/>
    <w:rsid w:val="00517C34"/>
    <w:rsid w:val="005226F5"/>
    <w:rsid w:val="0052426A"/>
    <w:rsid w:val="00533838"/>
    <w:rsid w:val="005550EB"/>
    <w:rsid w:val="0055683C"/>
    <w:rsid w:val="0056547B"/>
    <w:rsid w:val="0057048E"/>
    <w:rsid w:val="00574FA7"/>
    <w:rsid w:val="005836B5"/>
    <w:rsid w:val="00596ABE"/>
    <w:rsid w:val="005A3545"/>
    <w:rsid w:val="005A54E2"/>
    <w:rsid w:val="005A6061"/>
    <w:rsid w:val="005A7845"/>
    <w:rsid w:val="005A7E94"/>
    <w:rsid w:val="005B1C03"/>
    <w:rsid w:val="005B2BE7"/>
    <w:rsid w:val="005B5E55"/>
    <w:rsid w:val="005D7661"/>
    <w:rsid w:val="005E51B0"/>
    <w:rsid w:val="005F2EFE"/>
    <w:rsid w:val="00600786"/>
    <w:rsid w:val="0060291B"/>
    <w:rsid w:val="0062597F"/>
    <w:rsid w:val="0064121F"/>
    <w:rsid w:val="0066567D"/>
    <w:rsid w:val="0067242E"/>
    <w:rsid w:val="00675448"/>
    <w:rsid w:val="006916E2"/>
    <w:rsid w:val="00695346"/>
    <w:rsid w:val="00697BAA"/>
    <w:rsid w:val="006A1C72"/>
    <w:rsid w:val="006B1DB8"/>
    <w:rsid w:val="006C0F91"/>
    <w:rsid w:val="006D0DB7"/>
    <w:rsid w:val="006E0FEF"/>
    <w:rsid w:val="006F1813"/>
    <w:rsid w:val="00707732"/>
    <w:rsid w:val="007136C7"/>
    <w:rsid w:val="0071619A"/>
    <w:rsid w:val="00731A16"/>
    <w:rsid w:val="00731DF7"/>
    <w:rsid w:val="00732D5C"/>
    <w:rsid w:val="00736E03"/>
    <w:rsid w:val="00744A24"/>
    <w:rsid w:val="007554E8"/>
    <w:rsid w:val="007753E5"/>
    <w:rsid w:val="0079354A"/>
    <w:rsid w:val="007A3770"/>
    <w:rsid w:val="007B6EDC"/>
    <w:rsid w:val="007D4551"/>
    <w:rsid w:val="007D6328"/>
    <w:rsid w:val="007D771B"/>
    <w:rsid w:val="007D7B22"/>
    <w:rsid w:val="007E0AF2"/>
    <w:rsid w:val="007F4B66"/>
    <w:rsid w:val="0080446D"/>
    <w:rsid w:val="0081126A"/>
    <w:rsid w:val="00817822"/>
    <w:rsid w:val="00823570"/>
    <w:rsid w:val="00825818"/>
    <w:rsid w:val="008356EE"/>
    <w:rsid w:val="0084513D"/>
    <w:rsid w:val="0085634A"/>
    <w:rsid w:val="00857D0C"/>
    <w:rsid w:val="00863A1C"/>
    <w:rsid w:val="00867FE5"/>
    <w:rsid w:val="008846A0"/>
    <w:rsid w:val="00884EAC"/>
    <w:rsid w:val="00893CF6"/>
    <w:rsid w:val="00897BF3"/>
    <w:rsid w:val="008C0282"/>
    <w:rsid w:val="00902A1C"/>
    <w:rsid w:val="00910FC9"/>
    <w:rsid w:val="0091610F"/>
    <w:rsid w:val="009246F4"/>
    <w:rsid w:val="00925929"/>
    <w:rsid w:val="0094270E"/>
    <w:rsid w:val="00945965"/>
    <w:rsid w:val="009740F5"/>
    <w:rsid w:val="0099156D"/>
    <w:rsid w:val="009B4C94"/>
    <w:rsid w:val="009B66AF"/>
    <w:rsid w:val="009C1544"/>
    <w:rsid w:val="009C1A90"/>
    <w:rsid w:val="009C3B27"/>
    <w:rsid w:val="009C61FD"/>
    <w:rsid w:val="009F4625"/>
    <w:rsid w:val="00A14AEF"/>
    <w:rsid w:val="00A23AF0"/>
    <w:rsid w:val="00A25182"/>
    <w:rsid w:val="00A40821"/>
    <w:rsid w:val="00A43176"/>
    <w:rsid w:val="00A50515"/>
    <w:rsid w:val="00A8456A"/>
    <w:rsid w:val="00A972F3"/>
    <w:rsid w:val="00AA1019"/>
    <w:rsid w:val="00AB4B95"/>
    <w:rsid w:val="00AB53C9"/>
    <w:rsid w:val="00AC0176"/>
    <w:rsid w:val="00AC4DD2"/>
    <w:rsid w:val="00AD7419"/>
    <w:rsid w:val="00AE084B"/>
    <w:rsid w:val="00B164A8"/>
    <w:rsid w:val="00B45376"/>
    <w:rsid w:val="00B50DF1"/>
    <w:rsid w:val="00B56546"/>
    <w:rsid w:val="00B60C7C"/>
    <w:rsid w:val="00B82B09"/>
    <w:rsid w:val="00B94C9A"/>
    <w:rsid w:val="00BA1F23"/>
    <w:rsid w:val="00BA4141"/>
    <w:rsid w:val="00BB153A"/>
    <w:rsid w:val="00BB1D2B"/>
    <w:rsid w:val="00BB5E9D"/>
    <w:rsid w:val="00BB6114"/>
    <w:rsid w:val="00BB67E3"/>
    <w:rsid w:val="00BC2E18"/>
    <w:rsid w:val="00BE28CF"/>
    <w:rsid w:val="00BE63BE"/>
    <w:rsid w:val="00C10BBB"/>
    <w:rsid w:val="00C12B98"/>
    <w:rsid w:val="00C61B8F"/>
    <w:rsid w:val="00C82ED5"/>
    <w:rsid w:val="00C92CA0"/>
    <w:rsid w:val="00CB0E10"/>
    <w:rsid w:val="00CB6C84"/>
    <w:rsid w:val="00CC0E70"/>
    <w:rsid w:val="00CE24B1"/>
    <w:rsid w:val="00D30529"/>
    <w:rsid w:val="00D36E79"/>
    <w:rsid w:val="00D55672"/>
    <w:rsid w:val="00D602AB"/>
    <w:rsid w:val="00D71FD2"/>
    <w:rsid w:val="00D75F90"/>
    <w:rsid w:val="00D93C95"/>
    <w:rsid w:val="00DD4078"/>
    <w:rsid w:val="00DF3CE6"/>
    <w:rsid w:val="00E10048"/>
    <w:rsid w:val="00E1566F"/>
    <w:rsid w:val="00E218EF"/>
    <w:rsid w:val="00E3779A"/>
    <w:rsid w:val="00E82F6B"/>
    <w:rsid w:val="00E85D8B"/>
    <w:rsid w:val="00E952CF"/>
    <w:rsid w:val="00EB0487"/>
    <w:rsid w:val="00EB6805"/>
    <w:rsid w:val="00ED189B"/>
    <w:rsid w:val="00EF7F46"/>
    <w:rsid w:val="00F12821"/>
    <w:rsid w:val="00F20434"/>
    <w:rsid w:val="00F233B0"/>
    <w:rsid w:val="00F23474"/>
    <w:rsid w:val="00F34044"/>
    <w:rsid w:val="00F42D14"/>
    <w:rsid w:val="00F47741"/>
    <w:rsid w:val="00F63198"/>
    <w:rsid w:val="00F732E2"/>
    <w:rsid w:val="00FA2B12"/>
    <w:rsid w:val="00FA3528"/>
    <w:rsid w:val="00FA53FA"/>
    <w:rsid w:val="00FB5639"/>
    <w:rsid w:val="00FD5CBE"/>
    <w:rsid w:val="00FE1DBA"/>
    <w:rsid w:val="00FE243C"/>
    <w:rsid w:val="00FE2D2B"/>
    <w:rsid w:val="00FF23C8"/>
    <w:rsid w:val="00FF506D"/>
    <w:rsid w:val="14B0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E0FE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6E0FEF"/>
    <w:pPr>
      <w:jc w:val="left"/>
    </w:pPr>
  </w:style>
  <w:style w:type="paragraph" w:styleId="a5">
    <w:name w:val="Plain Text"/>
    <w:basedOn w:val="a"/>
    <w:link w:val="Char1"/>
    <w:qFormat/>
    <w:rsid w:val="006E0FEF"/>
    <w:rPr>
      <w:rFonts w:ascii="宋体" w:eastAsia="宋体" w:hAnsi="Courier New" w:cs="Times New Roman" w:hint="eastAsia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6E0FE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6E0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E0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6E0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sid w:val="006E0FEF"/>
    <w:rPr>
      <w:b/>
      <w:bCs/>
    </w:rPr>
  </w:style>
  <w:style w:type="table" w:styleId="ab">
    <w:name w:val="Table Grid"/>
    <w:basedOn w:val="a1"/>
    <w:uiPriority w:val="59"/>
    <w:qFormat/>
    <w:rsid w:val="006E0FEF"/>
    <w:pPr>
      <w:ind w:firstLineChars="200" w:firstLine="20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6E0FE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6E0FEF"/>
    <w:rPr>
      <w:sz w:val="21"/>
      <w:szCs w:val="21"/>
    </w:rPr>
  </w:style>
  <w:style w:type="character" w:customStyle="1" w:styleId="Char1">
    <w:name w:val="纯文本 Char"/>
    <w:basedOn w:val="a0"/>
    <w:link w:val="a5"/>
    <w:qFormat/>
    <w:rsid w:val="006E0FEF"/>
    <w:rPr>
      <w:rFonts w:ascii="宋体" w:eastAsia="宋体" w:hAnsi="Courier New" w:cs="Times New Roman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E0FEF"/>
  </w:style>
  <w:style w:type="character" w:customStyle="1" w:styleId="Char5">
    <w:name w:val="批注主题 Char"/>
    <w:basedOn w:val="Char0"/>
    <w:link w:val="aa"/>
    <w:uiPriority w:val="99"/>
    <w:semiHidden/>
    <w:qFormat/>
    <w:rsid w:val="006E0FEF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6E0FEF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E0FEF"/>
    <w:rPr>
      <w:rFonts w:ascii="宋体" w:eastAsia="宋体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6E0FE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E0FEF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6E0FEF"/>
    <w:rPr>
      <w:kern w:val="2"/>
      <w:sz w:val="21"/>
      <w:szCs w:val="22"/>
    </w:rPr>
  </w:style>
  <w:style w:type="paragraph" w:styleId="ae">
    <w:name w:val="Title"/>
    <w:basedOn w:val="a"/>
    <w:link w:val="Char6"/>
    <w:qFormat/>
    <w:rsid w:val="007753E5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6">
    <w:name w:val="标题 Char"/>
    <w:basedOn w:val="a0"/>
    <w:link w:val="ae"/>
    <w:rsid w:val="007753E5"/>
    <w:rPr>
      <w:rFonts w:ascii="Arial" w:eastAsia="宋体" w:hAnsi="Arial" w:cs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320BA-C3E7-486E-A5CF-4FDB5BD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4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2024-03-28T16:01:00Z</dcterms:created>
  <dcterms:modified xsi:type="dcterms:W3CDTF">2024-03-28T16:01:00Z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F89D90B8B057475AA5E3E6428939DB4D</vt:lpwstr>
  </property>
</Properties>
</file>