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36236D" w:rsidP="00BD2459">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鹏华基金</w:t>
      </w:r>
      <w:r>
        <w:rPr>
          <w:rFonts w:ascii="仿宋" w:eastAsia="仿宋" w:hAnsi="仿宋"/>
          <w:b/>
          <w:color w:val="000000" w:themeColor="text1"/>
          <w:sz w:val="32"/>
          <w:szCs w:val="32"/>
        </w:rPr>
        <w:t>管理有限</w:t>
      </w:r>
      <w:r w:rsidR="005E088E">
        <w:rPr>
          <w:rFonts w:ascii="仿宋" w:eastAsia="仿宋" w:hAnsi="仿宋" w:hint="eastAsia"/>
          <w:b/>
          <w:color w:val="000000" w:themeColor="text1"/>
          <w:sz w:val="32"/>
          <w:szCs w:val="32"/>
        </w:rPr>
        <w:t>公司旗下</w:t>
      </w:r>
      <w:r w:rsidR="000F4301">
        <w:rPr>
          <w:rFonts w:ascii="仿宋" w:eastAsia="仿宋" w:hAnsi="仿宋"/>
          <w:b/>
          <w:color w:val="000000" w:themeColor="text1"/>
          <w:sz w:val="32"/>
          <w:szCs w:val="32"/>
        </w:rPr>
        <w:t>基金</w:t>
      </w:r>
      <w:r w:rsidR="00A12B26">
        <w:rPr>
          <w:rFonts w:ascii="仿宋" w:eastAsia="仿宋" w:hAnsi="仿宋"/>
          <w:b/>
          <w:color w:val="000000" w:themeColor="text1"/>
          <w:sz w:val="32"/>
          <w:szCs w:val="32"/>
        </w:rPr>
        <w:t>202</w:t>
      </w:r>
      <w:r w:rsidR="00660522">
        <w:rPr>
          <w:rFonts w:ascii="仿宋" w:eastAsia="仿宋" w:hAnsi="仿宋"/>
          <w:b/>
          <w:color w:val="000000" w:themeColor="text1"/>
          <w:sz w:val="32"/>
          <w:szCs w:val="32"/>
        </w:rPr>
        <w:t>3</w:t>
      </w:r>
      <w:r w:rsidR="000F4301">
        <w:rPr>
          <w:rFonts w:ascii="仿宋" w:eastAsia="仿宋" w:hAnsi="仿宋" w:hint="eastAsia"/>
          <w:b/>
          <w:color w:val="000000" w:themeColor="text1"/>
          <w:sz w:val="32"/>
          <w:szCs w:val="32"/>
        </w:rPr>
        <w:t>年</w:t>
      </w:r>
      <w:r w:rsidR="00806D0C">
        <w:rPr>
          <w:rFonts w:ascii="仿宋" w:eastAsia="仿宋" w:hAnsi="仿宋" w:hint="eastAsia"/>
          <w:b/>
          <w:color w:val="000000" w:themeColor="text1"/>
          <w:sz w:val="32"/>
          <w:szCs w:val="32"/>
        </w:rPr>
        <w:t>年</w:t>
      </w:r>
      <w:r w:rsidR="00D21E5E">
        <w:rPr>
          <w:rFonts w:ascii="仿宋" w:eastAsia="仿宋" w:hAnsi="仿宋" w:hint="eastAsia"/>
          <w:b/>
          <w:color w:val="000000" w:themeColor="text1"/>
          <w:sz w:val="32"/>
          <w:szCs w:val="32"/>
        </w:rPr>
        <w:t>度</w:t>
      </w:r>
      <w:r w:rsidR="00EF29E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A12B26" w:rsidRDefault="00B16987" w:rsidP="00BD2459">
      <w:pPr>
        <w:spacing w:line="540" w:lineRule="exact"/>
        <w:ind w:firstLineChars="50" w:firstLine="160"/>
        <w:jc w:val="center"/>
        <w:rPr>
          <w:rFonts w:ascii="仿宋" w:eastAsia="仿宋" w:hAnsi="仿宋"/>
          <w:b/>
          <w:color w:val="000000" w:themeColor="text1"/>
          <w:sz w:val="32"/>
          <w:szCs w:val="32"/>
        </w:rPr>
      </w:pPr>
    </w:p>
    <w:p w:rsidR="002116E3" w:rsidRDefault="00B16987" w:rsidP="002116E3">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000F4301">
        <w:rPr>
          <w:rFonts w:ascii="仿宋" w:eastAsia="仿宋" w:hAnsi="仿宋" w:hint="eastAsia"/>
          <w:color w:val="000000" w:themeColor="text1"/>
          <w:sz w:val="32"/>
          <w:szCs w:val="32"/>
        </w:rPr>
        <w:t>旗下</w:t>
      </w:r>
      <w:r w:rsidR="000F4301">
        <w:rPr>
          <w:rFonts w:ascii="仿宋" w:eastAsia="仿宋" w:hAnsi="仿宋"/>
          <w:color w:val="000000" w:themeColor="text1"/>
          <w:sz w:val="32"/>
          <w:szCs w:val="32"/>
        </w:rPr>
        <w:t>证券投资</w:t>
      </w:r>
      <w:r w:rsidRPr="00B16987">
        <w:rPr>
          <w:rFonts w:ascii="仿宋" w:eastAsia="仿宋" w:hAnsi="仿宋" w:hint="eastAsia"/>
          <w:color w:val="000000" w:themeColor="text1"/>
          <w:sz w:val="32"/>
          <w:szCs w:val="32"/>
        </w:rPr>
        <w:t>基金</w:t>
      </w:r>
      <w:r w:rsidR="00D21E5E">
        <w:rPr>
          <w:rFonts w:ascii="仿宋" w:eastAsia="仿宋" w:hAnsi="仿宋"/>
          <w:color w:val="000000" w:themeColor="text1"/>
          <w:sz w:val="32"/>
          <w:szCs w:val="32"/>
        </w:rPr>
        <w:t>202</w:t>
      </w:r>
      <w:r w:rsidR="00660522">
        <w:rPr>
          <w:rFonts w:ascii="仿宋" w:eastAsia="仿宋" w:hAnsi="仿宋"/>
          <w:color w:val="000000" w:themeColor="text1"/>
          <w:sz w:val="32"/>
          <w:szCs w:val="32"/>
        </w:rPr>
        <w:t>3</w:t>
      </w:r>
      <w:r w:rsidR="00806D0C">
        <w:rPr>
          <w:rFonts w:ascii="仿宋" w:eastAsia="仿宋" w:hAnsi="仿宋" w:hint="eastAsia"/>
          <w:color w:val="000000" w:themeColor="text1"/>
          <w:sz w:val="32"/>
          <w:szCs w:val="32"/>
        </w:rPr>
        <w:t>年年度</w:t>
      </w:r>
      <w:r w:rsidR="00806D0C" w:rsidRPr="00B16987">
        <w:rPr>
          <w:rFonts w:ascii="仿宋" w:eastAsia="仿宋" w:hAnsi="仿宋" w:hint="eastAsia"/>
          <w:color w:val="000000" w:themeColor="text1"/>
          <w:sz w:val="32"/>
          <w:szCs w:val="32"/>
        </w:rPr>
        <w:t>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Default="0036236D" w:rsidP="002116E3">
      <w:pPr>
        <w:spacing w:line="540" w:lineRule="exact"/>
        <w:ind w:firstLineChars="200" w:firstLine="640"/>
        <w:rPr>
          <w:rFonts w:ascii="仿宋" w:eastAsia="仿宋" w:hAnsi="仿宋"/>
          <w:color w:val="000000" w:themeColor="text1"/>
          <w:sz w:val="32"/>
          <w:szCs w:val="32"/>
        </w:rPr>
      </w:pPr>
      <w:r w:rsidRPr="0036236D">
        <w:rPr>
          <w:rFonts w:ascii="仿宋" w:eastAsia="仿宋" w:hAnsi="仿宋" w:hint="eastAsia"/>
          <w:color w:val="000000" w:themeColor="text1"/>
          <w:sz w:val="32"/>
          <w:szCs w:val="32"/>
        </w:rPr>
        <w:t>鹏华基金管理有限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264368">
        <w:rPr>
          <w:rFonts w:ascii="仿宋" w:eastAsia="仿宋" w:hAnsi="仿宋" w:hint="eastAsia"/>
          <w:color w:val="000000" w:themeColor="text1"/>
          <w:sz w:val="32"/>
          <w:szCs w:val="32"/>
        </w:rPr>
        <w:t>：</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鹏华弘泰灵活配置混合型证券投资基金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鹏华普天债券证券投资基金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鹏华普天收益证券投资基金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鹏华中国50开放式证券投资基金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鹏华货币市场证券投资基金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鹏华价值优势混合型证券投资基金（LOF）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鹏华动力增长混合型证券投资基金（LOF）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鹏华优质治理混合型证券投资基金（LOF）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鹏华丰收债券型证券投资基金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鹏华盛世创新混合型证券投资基金（LOF）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鹏华沪深300交易型开放式指数证券投资基金联接基金（LOF）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鹏华精选成长混合型证券投资基金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鹏华中证500指数证券投资基金（LOF）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鹏华信用增利债券型证券投资基金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鹏华全球中短债债券型证券投资基金（QDII）</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鹏华丰润债券型证券投资基金（LOF）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鹏华消费优选混合型证券投资基金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lastRenderedPageBreak/>
        <w:t>鹏华丰盛稳固收益债券型证券投资基金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鹏华新兴产业混合型证券投资基金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鹏华美国房地产证券投资基金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鹏华丰泽债券型证券投资基金（LOF）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鹏华价值精选股票型证券投资基金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鹏华宏观灵活配置混合型证券投资基金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鹏华纯债债券型证券投资基金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鹏华中证A股资源产业指数型证券投资基金（LOF）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鹏华丰和债券型证券投资基金（LOF）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鹏华产业债债券型证券投资基金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鹏华双债增利债券型证券投资基金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鹏华丰利债券型证券投资基金（LOF）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鹏华永诚一年定期开放债券型证券投资基金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鹏华双债加利债券型证券投资基金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鹏华量化先锋混合型证券投资基金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鹏华丰实定期开放债券型证券投资基金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鹏华双债保利债券型证券投资基金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鹏华丰泰定期开放债券型证券投资基金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鹏华全球高收益债债券型证券投资基金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鹏华丰融定期开放债券型证券投资基金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鹏华消费领先灵活配置混合型证券投资基金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鹏华品牌传承灵活配置混合型证券投资基金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鹏华增值宝货币市场基金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鹏华环保产业股票型证券投资基金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lastRenderedPageBreak/>
        <w:t>鹏华中证信息技术指数型证券投资基金（LOF）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鹏华中证800证券保险指数型证券投资基金（LOF）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鹏华策略优选灵活配置混合型证券投资基金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鹏华中证800地产指数型证券投资基金（LOF）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鹏华医疗保健股票型证券投资基金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鹏华先进制造股票型证券投资基金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鹏华中证国防指数型证券投资基金（LOF）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鹏华养老产业股票型证券投资基金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鹏华中证传媒指数型证券投资基金（LOF）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鹏华安盈宝货币市场基金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鹏华可转债债券型证券投资基金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鹏华弘盛灵活配置混合型证券投资基金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鹏华弘利灵活配置混合型证券投资基金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鹏华弘润灵活配置混合型证券投资基金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鹏华弘泽灵活配置混合型证券投资基金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鹏华中证银行指数型证券投资基金（LOF）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鹏华改革红利股票型证券投资基金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鹏华中证酒指数型证券投资基金（LOF）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鹏华中证全指证券公司指数型证券投资基金（LOF）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鹏华中证一带一路主题指数型证券投资基金（LOF）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鹏华外延成长灵活配置混合型证券投资基金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鹏华弘信灵活配置混合型证券投资基金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鹏华弘实灵活配置混合型证券投资基金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鹏华弘华灵活配置混合型证券投资基金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鹏华弘和灵活配置混合型证券投资基金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鹏华中证高铁产业指数型证券投资基金（LOF）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鹏华弘益灵活配置混合型证券投资基金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鹏华医药科技股票型证券投资基金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鹏华创业板指数型证券投资基金（LOF）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鹏华中证环保产业指数型证券投资基金（LOF）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鹏华中证移动互联网指数型证券投资基金（LOF）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鹏华弘鑫灵活配置混合型证券投资基金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鹏华前海万科REITs封闭式混合型发起式证券投资基金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鹏华添利宝货币市场基金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鹏华沪深300指数增强型证券投资基金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鹏华国证钢铁行业指数型证券投资基金（LOF）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鹏华中证医药卫生指数证券投资基金（LOF）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鹏华弘安灵活配置混合型证券投资基金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鹏华丰华债券型证券投资基金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鹏华健康环保灵活配置混合型证券投资基金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鹏华文化传媒娱乐股票型证券投资基金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鹏华添利交易型货币市场基金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鹏华丰尚定期开放债券型证券投资基金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鹏华永达中短债6个月定期开放债券型证券投资基金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鹏华金城灵活配置混合型证券投资基金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鹏华丰茂债券型证券投资基金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鹏华弘达灵活配置混合型证券投资基金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鹏华弘嘉灵活配置混合型证券投资基金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鹏华丰饶定期开放债券型证券投资基金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鹏华增瑞灵活配置混合型证券投资基金（LOF）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鹏华丰恒债券型证券投资基金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鹏华弘惠灵活配置混合型证券投资基金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鹏华弘康灵活配置混合型证券投资基金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鹏华弘尚灵活配置混合型证券投资基金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鹏华丰禄债券型证券投资基金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鹏华港股通中证香港银行投资指数证券投资基金（LOF）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鹏华丰盈债券型证券投资基金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鹏华兴泰定期开放灵活配置混合型证券投资基金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鹏华沪深港新兴成长灵活配置混合型证券投资基金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鹏华丰惠债券型证券投资基金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鹏华兴悦定期开放灵活配置混合型证券投资基金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鹏华永盛一年定期开放债券型证券投资基金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鹏华安益增强混合型证券投资基金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鹏华丰享债券型证券投资基金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鹏华丰玉债券型证券投资基金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鹏华永安18个月定期开放债券型证券投资基金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鹏华丰康债券型证券投资基金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鹏华沪深港互联网股票型证券投资基金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鹏华丰瑞债券型证券投资基金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鹏华聚财通货币市场基金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鹏华永泰18个月定期开放债券型证券投资基金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鹏华盈余宝货币市场基金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鹏华丰源债券型证券投资基金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鹏华中证空天一体军工指数证券投资基金（LOF）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鹏华金元宝货币市场基金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鹏华兴鑫宝货币市场基金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鹏华策略回报灵活配置混合型证券投资基金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鹏华研究精选灵活配置混合型证券投资基金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鹏华香港美国互联网股票型证券投资基金（LOF）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鹏华优势企业股票型证券投资基金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鹏华永泽18个月定期开放债券型证券投资基金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鹏华尊惠18个月定期开放混合型证券投资基金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鹏华尊悦3个月定期开放债券型发起式证券投资基金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鹏华产业精选灵活配置混合型证券投资基金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鹏华睿投灵活配置混合型证券投资基金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鹏华创新驱动混合型证券投资基金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鹏华尊享6个月定期开放债券型发起式证券投资基金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鹏华研究驱动混合型证券投资基金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鹏华中短债3个月定期开放债券型证券投资基金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鹏华养老目标日期2035三年持有期混合型基金中基金（FOF）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鹏华优选回报灵活配置混合型证券投资基金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鹏华永融一年定期开放债券型证券投资基金</w:t>
      </w:r>
    </w:p>
    <w:p w:rsidR="003F550C" w:rsidRPr="003F550C" w:rsidRDefault="003F550C" w:rsidP="003F550C">
      <w:pPr>
        <w:spacing w:line="540" w:lineRule="exact"/>
        <w:ind w:firstLineChars="200" w:firstLine="640"/>
        <w:rPr>
          <w:rFonts w:ascii="仿宋" w:eastAsia="仿宋" w:hAnsi="仿宋"/>
          <w:color w:val="000000" w:themeColor="text1"/>
          <w:sz w:val="32"/>
          <w:szCs w:val="32"/>
        </w:rPr>
      </w:pPr>
      <w:r w:rsidRPr="00641E6E">
        <w:rPr>
          <w:rFonts w:ascii="仿宋" w:eastAsia="仿宋" w:hAnsi="仿宋" w:hint="eastAsia"/>
          <w:color w:val="000000" w:themeColor="text1"/>
          <w:sz w:val="32"/>
          <w:szCs w:val="32"/>
        </w:rPr>
        <w:t>鹏华中债1-3年国开行债券指数证券投资基金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鹏华永润一年定期开放债券型证券投资基金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鹏华核心优势混合型证券投资基金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鹏华中证酒交易型开放式指数证券投资基金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鹏华养老目标日期2045三年持有期混合型发起式基金中基金（FOF）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鹏华长乐稳健养老目标一年持有期混合型发起式基金中基金（FOF）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鹏华研究智选混合型证券投资基金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鹏华创新动力灵活配置混合型证券投资基金（LOF）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鹏华尊诚3个月定期开放债券型发起式证券投资基金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鹏华尊晟3个月定期开放债券型发起式证券投资基金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鹏华精选回报三年定期开放混合型证券投资基金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鹏华中证国防交易型开放式指数证券投资基金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鹏华金利债券型证券投资基金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鹏华丰登债券型证券投资基金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鹏华中证5年期地方政府债交易型开放式指数证券投资基金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鹏华浮动净值型发起式货币市场基金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鹏华尊信3个月定期开放债券型发起式证券投资基金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鹏华锦利两年定期开放债券型证券投资基金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鹏华丰鑫债券型证券投资基金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鹏华丰庆债券型证券投资基金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鹏华稳利短债债券型证券投资基金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鹏华中证500交易型开放式指数证券投资基金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鹏华金享混合型证券投资基金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鹏华价值驱动混合型证券投资基金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鹏华优选价值股票型证券投资基金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鹏华中证银行交易型开放式指数证券投资基金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鹏华0-5年利率债债券型发起式证券投资基金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鹏华尊泰一年定期开放债券型发起式证券投资基金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鹏华国证证券龙头交易型开放式指数证券投资基金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鹏华科技创新混合型证券投资基金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鹏华中证500交易型开放式指数证券投资基金联接基金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鹏华价值成长混合型证券投资基金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鹏华尊裕一年定期开放债券型发起式证券投资基金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鹏华中证800证券保险交易型开放式指数证券投资基金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鹏华优质回报两年定期开放混合型证券投资基金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鹏华中证传媒交易型开放式指数证券投资基金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鹏华安泽混合型证券投资基金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鹏华丰诚债券型证券投资基金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鹏华稳健回报混合型证券投资基金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鹏华鑫享稳健混合型证券投资基金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鹏华国证半导体芯片交易型开放式指数证券投资基金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鹏华中债3-5年国开行债券指数证券投资基金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鹏华价值共赢两年持有期混合型证券投资基金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鹏华股息精选混合型证券投资基金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鹏华成长价值混合型证券投资基金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鹏华尊达一年定期开放债券型发起式证券投资基金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鹏华优质企业混合型证券投资基金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鹏华普利债券型证券投资基金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鹏华安和混合型证券投资基金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鹏华安庆混合型证券投资基金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鹏华安惠混合型证券投资基金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鹏华匠心精选混合型证券投资基金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鹏华新兴成长混合型证券投资基金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bookmarkStart w:id="0" w:name="_GoBack"/>
      <w:bookmarkEnd w:id="0"/>
      <w:r w:rsidRPr="00380AFA">
        <w:rPr>
          <w:rFonts w:ascii="仿宋" w:eastAsia="仿宋" w:hAnsi="仿宋" w:hint="eastAsia"/>
          <w:color w:val="000000" w:themeColor="text1"/>
          <w:sz w:val="32"/>
          <w:szCs w:val="32"/>
        </w:rPr>
        <w:t>鹏华锦润86个月定期开放债券型证券投资基金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鹏华安睿两年持有期混合型证券投资基金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鹏华中证0-4年期地方政府债交易型开放式指数证券投资基金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鹏华招华一年持有期混合型证券投资基金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鹏华中债1-3年农发行债券指数证券投资基金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鹏华年年红一年持有期债券型证券投资基金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鹏华中债-0-3年AA+优选信用债指数证券投资基金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鹏华启航混合型证券投资基金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鹏华创新未来混合型证券投资基金（LOF）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鹏华成长智选混合型证券投资基金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鹏华丰颐债券型证券投资基金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鹏华高质量增长混合型证券投资基金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鹏华优选成长混合型证券投资基金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鹏华尊和一年定期开放债券型发起式证券投资基金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鹏华安润混合型证券投资基金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鹏华安享一年持有期混合型证券投资基金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鹏华汇智优选混合型证券投资基金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鹏华安裕5个月持有期混合型证券投资基金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鹏华弘裕一年持有期混合型证券投资基金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鹏华品质优选混合型证券投资基金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鹏华安悦一年持有期混合型证券投资基金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鹏华中证光伏产业交易型开放式指数证券投资基金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鹏华中证细分化工产业主题交易型开放式指数证券投资基金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鹏华中证畜牧养殖交易型开放式指数证券投资基金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鹏华国证有色金属行业交易型开放式指数证券投资基金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鹏华宁华一年持有期混合型证券投资基金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鹏华创新成长混合型证券投资基金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鹏华致远成长混合型证券投资基金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鹏华远见回报三年持有期混合型证券投资基金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鹏华民丰盈和6个月持有期混合型证券投资基金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鹏华中证内地低碳经济主题交易型开放式指数证券投资基金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鹏华招润一年持有期混合型证券投资基金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鹏华鑫远价值一年持有期混合型证券投资基金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鹏华远见成长混合型证券投资基金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鹏华永益3个月定期开放债券型证券投资基金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鹏华中证车联网主题交易型开放式指数证券投资基金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鹏华创新升级混合型证券投资基金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鹏华领航一年持有期混合型证券投资基金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鹏华稳泰30天滚动持有债券型证券投资基金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鹏华中证港股通医药卫生综合交易型开放式指数证券投资基金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鹏华中证内地低碳经济主题交易型开放式指数证券投资基金联接基金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鹏华新能源精选混合型证券投资基金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鹏华丰宁债券型证券投资基金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鹏华中证港股通消费主题交易型开放式指数证券投资基金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鹏华品质成长混合型证券投资基金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鹏华长治稳健养老目标一年持有期混合型基金中基金（FOF）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鹏华国证半导体芯片交易型开放式指数证券投资基金联接基金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鹏华稳健鸿利一年持有期混合型证券投资基金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鹏华产业升级混合型证券投资基金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鹏华安诚混合型证券投资基金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鹏华国证ESG300交易型开放式指数证券投资基金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鹏华安荣混合型证券投资基金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鹏华精选群英一年持有期灵活配置混合型管理人中管理人（MOM）证券投资基金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鹏华品质精选混合型证券投资基金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鹏华上华一年持有期混合型证券投资基金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鹏华安康一年持有期混合型证券投资基金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鹏华安颐混合型证券投资基金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鹏华稳华90天滚动持有债券型证券投资基金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鹏华中证云计算与大数据主题交易型开放式指数证券投资基金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鹏华中证沪港深科技龙头指数证券投资基金（LOF）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鹏华中证港股通科技交易型开放式指数证券投资基金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鹏华中证同业存单AAA指数7天持有期证券投资基金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鹏华沃鑫混合型证券投资基金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鹏华稳瑞中短债债券型证券投资基金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鹏华中证500指数增强型证券投资基金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鹏华成长领航两年持有期混合型证券投资基金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鹏华中证工业互联网主题交易型开放式指数证券投资基金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鹏华价值远航6个月持有期混合型证券投资基金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鹏华中证细分化工产业主题交易型开放式指数证券投资基金联接基金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鹏华双季享180天持有期债券型证券投资基金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鹏华永宁3个月定期开放债券型证券投资基金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鹏华浙华一年持有期混合型证券投资基金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鹏华创新增长一年持有期混合型证券投资基金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鹏华鑫华一年持有期混合型证券投资基金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鹏华深圳能源清洁能源封闭式基础设施证券投资基金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鹏华稳享一年持有期混合型证券投资基金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鹏华中证中药交易型开放式指数证券投资基金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鹏华新能源汽车主题混合型证券投资基金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鹏华永平6个月定期开放债券型证券投资基金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鹏华增华混合型证券投资基金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鹏华兴鹏一年持有期混合型证券投资基金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鹏华增鑫股票型证券投资基金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鹏华丰启债券型证券投资基金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鹏华畅享债券型证券投资基金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鹏华创兴增利债券型证券投资基金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鹏华稳福中短债债券型证券投资基金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鹏华永鑫一年定期开放债券型证券投资基金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鹏华中证中药交易型开放式指数证券投资基金联接基金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鹏华上证科创板50成份增强策略交易型开放式指数证券投资基金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鹏华创业板50交易型开放式指数证券投资基金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鹏华中证1000指数增强型证券投资基金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鹏华稳健增利债券型证券投资基金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鹏华稳健恒利债券型证券投资基金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鹏华养老目标日期2040五年持有期混合型发起式基金中基金（FOF）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鹏华睿进一年持有期混合型证券投资基金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鹏华国证2000指数增强型证券投资基金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鹏华国证疫苗与生物科技交易型开放式指数证券投资基金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鹏华丰尊债券型证券投资基金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鹏华安锦一年持有期混合型证券投资基金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鹏华汽车产业混合型发起式证券投资基金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鹏华新材料混合型发起式证券投资基金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鹏华国证石油天然气交易型开放式指数证券投资基金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鹏华稳健添利债券型证券投资基金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鹏华悦享一年持有期混合型证券投资基金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鹏华碳中和主题混合型证券投资基金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鹏华中证港股通消费主题交易型开放式指数证券投资基金联接基金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鹏华芯片产业混合型发起式证券投资基金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鹏华丰顺债券型证券投资基金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鹏华沪深300交易型开放式指数证券投资基金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鹏华高端装备一年持有期混合型证券投资基金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鹏华睿见混合型证券投资基金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鹏华国证粮食产业交易型开放式指数证券投资基金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鹏华创业板50交易型开放式指数证券投资基金联接基金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鹏华信用债6个月持有期债券型证券投资基金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鹏华中证1000增强策略交易型开放式指数证券投资基金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鹏华上证科创板100交易型开放式指数证券投资基金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鹏华养老目标日期2050五年持有期混合型发起式基金中基金（FOF）</w:t>
      </w:r>
    </w:p>
    <w:p w:rsidR="00CA5943"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鹏华易诚积极3个月持有期混合型基金中基金（FOF）</w:t>
      </w:r>
    </w:p>
    <w:p w:rsidR="00BB3501" w:rsidRPr="005A1AF7" w:rsidRDefault="00D21E5E" w:rsidP="00AB7720">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w:t>
      </w:r>
      <w:r w:rsidR="00660522">
        <w:rPr>
          <w:rFonts w:ascii="仿宋" w:eastAsia="仿宋" w:hAnsi="仿宋"/>
          <w:color w:val="000000" w:themeColor="text1"/>
          <w:sz w:val="32"/>
          <w:szCs w:val="32"/>
        </w:rPr>
        <w:t>3</w:t>
      </w:r>
      <w:r w:rsidR="00806D0C">
        <w:rPr>
          <w:rFonts w:ascii="仿宋" w:eastAsia="仿宋" w:hAnsi="仿宋" w:hint="eastAsia"/>
          <w:color w:val="000000" w:themeColor="text1"/>
          <w:sz w:val="32"/>
          <w:szCs w:val="32"/>
        </w:rPr>
        <w:t>年年度</w:t>
      </w:r>
      <w:r w:rsidR="00806D0C">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36236D">
        <w:rPr>
          <w:rFonts w:ascii="仿宋" w:eastAsia="仿宋" w:hAnsi="仿宋" w:hint="eastAsia"/>
          <w:color w:val="000000" w:themeColor="text1"/>
          <w:sz w:val="32"/>
          <w:szCs w:val="32"/>
        </w:rPr>
        <w:t>2</w:t>
      </w:r>
      <w:r w:rsidR="0036236D">
        <w:rPr>
          <w:rFonts w:ascii="仿宋" w:eastAsia="仿宋" w:hAnsi="仿宋"/>
          <w:color w:val="000000" w:themeColor="text1"/>
          <w:sz w:val="32"/>
          <w:szCs w:val="32"/>
        </w:rPr>
        <w:t>0</w:t>
      </w:r>
      <w:r w:rsidR="00BD4907">
        <w:rPr>
          <w:rFonts w:ascii="仿宋" w:eastAsia="仿宋" w:hAnsi="仿宋"/>
          <w:color w:val="000000" w:themeColor="text1"/>
          <w:sz w:val="32"/>
          <w:szCs w:val="32"/>
        </w:rPr>
        <w:t>2</w:t>
      </w:r>
      <w:r w:rsidR="00380AFA">
        <w:rPr>
          <w:rFonts w:ascii="仿宋" w:eastAsia="仿宋" w:hAnsi="仿宋"/>
          <w:color w:val="000000" w:themeColor="text1"/>
          <w:sz w:val="32"/>
          <w:szCs w:val="32"/>
        </w:rPr>
        <w:t>4</w:t>
      </w:r>
      <w:r w:rsidR="0036236D">
        <w:rPr>
          <w:rFonts w:ascii="仿宋" w:eastAsia="仿宋" w:hAnsi="仿宋" w:hint="eastAsia"/>
          <w:color w:val="000000" w:themeColor="text1"/>
          <w:sz w:val="32"/>
          <w:szCs w:val="32"/>
        </w:rPr>
        <w:t>年</w:t>
      </w:r>
      <w:r w:rsidR="00806D0C">
        <w:rPr>
          <w:rFonts w:ascii="仿宋" w:eastAsia="仿宋" w:hAnsi="仿宋"/>
          <w:color w:val="000000" w:themeColor="text1"/>
          <w:sz w:val="32"/>
          <w:szCs w:val="32"/>
        </w:rPr>
        <w:t>3</w:t>
      </w:r>
      <w:r w:rsidR="0036236D">
        <w:rPr>
          <w:rFonts w:ascii="仿宋" w:eastAsia="仿宋" w:hAnsi="仿宋" w:hint="eastAsia"/>
          <w:color w:val="000000" w:themeColor="text1"/>
          <w:sz w:val="32"/>
          <w:szCs w:val="32"/>
        </w:rPr>
        <w:t>月</w:t>
      </w:r>
      <w:r w:rsidR="00806D0C">
        <w:rPr>
          <w:rFonts w:ascii="仿宋" w:eastAsia="仿宋" w:hAnsi="仿宋"/>
          <w:color w:val="000000" w:themeColor="text1"/>
          <w:sz w:val="32"/>
          <w:szCs w:val="32"/>
        </w:rPr>
        <w:t>28</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36236D">
        <w:rPr>
          <w:rFonts w:ascii="仿宋" w:eastAsia="仿宋" w:hAnsi="仿宋"/>
          <w:color w:val="000000" w:themeColor="text1"/>
          <w:sz w:val="32"/>
          <w:szCs w:val="32"/>
        </w:rPr>
        <w:t>http://www.phfund.com.cn</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0F4301" w:rsidRPr="000F4301">
        <w:rPr>
          <w:rFonts w:ascii="仿宋" w:eastAsia="仿宋" w:hAnsi="仿宋"/>
          <w:color w:val="000000" w:themeColor="text1"/>
          <w:sz w:val="32"/>
          <w:szCs w:val="32"/>
        </w:rPr>
        <w:t>400-6788-999</w:t>
      </w:r>
      <w:r w:rsidR="000F4301">
        <w:rPr>
          <w:rFonts w:ascii="仿宋" w:eastAsia="仿宋" w:hAnsi="仿宋" w:hint="eastAsia"/>
          <w:color w:val="000000" w:themeColor="text1"/>
          <w:sz w:val="32"/>
          <w:szCs w:val="32"/>
        </w:rPr>
        <w:t>/</w:t>
      </w:r>
      <w:r w:rsidR="000F4301" w:rsidRPr="000F4301">
        <w:t xml:space="preserve"> </w:t>
      </w:r>
      <w:r w:rsidR="000F4301" w:rsidRPr="000F4301">
        <w:rPr>
          <w:rFonts w:ascii="仿宋" w:eastAsia="仿宋" w:hAnsi="仿宋"/>
          <w:color w:val="000000" w:themeColor="text1"/>
          <w:sz w:val="32"/>
          <w:szCs w:val="32"/>
        </w:rPr>
        <w:t>400-6788-533</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2116E3">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6236D" w:rsidRPr="005A1AF7" w:rsidRDefault="0036236D" w:rsidP="0043655D">
      <w:pPr>
        <w:spacing w:line="540" w:lineRule="exact"/>
        <w:ind w:firstLineChars="200" w:firstLine="640"/>
        <w:rPr>
          <w:rFonts w:ascii="仿宋" w:eastAsia="仿宋" w:hAnsi="仿宋"/>
          <w:color w:val="000000" w:themeColor="text1"/>
          <w:sz w:val="32"/>
          <w:szCs w:val="32"/>
        </w:rPr>
      </w:pPr>
    </w:p>
    <w:p w:rsidR="00BB3501" w:rsidRDefault="0036236D"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鹏华基金管理有限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36236D">
        <w:rPr>
          <w:rFonts w:ascii="仿宋" w:eastAsia="仿宋" w:hAnsi="仿宋" w:hint="eastAsia"/>
          <w:color w:val="000000" w:themeColor="text1"/>
          <w:sz w:val="32"/>
          <w:szCs w:val="32"/>
        </w:rPr>
        <w:t>20</w:t>
      </w:r>
      <w:r w:rsidR="00BD4907">
        <w:rPr>
          <w:rFonts w:ascii="仿宋" w:eastAsia="仿宋" w:hAnsi="仿宋"/>
          <w:color w:val="000000" w:themeColor="text1"/>
          <w:sz w:val="32"/>
          <w:szCs w:val="32"/>
        </w:rPr>
        <w:t>2</w:t>
      </w:r>
      <w:r w:rsidR="00380AFA">
        <w:rPr>
          <w:rFonts w:ascii="仿宋" w:eastAsia="仿宋" w:hAnsi="仿宋"/>
          <w:color w:val="000000" w:themeColor="text1"/>
          <w:sz w:val="32"/>
          <w:szCs w:val="32"/>
        </w:rPr>
        <w:t>4</w:t>
      </w:r>
      <w:r w:rsidRPr="00B17C02">
        <w:rPr>
          <w:rFonts w:ascii="仿宋" w:eastAsia="仿宋" w:hAnsi="仿宋"/>
          <w:color w:val="000000" w:themeColor="text1"/>
          <w:sz w:val="32"/>
          <w:szCs w:val="32"/>
        </w:rPr>
        <w:t>年</w:t>
      </w:r>
      <w:r w:rsidR="00806D0C">
        <w:rPr>
          <w:rFonts w:ascii="仿宋" w:eastAsia="仿宋" w:hAnsi="仿宋"/>
          <w:color w:val="000000" w:themeColor="text1"/>
          <w:sz w:val="32"/>
          <w:szCs w:val="32"/>
        </w:rPr>
        <w:t>3</w:t>
      </w:r>
      <w:r w:rsidRPr="00B17C02">
        <w:rPr>
          <w:rFonts w:ascii="仿宋" w:eastAsia="仿宋" w:hAnsi="仿宋"/>
          <w:color w:val="000000" w:themeColor="text1"/>
          <w:sz w:val="32"/>
          <w:szCs w:val="32"/>
        </w:rPr>
        <w:t>月</w:t>
      </w:r>
      <w:r w:rsidR="00806D0C">
        <w:rPr>
          <w:rFonts w:ascii="仿宋" w:eastAsia="仿宋" w:hAnsi="仿宋"/>
          <w:color w:val="000000" w:themeColor="text1"/>
          <w:sz w:val="32"/>
          <w:szCs w:val="32"/>
        </w:rPr>
        <w:t>28</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6C" w:rsidRDefault="0038176C" w:rsidP="009A149B">
      <w:r>
        <w:separator/>
      </w:r>
    </w:p>
  </w:endnote>
  <w:endnote w:type="continuationSeparator" w:id="0">
    <w:p w:rsidR="0038176C" w:rsidRDefault="0038176C"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E2535">
        <w:pPr>
          <w:pStyle w:val="a4"/>
          <w:jc w:val="center"/>
        </w:pPr>
        <w:r>
          <w:fldChar w:fldCharType="begin"/>
        </w:r>
        <w:r w:rsidR="00084E7D">
          <w:instrText>PAGE   \* MERGEFORMAT</w:instrText>
        </w:r>
        <w:r>
          <w:fldChar w:fldCharType="separate"/>
        </w:r>
        <w:r w:rsidR="00BD2459" w:rsidRPr="00BD2459">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E2535">
        <w:pPr>
          <w:pStyle w:val="a4"/>
          <w:jc w:val="center"/>
        </w:pPr>
        <w:r>
          <w:fldChar w:fldCharType="begin"/>
        </w:r>
        <w:r w:rsidR="00084E7D">
          <w:instrText>PAGE   \* MERGEFORMAT</w:instrText>
        </w:r>
        <w:r>
          <w:fldChar w:fldCharType="separate"/>
        </w:r>
        <w:r w:rsidR="00BD2459" w:rsidRPr="00BD2459">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6C" w:rsidRDefault="0038176C" w:rsidP="009A149B">
      <w:r>
        <w:separator/>
      </w:r>
    </w:p>
  </w:footnote>
  <w:footnote w:type="continuationSeparator" w:id="0">
    <w:p w:rsidR="0038176C" w:rsidRDefault="0038176C"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3B2F"/>
    <w:rsid w:val="00010044"/>
    <w:rsid w:val="00022ABD"/>
    <w:rsid w:val="00025D40"/>
    <w:rsid w:val="000300E5"/>
    <w:rsid w:val="0003246C"/>
    <w:rsid w:val="00033010"/>
    <w:rsid w:val="00033204"/>
    <w:rsid w:val="000475F0"/>
    <w:rsid w:val="000539F6"/>
    <w:rsid w:val="00056EE0"/>
    <w:rsid w:val="00057323"/>
    <w:rsid w:val="00067DEB"/>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4301"/>
    <w:rsid w:val="000F6458"/>
    <w:rsid w:val="001039BC"/>
    <w:rsid w:val="001279BE"/>
    <w:rsid w:val="0013251E"/>
    <w:rsid w:val="001445A9"/>
    <w:rsid w:val="00146307"/>
    <w:rsid w:val="00146F2C"/>
    <w:rsid w:val="001533B2"/>
    <w:rsid w:val="001623CF"/>
    <w:rsid w:val="00165D5C"/>
    <w:rsid w:val="00166B15"/>
    <w:rsid w:val="00174C8C"/>
    <w:rsid w:val="0017571E"/>
    <w:rsid w:val="00175AED"/>
    <w:rsid w:val="00191702"/>
    <w:rsid w:val="00192262"/>
    <w:rsid w:val="001A593B"/>
    <w:rsid w:val="001C7C97"/>
    <w:rsid w:val="001D04AB"/>
    <w:rsid w:val="001D2521"/>
    <w:rsid w:val="001D74AE"/>
    <w:rsid w:val="001E17E9"/>
    <w:rsid w:val="001E7CAD"/>
    <w:rsid w:val="001F125D"/>
    <w:rsid w:val="001F15CB"/>
    <w:rsid w:val="001F533E"/>
    <w:rsid w:val="002116E3"/>
    <w:rsid w:val="0021172E"/>
    <w:rsid w:val="00221DE2"/>
    <w:rsid w:val="002323E6"/>
    <w:rsid w:val="00234298"/>
    <w:rsid w:val="002343BD"/>
    <w:rsid w:val="002471D4"/>
    <w:rsid w:val="00253326"/>
    <w:rsid w:val="00261CDE"/>
    <w:rsid w:val="0026276F"/>
    <w:rsid w:val="00264368"/>
    <w:rsid w:val="00276CA4"/>
    <w:rsid w:val="002823E9"/>
    <w:rsid w:val="00282A7F"/>
    <w:rsid w:val="00284E14"/>
    <w:rsid w:val="00290DEB"/>
    <w:rsid w:val="00292EFF"/>
    <w:rsid w:val="00293DE4"/>
    <w:rsid w:val="002941EC"/>
    <w:rsid w:val="00296096"/>
    <w:rsid w:val="00296303"/>
    <w:rsid w:val="002968AB"/>
    <w:rsid w:val="002970F7"/>
    <w:rsid w:val="002A1DA1"/>
    <w:rsid w:val="002A1F54"/>
    <w:rsid w:val="002A4FF0"/>
    <w:rsid w:val="002B144C"/>
    <w:rsid w:val="002B16F4"/>
    <w:rsid w:val="002B2DA0"/>
    <w:rsid w:val="002B7B4F"/>
    <w:rsid w:val="002C3EC0"/>
    <w:rsid w:val="002C5D36"/>
    <w:rsid w:val="002D2831"/>
    <w:rsid w:val="002E24D1"/>
    <w:rsid w:val="002E2535"/>
    <w:rsid w:val="002E79D9"/>
    <w:rsid w:val="002E7B0A"/>
    <w:rsid w:val="002E7B95"/>
    <w:rsid w:val="002F2B53"/>
    <w:rsid w:val="00303860"/>
    <w:rsid w:val="00311075"/>
    <w:rsid w:val="003117E6"/>
    <w:rsid w:val="0031471A"/>
    <w:rsid w:val="00315B2A"/>
    <w:rsid w:val="003316CD"/>
    <w:rsid w:val="00332619"/>
    <w:rsid w:val="00333802"/>
    <w:rsid w:val="003467B5"/>
    <w:rsid w:val="00355B7C"/>
    <w:rsid w:val="00361065"/>
    <w:rsid w:val="0036236D"/>
    <w:rsid w:val="0036248F"/>
    <w:rsid w:val="00380AFA"/>
    <w:rsid w:val="0038176C"/>
    <w:rsid w:val="00382BCB"/>
    <w:rsid w:val="00391944"/>
    <w:rsid w:val="00393949"/>
    <w:rsid w:val="003948AF"/>
    <w:rsid w:val="00394BBC"/>
    <w:rsid w:val="003A4AC6"/>
    <w:rsid w:val="003C2820"/>
    <w:rsid w:val="003C3CB5"/>
    <w:rsid w:val="003C5A1A"/>
    <w:rsid w:val="003D0424"/>
    <w:rsid w:val="003D32D7"/>
    <w:rsid w:val="003D5AA9"/>
    <w:rsid w:val="003F07BF"/>
    <w:rsid w:val="003F26B9"/>
    <w:rsid w:val="003F4E13"/>
    <w:rsid w:val="003F550C"/>
    <w:rsid w:val="003F6960"/>
    <w:rsid w:val="0040020D"/>
    <w:rsid w:val="00405ADB"/>
    <w:rsid w:val="004254EE"/>
    <w:rsid w:val="00430D19"/>
    <w:rsid w:val="00433480"/>
    <w:rsid w:val="0043655D"/>
    <w:rsid w:val="00437D86"/>
    <w:rsid w:val="00441246"/>
    <w:rsid w:val="00441E0B"/>
    <w:rsid w:val="00452A46"/>
    <w:rsid w:val="00452DF0"/>
    <w:rsid w:val="00454581"/>
    <w:rsid w:val="00454978"/>
    <w:rsid w:val="00454994"/>
    <w:rsid w:val="00467E81"/>
    <w:rsid w:val="00471AE6"/>
    <w:rsid w:val="004744B6"/>
    <w:rsid w:val="004748B9"/>
    <w:rsid w:val="00477BA8"/>
    <w:rsid w:val="00477EB2"/>
    <w:rsid w:val="0048111A"/>
    <w:rsid w:val="00487BF1"/>
    <w:rsid w:val="00491FCB"/>
    <w:rsid w:val="00497943"/>
    <w:rsid w:val="00497A8B"/>
    <w:rsid w:val="004A0E45"/>
    <w:rsid w:val="004A54A6"/>
    <w:rsid w:val="004B005C"/>
    <w:rsid w:val="004B1105"/>
    <w:rsid w:val="004B664C"/>
    <w:rsid w:val="004C3109"/>
    <w:rsid w:val="004C44C4"/>
    <w:rsid w:val="004C625A"/>
    <w:rsid w:val="004C6355"/>
    <w:rsid w:val="004E1D5E"/>
    <w:rsid w:val="004E540A"/>
    <w:rsid w:val="004E630B"/>
    <w:rsid w:val="004F7313"/>
    <w:rsid w:val="00513357"/>
    <w:rsid w:val="005158A6"/>
    <w:rsid w:val="0052094C"/>
    <w:rsid w:val="00534A41"/>
    <w:rsid w:val="0053650E"/>
    <w:rsid w:val="00542535"/>
    <w:rsid w:val="00544E6E"/>
    <w:rsid w:val="00547910"/>
    <w:rsid w:val="00551033"/>
    <w:rsid w:val="00560AC4"/>
    <w:rsid w:val="00563FE4"/>
    <w:rsid w:val="0056745C"/>
    <w:rsid w:val="00567A02"/>
    <w:rsid w:val="005711D9"/>
    <w:rsid w:val="005751C6"/>
    <w:rsid w:val="00582D8F"/>
    <w:rsid w:val="005837B0"/>
    <w:rsid w:val="00596AC1"/>
    <w:rsid w:val="005A408B"/>
    <w:rsid w:val="005A46AE"/>
    <w:rsid w:val="005A692A"/>
    <w:rsid w:val="005A77EA"/>
    <w:rsid w:val="005B5233"/>
    <w:rsid w:val="005B5746"/>
    <w:rsid w:val="005C00AF"/>
    <w:rsid w:val="005C7C95"/>
    <w:rsid w:val="005D2463"/>
    <w:rsid w:val="005D3C24"/>
    <w:rsid w:val="005D4528"/>
    <w:rsid w:val="005E088E"/>
    <w:rsid w:val="005E0F00"/>
    <w:rsid w:val="005E41EA"/>
    <w:rsid w:val="005F4D9C"/>
    <w:rsid w:val="005F7E5C"/>
    <w:rsid w:val="0060143D"/>
    <w:rsid w:val="00604996"/>
    <w:rsid w:val="00605B67"/>
    <w:rsid w:val="006163B1"/>
    <w:rsid w:val="00616874"/>
    <w:rsid w:val="0062589F"/>
    <w:rsid w:val="00626EA8"/>
    <w:rsid w:val="00630D56"/>
    <w:rsid w:val="00641CEA"/>
    <w:rsid w:val="00641E6E"/>
    <w:rsid w:val="0065080E"/>
    <w:rsid w:val="00655229"/>
    <w:rsid w:val="00656B0C"/>
    <w:rsid w:val="00660522"/>
    <w:rsid w:val="0066309A"/>
    <w:rsid w:val="0066627D"/>
    <w:rsid w:val="00682C0E"/>
    <w:rsid w:val="006832A2"/>
    <w:rsid w:val="00684A20"/>
    <w:rsid w:val="00690EC4"/>
    <w:rsid w:val="006962CB"/>
    <w:rsid w:val="006A0BB0"/>
    <w:rsid w:val="006A7F42"/>
    <w:rsid w:val="006B4697"/>
    <w:rsid w:val="006B563E"/>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D87"/>
    <w:rsid w:val="0073075C"/>
    <w:rsid w:val="007315E0"/>
    <w:rsid w:val="0074144B"/>
    <w:rsid w:val="00741A3E"/>
    <w:rsid w:val="007443C2"/>
    <w:rsid w:val="00744A9B"/>
    <w:rsid w:val="00756CAD"/>
    <w:rsid w:val="007629BB"/>
    <w:rsid w:val="00762A82"/>
    <w:rsid w:val="007703B8"/>
    <w:rsid w:val="00771227"/>
    <w:rsid w:val="00772D42"/>
    <w:rsid w:val="00775751"/>
    <w:rsid w:val="00781015"/>
    <w:rsid w:val="00785418"/>
    <w:rsid w:val="00787132"/>
    <w:rsid w:val="007900FC"/>
    <w:rsid w:val="00794869"/>
    <w:rsid w:val="0079574B"/>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6D0C"/>
    <w:rsid w:val="0080773A"/>
    <w:rsid w:val="0081788D"/>
    <w:rsid w:val="00825398"/>
    <w:rsid w:val="008263AE"/>
    <w:rsid w:val="008318C0"/>
    <w:rsid w:val="00831A29"/>
    <w:rsid w:val="00832B61"/>
    <w:rsid w:val="00835A88"/>
    <w:rsid w:val="00847A69"/>
    <w:rsid w:val="00860176"/>
    <w:rsid w:val="008619E1"/>
    <w:rsid w:val="00866E5A"/>
    <w:rsid w:val="008721DF"/>
    <w:rsid w:val="008738A9"/>
    <w:rsid w:val="00876EC6"/>
    <w:rsid w:val="00881C77"/>
    <w:rsid w:val="00882FB0"/>
    <w:rsid w:val="008839E0"/>
    <w:rsid w:val="008843B4"/>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6454"/>
    <w:rsid w:val="00933628"/>
    <w:rsid w:val="009465EA"/>
    <w:rsid w:val="009506DC"/>
    <w:rsid w:val="009566C4"/>
    <w:rsid w:val="00956DD9"/>
    <w:rsid w:val="00956DE1"/>
    <w:rsid w:val="009628AE"/>
    <w:rsid w:val="00967A04"/>
    <w:rsid w:val="00973509"/>
    <w:rsid w:val="00977BBE"/>
    <w:rsid w:val="00977E7B"/>
    <w:rsid w:val="00986792"/>
    <w:rsid w:val="009871EF"/>
    <w:rsid w:val="00991132"/>
    <w:rsid w:val="00991292"/>
    <w:rsid w:val="00991AEE"/>
    <w:rsid w:val="0099252E"/>
    <w:rsid w:val="00993CBF"/>
    <w:rsid w:val="009949C9"/>
    <w:rsid w:val="00997D63"/>
    <w:rsid w:val="009A149B"/>
    <w:rsid w:val="009B1AE6"/>
    <w:rsid w:val="009B33C8"/>
    <w:rsid w:val="009B5D57"/>
    <w:rsid w:val="009C15E2"/>
    <w:rsid w:val="009C33BF"/>
    <w:rsid w:val="009C3820"/>
    <w:rsid w:val="009E35EB"/>
    <w:rsid w:val="009E64F2"/>
    <w:rsid w:val="009E6F9E"/>
    <w:rsid w:val="009E7875"/>
    <w:rsid w:val="009F25BB"/>
    <w:rsid w:val="009F72D1"/>
    <w:rsid w:val="00A12B26"/>
    <w:rsid w:val="00A144A6"/>
    <w:rsid w:val="00A20685"/>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435"/>
    <w:rsid w:val="00AB49A1"/>
    <w:rsid w:val="00AB7720"/>
    <w:rsid w:val="00AC1161"/>
    <w:rsid w:val="00AD18DD"/>
    <w:rsid w:val="00AD562B"/>
    <w:rsid w:val="00AE3F47"/>
    <w:rsid w:val="00AE69BF"/>
    <w:rsid w:val="00AF7347"/>
    <w:rsid w:val="00B014DF"/>
    <w:rsid w:val="00B05BA4"/>
    <w:rsid w:val="00B11B77"/>
    <w:rsid w:val="00B16987"/>
    <w:rsid w:val="00B17EF5"/>
    <w:rsid w:val="00B2068A"/>
    <w:rsid w:val="00B23F95"/>
    <w:rsid w:val="00B25BAB"/>
    <w:rsid w:val="00B26285"/>
    <w:rsid w:val="00B33F4A"/>
    <w:rsid w:val="00B41297"/>
    <w:rsid w:val="00B504F2"/>
    <w:rsid w:val="00B517DE"/>
    <w:rsid w:val="00B51CE1"/>
    <w:rsid w:val="00B57344"/>
    <w:rsid w:val="00B61D0F"/>
    <w:rsid w:val="00B64EDD"/>
    <w:rsid w:val="00B65E43"/>
    <w:rsid w:val="00B725A0"/>
    <w:rsid w:val="00B7491E"/>
    <w:rsid w:val="00B763C4"/>
    <w:rsid w:val="00B91560"/>
    <w:rsid w:val="00B9364B"/>
    <w:rsid w:val="00B95F9A"/>
    <w:rsid w:val="00B97A62"/>
    <w:rsid w:val="00BA0E21"/>
    <w:rsid w:val="00BA1434"/>
    <w:rsid w:val="00BA3915"/>
    <w:rsid w:val="00BA3AE4"/>
    <w:rsid w:val="00BA4805"/>
    <w:rsid w:val="00BB3501"/>
    <w:rsid w:val="00BB3A06"/>
    <w:rsid w:val="00BB7A7F"/>
    <w:rsid w:val="00BC3F72"/>
    <w:rsid w:val="00BC64B2"/>
    <w:rsid w:val="00BC662F"/>
    <w:rsid w:val="00BC6FFD"/>
    <w:rsid w:val="00BC778B"/>
    <w:rsid w:val="00BC7AFE"/>
    <w:rsid w:val="00BD1958"/>
    <w:rsid w:val="00BD2459"/>
    <w:rsid w:val="00BD3CFA"/>
    <w:rsid w:val="00BD4907"/>
    <w:rsid w:val="00BD7C42"/>
    <w:rsid w:val="00BE2CDD"/>
    <w:rsid w:val="00BE6EA1"/>
    <w:rsid w:val="00BF22CF"/>
    <w:rsid w:val="00BF234E"/>
    <w:rsid w:val="00BF2747"/>
    <w:rsid w:val="00BF2E3E"/>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3FC1"/>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3F14"/>
    <w:rsid w:val="00C972C4"/>
    <w:rsid w:val="00CA1FEF"/>
    <w:rsid w:val="00CA25FC"/>
    <w:rsid w:val="00CA5943"/>
    <w:rsid w:val="00CA686D"/>
    <w:rsid w:val="00CA6A56"/>
    <w:rsid w:val="00CB2CEE"/>
    <w:rsid w:val="00CB4DE3"/>
    <w:rsid w:val="00CC2F35"/>
    <w:rsid w:val="00CC40C3"/>
    <w:rsid w:val="00CC526A"/>
    <w:rsid w:val="00CD42C4"/>
    <w:rsid w:val="00CE43F8"/>
    <w:rsid w:val="00CE7C8B"/>
    <w:rsid w:val="00CF01CC"/>
    <w:rsid w:val="00CF2595"/>
    <w:rsid w:val="00CF6D5C"/>
    <w:rsid w:val="00D10B1F"/>
    <w:rsid w:val="00D11E1F"/>
    <w:rsid w:val="00D20C81"/>
    <w:rsid w:val="00D21E5E"/>
    <w:rsid w:val="00D220F0"/>
    <w:rsid w:val="00D3262F"/>
    <w:rsid w:val="00D361FE"/>
    <w:rsid w:val="00D36E74"/>
    <w:rsid w:val="00D42F13"/>
    <w:rsid w:val="00D43B3D"/>
    <w:rsid w:val="00D4428E"/>
    <w:rsid w:val="00D5035D"/>
    <w:rsid w:val="00D5213E"/>
    <w:rsid w:val="00D52A3F"/>
    <w:rsid w:val="00D535B2"/>
    <w:rsid w:val="00D56E0D"/>
    <w:rsid w:val="00D62A71"/>
    <w:rsid w:val="00D70A3B"/>
    <w:rsid w:val="00D72110"/>
    <w:rsid w:val="00D8051D"/>
    <w:rsid w:val="00D864D4"/>
    <w:rsid w:val="00D919AF"/>
    <w:rsid w:val="00D937BD"/>
    <w:rsid w:val="00DA2D7C"/>
    <w:rsid w:val="00DA7C0E"/>
    <w:rsid w:val="00DB6F0A"/>
    <w:rsid w:val="00DC28C4"/>
    <w:rsid w:val="00DD7BAA"/>
    <w:rsid w:val="00DE0FFA"/>
    <w:rsid w:val="00DE4122"/>
    <w:rsid w:val="00DE6A70"/>
    <w:rsid w:val="00DF3DF3"/>
    <w:rsid w:val="00DF5AA8"/>
    <w:rsid w:val="00E03D41"/>
    <w:rsid w:val="00E11D7D"/>
    <w:rsid w:val="00E1254C"/>
    <w:rsid w:val="00E16895"/>
    <w:rsid w:val="00E32601"/>
    <w:rsid w:val="00E32614"/>
    <w:rsid w:val="00E33250"/>
    <w:rsid w:val="00E3526B"/>
    <w:rsid w:val="00E41FBE"/>
    <w:rsid w:val="00E5059C"/>
    <w:rsid w:val="00E54C06"/>
    <w:rsid w:val="00E5664A"/>
    <w:rsid w:val="00E7265E"/>
    <w:rsid w:val="00E7407A"/>
    <w:rsid w:val="00E81A0A"/>
    <w:rsid w:val="00E84558"/>
    <w:rsid w:val="00E964F7"/>
    <w:rsid w:val="00EA6F84"/>
    <w:rsid w:val="00EB7931"/>
    <w:rsid w:val="00EC36A4"/>
    <w:rsid w:val="00ED3A15"/>
    <w:rsid w:val="00ED548C"/>
    <w:rsid w:val="00ED7E8B"/>
    <w:rsid w:val="00ED7F3F"/>
    <w:rsid w:val="00EF043C"/>
    <w:rsid w:val="00EF29E3"/>
    <w:rsid w:val="00EF49B3"/>
    <w:rsid w:val="00EF56E1"/>
    <w:rsid w:val="00EF73FD"/>
    <w:rsid w:val="00F00561"/>
    <w:rsid w:val="00F01150"/>
    <w:rsid w:val="00F01E3D"/>
    <w:rsid w:val="00F04DC2"/>
    <w:rsid w:val="00F066D9"/>
    <w:rsid w:val="00F25F52"/>
    <w:rsid w:val="00F469D5"/>
    <w:rsid w:val="00F47FEE"/>
    <w:rsid w:val="00F50D09"/>
    <w:rsid w:val="00F5233B"/>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styleId="ad">
    <w:name w:val="FollowedHyperlink"/>
    <w:basedOn w:val="a0"/>
    <w:uiPriority w:val="99"/>
    <w:semiHidden/>
    <w:unhideWhenUsed/>
    <w:rsid w:val="00956D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592980">
      <w:bodyDiv w:val="1"/>
      <w:marLeft w:val="0"/>
      <w:marRight w:val="0"/>
      <w:marTop w:val="0"/>
      <w:marBottom w:val="0"/>
      <w:divBdr>
        <w:top w:val="none" w:sz="0" w:space="0" w:color="auto"/>
        <w:left w:val="none" w:sz="0" w:space="0" w:color="auto"/>
        <w:bottom w:val="none" w:sz="0" w:space="0" w:color="auto"/>
        <w:right w:val="none" w:sz="0" w:space="0" w:color="auto"/>
      </w:divBdr>
    </w:div>
    <w:div w:id="1152523706">
      <w:bodyDiv w:val="1"/>
      <w:marLeft w:val="0"/>
      <w:marRight w:val="0"/>
      <w:marTop w:val="0"/>
      <w:marBottom w:val="0"/>
      <w:divBdr>
        <w:top w:val="none" w:sz="0" w:space="0" w:color="auto"/>
        <w:left w:val="none" w:sz="0" w:space="0" w:color="auto"/>
        <w:bottom w:val="none" w:sz="0" w:space="0" w:color="auto"/>
        <w:right w:val="none" w:sz="0" w:space="0" w:color="auto"/>
      </w:divBdr>
    </w:div>
    <w:div w:id="1350910973">
      <w:bodyDiv w:val="1"/>
      <w:marLeft w:val="0"/>
      <w:marRight w:val="0"/>
      <w:marTop w:val="0"/>
      <w:marBottom w:val="0"/>
      <w:divBdr>
        <w:top w:val="none" w:sz="0" w:space="0" w:color="auto"/>
        <w:left w:val="none" w:sz="0" w:space="0" w:color="auto"/>
        <w:bottom w:val="none" w:sz="0" w:space="0" w:color="auto"/>
        <w:right w:val="none" w:sz="0" w:space="0" w:color="auto"/>
      </w:divBdr>
    </w:div>
    <w:div w:id="1374690829">
      <w:bodyDiv w:val="1"/>
      <w:marLeft w:val="0"/>
      <w:marRight w:val="0"/>
      <w:marTop w:val="0"/>
      <w:marBottom w:val="0"/>
      <w:divBdr>
        <w:top w:val="none" w:sz="0" w:space="0" w:color="auto"/>
        <w:left w:val="none" w:sz="0" w:space="0" w:color="auto"/>
        <w:bottom w:val="none" w:sz="0" w:space="0" w:color="auto"/>
        <w:right w:val="none" w:sz="0" w:space="0" w:color="auto"/>
      </w:divBdr>
    </w:div>
    <w:div w:id="1480683606">
      <w:bodyDiv w:val="1"/>
      <w:marLeft w:val="0"/>
      <w:marRight w:val="0"/>
      <w:marTop w:val="0"/>
      <w:marBottom w:val="0"/>
      <w:divBdr>
        <w:top w:val="none" w:sz="0" w:space="0" w:color="auto"/>
        <w:left w:val="none" w:sz="0" w:space="0" w:color="auto"/>
        <w:bottom w:val="none" w:sz="0" w:space="0" w:color="auto"/>
        <w:right w:val="none" w:sz="0" w:space="0" w:color="auto"/>
      </w:divBdr>
    </w:div>
    <w:div w:id="1806310139">
      <w:bodyDiv w:val="1"/>
      <w:marLeft w:val="0"/>
      <w:marRight w:val="0"/>
      <w:marTop w:val="0"/>
      <w:marBottom w:val="0"/>
      <w:divBdr>
        <w:top w:val="none" w:sz="0" w:space="0" w:color="auto"/>
        <w:left w:val="none" w:sz="0" w:space="0" w:color="auto"/>
        <w:bottom w:val="none" w:sz="0" w:space="0" w:color="auto"/>
        <w:right w:val="none" w:sz="0" w:space="0" w:color="auto"/>
      </w:divBdr>
    </w:div>
    <w:div w:id="19479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BF58-1F42-4C77-9765-5A90455B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5486</Characters>
  <Application>Microsoft Office Word</Application>
  <DocSecurity>4</DocSecurity>
  <Lines>45</Lines>
  <Paragraphs>12</Paragraphs>
  <ScaleCrop>false</ScaleCrop>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2024-03-27T16:03:00Z</dcterms:created>
  <dcterms:modified xsi:type="dcterms:W3CDTF">2024-03-27T16:03:00Z</dcterms:modified>
</cp:coreProperties>
</file>