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DF46F9" w:rsidRDefault="007856D9" w:rsidP="00B8769B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bookmarkStart w:id="0" w:name="_GoBack"/>
      <w:bookmarkEnd w:id="0"/>
      <w:r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易方达</w:t>
      </w:r>
      <w:r w:rsidR="00E163C3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天天理财货币市场</w:t>
      </w:r>
      <w:r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基金</w:t>
      </w:r>
      <w:r w:rsidR="00B8769B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A类基金份额、C类基金份额</w:t>
      </w:r>
      <w:r w:rsidR="007A0159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、D类基金份额</w:t>
      </w:r>
      <w:r w:rsidR="00DF6762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在非直销销售机构</w:t>
      </w:r>
      <w:r w:rsidR="00BD3F30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调整</w:t>
      </w:r>
      <w:r w:rsidR="00DF6762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大额申购及大额转换转入业务</w:t>
      </w:r>
      <w:r w:rsidR="00EA0F8A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限制</w:t>
      </w:r>
      <w:r w:rsidR="00DF6762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的公告</w:t>
      </w:r>
    </w:p>
    <w:p w:rsidR="00DF6762" w:rsidRPr="00DF46F9" w:rsidRDefault="007856D9" w:rsidP="00DF6762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DF46F9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71525B" w:rsidRPr="00DF46F9">
        <w:rPr>
          <w:rFonts w:ascii="宋体" w:eastAsia="宋体" w:hAnsi="宋体"/>
          <w:b/>
          <w:color w:val="000000"/>
          <w:sz w:val="24"/>
          <w:szCs w:val="24"/>
        </w:rPr>
        <w:t>2024年</w:t>
      </w:r>
      <w:r w:rsidR="005306AD" w:rsidRPr="00DF46F9">
        <w:rPr>
          <w:rFonts w:ascii="宋体" w:eastAsia="宋体" w:hAnsi="宋体"/>
          <w:b/>
          <w:color w:val="000000"/>
          <w:sz w:val="24"/>
          <w:szCs w:val="24"/>
        </w:rPr>
        <w:t>3</w:t>
      </w:r>
      <w:r w:rsidR="0071525B" w:rsidRPr="00DF46F9">
        <w:rPr>
          <w:rFonts w:ascii="宋体" w:eastAsia="宋体" w:hAnsi="宋体"/>
          <w:b/>
          <w:color w:val="000000"/>
          <w:sz w:val="24"/>
          <w:szCs w:val="24"/>
        </w:rPr>
        <w:t>月</w:t>
      </w:r>
      <w:r w:rsidR="005306AD" w:rsidRPr="00DF46F9">
        <w:rPr>
          <w:rFonts w:ascii="宋体" w:eastAsia="宋体" w:hAnsi="宋体"/>
          <w:b/>
          <w:color w:val="000000"/>
          <w:sz w:val="24"/>
          <w:szCs w:val="24"/>
        </w:rPr>
        <w:t>28</w:t>
      </w:r>
      <w:r w:rsidR="0071525B" w:rsidRPr="00DF46F9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DF46F9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DF46F9" w:rsidRDefault="007856D9" w:rsidP="00DF6762">
      <w:pPr>
        <w:pStyle w:val="3"/>
        <w:keepNext w:val="0"/>
        <w:keepLines w:val="0"/>
        <w:numPr>
          <w:ilvl w:val="0"/>
          <w:numId w:val="1"/>
        </w:numPr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5"/>
      <w:r w:rsidRPr="00DF46F9">
        <w:rPr>
          <w:rFonts w:ascii="宋体" w:hAnsi="宋体"/>
          <w:bCs w:val="0"/>
          <w:sz w:val="24"/>
          <w:szCs w:val="24"/>
        </w:rPr>
        <w:t>公告基本信息</w:t>
      </w:r>
      <w:bookmarkEnd w:id="1"/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984"/>
        <w:gridCol w:w="1224"/>
        <w:gridCol w:w="1134"/>
        <w:gridCol w:w="1134"/>
        <w:gridCol w:w="1134"/>
        <w:gridCol w:w="1134"/>
      </w:tblGrid>
      <w:tr w:rsidR="009F21B1" w:rsidTr="00FB09AC">
        <w:trPr>
          <w:jc w:val="center"/>
        </w:trPr>
        <w:tc>
          <w:tcPr>
            <w:tcW w:w="1961" w:type="dxa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7744" w:type="dxa"/>
            <w:gridSpan w:val="6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天天理财货币市场基金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7744" w:type="dxa"/>
            <w:gridSpan w:val="6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  <w:vAlign w:val="center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7744" w:type="dxa"/>
            <w:gridSpan w:val="6"/>
            <w:vAlign w:val="center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7744" w:type="dxa"/>
            <w:gridSpan w:val="6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7744" w:type="dxa"/>
            <w:gridSpan w:val="6"/>
          </w:tcPr>
          <w:p w:rsidR="00DF6762" w:rsidRPr="00DF46F9" w:rsidRDefault="007856D9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《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易方达天天理财货币市场基金基金合同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》《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易方达天天理财货币市场基金更新的招募说明书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》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  <w:vMerge w:val="restart"/>
            <w:vAlign w:val="center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  <w:p w:rsidR="00DF6762" w:rsidRPr="00DF46F9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5760" w:type="dxa"/>
            <w:gridSpan w:val="5"/>
            <w:vAlign w:val="center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2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  <w:vMerge/>
          </w:tcPr>
          <w:p w:rsidR="00DF6762" w:rsidRPr="00DF46F9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5760" w:type="dxa"/>
            <w:gridSpan w:val="5"/>
            <w:vAlign w:val="center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2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F21B1" w:rsidTr="00FB09AC">
        <w:trPr>
          <w:jc w:val="center"/>
        </w:trPr>
        <w:tc>
          <w:tcPr>
            <w:tcW w:w="1961" w:type="dxa"/>
            <w:vMerge/>
          </w:tcPr>
          <w:p w:rsidR="00DF6762" w:rsidRPr="00DF46F9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5760" w:type="dxa"/>
            <w:gridSpan w:val="5"/>
          </w:tcPr>
          <w:p w:rsidR="00DF6762" w:rsidRPr="00DF46F9" w:rsidRDefault="007856D9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9F21B1" w:rsidTr="00FB09AC">
        <w:trPr>
          <w:jc w:val="center"/>
        </w:trPr>
        <w:tc>
          <w:tcPr>
            <w:tcW w:w="3945" w:type="dxa"/>
            <w:gridSpan w:val="2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122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R</w:t>
            </w:r>
          </w:p>
        </w:tc>
      </w:tr>
      <w:tr w:rsidR="009F21B1" w:rsidTr="00FB09AC">
        <w:trPr>
          <w:jc w:val="center"/>
        </w:trPr>
        <w:tc>
          <w:tcPr>
            <w:tcW w:w="3945" w:type="dxa"/>
            <w:gridSpan w:val="2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122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000010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005122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018810</w:t>
            </w:r>
          </w:p>
        </w:tc>
        <w:tc>
          <w:tcPr>
            <w:tcW w:w="1134" w:type="dxa"/>
            <w:vAlign w:val="center"/>
          </w:tcPr>
          <w:p w:rsidR="007A0159" w:rsidRPr="00DF46F9" w:rsidRDefault="007856D9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000013</w:t>
            </w:r>
          </w:p>
        </w:tc>
      </w:tr>
      <w:tr w:rsidR="009F21B1" w:rsidTr="00FB09AC">
        <w:trPr>
          <w:jc w:val="center"/>
        </w:trPr>
        <w:tc>
          <w:tcPr>
            <w:tcW w:w="3945" w:type="dxa"/>
            <w:gridSpan w:val="2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122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9F21B1" w:rsidTr="00FB09AC">
        <w:trPr>
          <w:jc w:val="center"/>
        </w:trPr>
        <w:tc>
          <w:tcPr>
            <w:tcW w:w="3945" w:type="dxa"/>
            <w:gridSpan w:val="2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22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9F21B1" w:rsidTr="00FB09AC">
        <w:trPr>
          <w:jc w:val="center"/>
        </w:trPr>
        <w:tc>
          <w:tcPr>
            <w:tcW w:w="3945" w:type="dxa"/>
            <w:gridSpan w:val="2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22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7856D9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</w:tbl>
    <w:p w:rsidR="00DF6762" w:rsidRPr="00DF46F9" w:rsidRDefault="007856D9" w:rsidP="00EA0F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注：</w:t>
      </w:r>
      <w:r w:rsidR="009F710A"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（1）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DF46F9">
        <w:rPr>
          <w:rFonts w:ascii="宋体" w:eastAsia="宋体" w:hAnsi="宋体"/>
          <w:color w:val="000000"/>
          <w:sz w:val="24"/>
          <w:szCs w:val="24"/>
        </w:rPr>
        <w:t>“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本公司</w:t>
      </w:r>
      <w:r w:rsidRPr="00DF46F9">
        <w:rPr>
          <w:rFonts w:ascii="宋体" w:eastAsia="宋体" w:hAnsi="宋体"/>
          <w:color w:val="000000"/>
          <w:sz w:val="24"/>
          <w:szCs w:val="24"/>
        </w:rPr>
        <w:t>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）决定自</w:t>
      </w:r>
      <w:r w:rsidR="0071525B" w:rsidRPr="00DF46F9">
        <w:rPr>
          <w:rFonts w:ascii="宋体" w:eastAsia="宋体" w:hAnsi="宋体"/>
          <w:sz w:val="24"/>
          <w:szCs w:val="24"/>
        </w:rPr>
        <w:t>2024年</w:t>
      </w:r>
      <w:r w:rsidR="005306AD" w:rsidRPr="00DF46F9">
        <w:rPr>
          <w:rFonts w:ascii="宋体" w:eastAsia="宋体" w:hAnsi="宋体"/>
          <w:sz w:val="24"/>
          <w:szCs w:val="24"/>
        </w:rPr>
        <w:t>4</w:t>
      </w:r>
      <w:r w:rsidR="0071525B" w:rsidRPr="00DF46F9">
        <w:rPr>
          <w:rFonts w:ascii="宋体" w:eastAsia="宋体" w:hAnsi="宋体"/>
          <w:sz w:val="24"/>
          <w:szCs w:val="24"/>
        </w:rPr>
        <w:t>月</w:t>
      </w:r>
      <w:r w:rsidR="005306AD" w:rsidRPr="00DF46F9">
        <w:rPr>
          <w:rFonts w:ascii="宋体" w:eastAsia="宋体" w:hAnsi="宋体"/>
          <w:sz w:val="24"/>
          <w:szCs w:val="24"/>
        </w:rPr>
        <w:t>2</w:t>
      </w:r>
      <w:r w:rsidR="0071525B" w:rsidRPr="00DF46F9">
        <w:rPr>
          <w:rFonts w:ascii="宋体" w:eastAsia="宋体" w:hAnsi="宋体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BD3F30" w:rsidRPr="00DF46F9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564EA6" w:rsidRPr="00DF46F9">
        <w:rPr>
          <w:rFonts w:ascii="宋体" w:eastAsia="宋体" w:hAnsi="宋体"/>
          <w:sz w:val="24"/>
          <w:szCs w:val="24"/>
        </w:rPr>
        <w:t>易方达</w:t>
      </w:r>
      <w:r w:rsidR="00564EA6" w:rsidRPr="00DF46F9">
        <w:rPr>
          <w:rFonts w:ascii="宋体" w:eastAsia="宋体" w:hAnsi="宋体" w:hint="eastAsia"/>
          <w:sz w:val="24"/>
          <w:szCs w:val="24"/>
        </w:rPr>
        <w:t>天天理财货币市场基金</w:t>
      </w:r>
      <w:r w:rsidR="00564EA6" w:rsidRPr="00DF46F9">
        <w:rPr>
          <w:rFonts w:ascii="宋体" w:eastAsia="宋体" w:hAnsi="宋体"/>
          <w:sz w:val="24"/>
          <w:szCs w:val="24"/>
        </w:rPr>
        <w:t>（以下简称“本基金”）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480FDA" w:rsidRPr="00DF46F9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D类基金份额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非直销销售机构的大额申购、大额转换转入业务</w:t>
      </w:r>
      <w:r w:rsidR="00EA0F8A" w:rsidRPr="00DF46F9">
        <w:rPr>
          <w:rFonts w:ascii="宋体" w:eastAsia="宋体" w:hAnsi="宋体" w:hint="eastAsia"/>
          <w:color w:val="000000"/>
          <w:sz w:val="24"/>
          <w:szCs w:val="24"/>
        </w:rPr>
        <w:t>限制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EA0F8A" w:rsidRPr="00DF46F9">
        <w:rPr>
          <w:rFonts w:ascii="宋体" w:eastAsia="宋体" w:hAnsi="宋体" w:hint="eastAsia"/>
          <w:color w:val="000000"/>
          <w:sz w:val="24"/>
          <w:szCs w:val="24"/>
        </w:rPr>
        <w:t>具体</w:t>
      </w:r>
      <w:r w:rsidR="00EA0F8A" w:rsidRPr="00DF46F9">
        <w:rPr>
          <w:rFonts w:ascii="宋体" w:eastAsia="宋体" w:hAnsi="宋体"/>
          <w:color w:val="000000"/>
          <w:sz w:val="24"/>
          <w:szCs w:val="24"/>
        </w:rPr>
        <w:t>调整为：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非直销销售机构累计申购（含定期定额投资及转换转入，下同）本基金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或D类基金份额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的金额不超过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lastRenderedPageBreak/>
        <w:t>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或</w:t>
      </w:r>
      <w:r w:rsidR="00795D9F" w:rsidRPr="00DF46F9">
        <w:rPr>
          <w:rFonts w:ascii="宋体" w:eastAsia="宋体" w:hAnsi="宋体"/>
          <w:color w:val="000000"/>
          <w:sz w:val="24"/>
          <w:szCs w:val="24"/>
        </w:rPr>
        <w:t>D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或单日单个基金账户多笔累计申购本基金</w:t>
      </w:r>
      <w:r w:rsidR="00795D9F" w:rsidRPr="00DF46F9">
        <w:rPr>
          <w:rFonts w:ascii="宋体" w:eastAsia="宋体" w:hAnsi="宋体"/>
          <w:color w:val="000000"/>
          <w:sz w:val="24"/>
          <w:szCs w:val="24"/>
        </w:rPr>
        <w:t>D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795D9F"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，则对该类基金份额的申请按照申请金额从大到小排序，基金管理人将逐笔累加至该类基金份额不超过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72117F" w:rsidRPr="00DF46F9" w:rsidRDefault="007856D9" w:rsidP="0083455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（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2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）本公司决定自</w:t>
      </w:r>
      <w:r w:rsidR="0071525B" w:rsidRPr="00DF46F9">
        <w:rPr>
          <w:rFonts w:ascii="宋体" w:eastAsia="宋体" w:hAnsi="宋体"/>
          <w:sz w:val="24"/>
          <w:szCs w:val="24"/>
        </w:rPr>
        <w:t>2024年</w:t>
      </w:r>
      <w:r w:rsidR="005306AD" w:rsidRPr="00DF46F9">
        <w:rPr>
          <w:rFonts w:ascii="宋体" w:eastAsia="宋体" w:hAnsi="宋体"/>
          <w:sz w:val="24"/>
          <w:szCs w:val="24"/>
        </w:rPr>
        <w:t>4</w:t>
      </w:r>
      <w:r w:rsidR="0071525B" w:rsidRPr="00DF46F9">
        <w:rPr>
          <w:rFonts w:ascii="宋体" w:eastAsia="宋体" w:hAnsi="宋体"/>
          <w:sz w:val="24"/>
          <w:szCs w:val="24"/>
        </w:rPr>
        <w:t>月</w:t>
      </w:r>
      <w:r w:rsidR="005306AD" w:rsidRPr="00DF46F9">
        <w:rPr>
          <w:rFonts w:ascii="宋体" w:eastAsia="宋体" w:hAnsi="宋体"/>
          <w:sz w:val="24"/>
          <w:szCs w:val="24"/>
        </w:rPr>
        <w:t>2</w:t>
      </w:r>
      <w:r w:rsidR="0071525B" w:rsidRPr="00DF46F9">
        <w:rPr>
          <w:rFonts w:ascii="宋体" w:eastAsia="宋体" w:hAnsi="宋体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起调整本基金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非直销销售机构的大额申购业务限制，具体调整为：单日单个基金账户在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限额的申请确认成功，该类基金份额其余申请金额确认失败。</w:t>
      </w:r>
    </w:p>
    <w:p w:rsidR="00622FB8" w:rsidRPr="00DF46F9" w:rsidRDefault="007856D9" w:rsidP="00D718E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（</w:t>
      </w:r>
      <w:r w:rsidRPr="00DF46F9">
        <w:rPr>
          <w:rFonts w:ascii="宋体" w:eastAsia="宋体" w:hAnsi="宋体"/>
          <w:color w:val="000000"/>
          <w:sz w:val="24"/>
          <w:szCs w:val="24"/>
        </w:rPr>
        <w:t>3</w:t>
      </w:r>
      <w:r w:rsidRPr="00DF46F9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DF46F9">
        <w:rPr>
          <w:rFonts w:ascii="宋体" w:eastAsia="宋体" w:hAnsi="宋体"/>
          <w:color w:val="000000"/>
          <w:sz w:val="24"/>
          <w:szCs w:val="24"/>
        </w:rPr>
        <w:t>本公司决定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2024年</w:t>
      </w:r>
      <w:r w:rsidR="005306AD" w:rsidRPr="00DF46F9">
        <w:rPr>
          <w:rFonts w:ascii="宋体" w:eastAsia="宋体" w:hAnsi="宋体"/>
          <w:color w:val="000000"/>
          <w:sz w:val="24"/>
          <w:szCs w:val="24"/>
        </w:rPr>
        <w:t>4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月</w:t>
      </w:r>
      <w:r w:rsidR="005306AD" w:rsidRPr="00DF46F9">
        <w:rPr>
          <w:rFonts w:ascii="宋体" w:eastAsia="宋体" w:hAnsi="宋体" w:hint="eastAsia"/>
          <w:color w:val="000000"/>
          <w:sz w:val="24"/>
          <w:szCs w:val="24"/>
        </w:rPr>
        <w:t>8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345D19" w:rsidRPr="00DF46F9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Pr="00DF46F9">
        <w:rPr>
          <w:rFonts w:ascii="宋体" w:eastAsia="宋体" w:hAnsi="宋体" w:hint="eastAsia"/>
          <w:sz w:val="24"/>
          <w:szCs w:val="24"/>
        </w:rPr>
        <w:t>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非直销销售机构的大额申购、大额转换转入业务限制，具体</w:t>
      </w:r>
      <w:r w:rsidRPr="00DF46F9">
        <w:rPr>
          <w:rFonts w:ascii="宋体" w:eastAsia="宋体" w:hAnsi="宋体"/>
          <w:color w:val="000000"/>
          <w:sz w:val="24"/>
          <w:szCs w:val="24"/>
        </w:rPr>
        <w:t>调整为：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非直销销售机构累计申购（含定期定额投资及转换转入，下同）本基金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的金额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DF46F9">
        <w:rPr>
          <w:rFonts w:ascii="宋体" w:eastAsia="宋体" w:hAnsi="宋体"/>
          <w:color w:val="000000"/>
          <w:sz w:val="24"/>
          <w:szCs w:val="24"/>
        </w:rPr>
        <w:t>金额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的部分将确认失败；如单日单个基金账户多笔累计申购本基金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万元（不含），则对该类基金份额的申请按照申请金额从大到小排序，基金管理人将逐笔累加至该类份额不超过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万元（含）限额的申请确认成功，该类份额其余申请金额确认失败。</w:t>
      </w:r>
    </w:p>
    <w:p w:rsidR="00BF0811" w:rsidRPr="00DF46F9" w:rsidRDefault="007856D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（</w:t>
      </w:r>
      <w:r w:rsidRPr="00DF46F9">
        <w:rPr>
          <w:rFonts w:ascii="宋体" w:eastAsia="宋体" w:hAnsi="宋体"/>
          <w:color w:val="000000"/>
          <w:sz w:val="24"/>
          <w:szCs w:val="24"/>
        </w:rPr>
        <w:t>4</w:t>
      </w:r>
      <w:r w:rsidRPr="00DF46F9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DF46F9">
        <w:rPr>
          <w:rFonts w:ascii="宋体" w:eastAsia="宋体" w:hAnsi="宋体"/>
          <w:color w:val="000000"/>
          <w:sz w:val="24"/>
          <w:szCs w:val="24"/>
        </w:rPr>
        <w:t>本公司决定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2024年</w:t>
      </w:r>
      <w:r w:rsidR="005306AD" w:rsidRPr="00DF46F9">
        <w:rPr>
          <w:rFonts w:ascii="宋体" w:eastAsia="宋体" w:hAnsi="宋体"/>
          <w:color w:val="000000"/>
          <w:sz w:val="24"/>
          <w:szCs w:val="24"/>
        </w:rPr>
        <w:t>4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月</w:t>
      </w:r>
      <w:r w:rsidR="005306AD" w:rsidRPr="00DF46F9">
        <w:rPr>
          <w:rFonts w:ascii="宋体" w:eastAsia="宋体" w:hAnsi="宋体" w:hint="eastAsia"/>
          <w:color w:val="000000"/>
          <w:sz w:val="24"/>
          <w:szCs w:val="24"/>
        </w:rPr>
        <w:t>8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日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345D19" w:rsidRPr="00DF46F9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807BB5" w:rsidRPr="00DF46F9">
        <w:rPr>
          <w:rFonts w:ascii="宋体" w:eastAsia="宋体" w:hAnsi="宋体" w:hint="eastAsia"/>
          <w:sz w:val="24"/>
          <w:szCs w:val="24"/>
        </w:rPr>
        <w:t>本基金</w:t>
      </w:r>
      <w:r w:rsidR="00807BB5" w:rsidRPr="00DF46F9">
        <w:rPr>
          <w:rFonts w:ascii="宋体" w:eastAsia="宋体" w:hAnsi="宋体"/>
          <w:color w:val="000000"/>
          <w:sz w:val="24"/>
          <w:szCs w:val="24"/>
        </w:rPr>
        <w:t>C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类基金份额在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非直销销售机构的大额申购业务限制，具体</w:t>
      </w:r>
      <w:r w:rsidR="00807BB5" w:rsidRPr="00DF46F9">
        <w:rPr>
          <w:rFonts w:ascii="宋体" w:eastAsia="宋体" w:hAnsi="宋体"/>
          <w:color w:val="000000"/>
          <w:sz w:val="24"/>
          <w:szCs w:val="24"/>
        </w:rPr>
        <w:t>调整为：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C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类基金份额的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B8769B" w:rsidRPr="00DF46F9">
        <w:rPr>
          <w:rFonts w:ascii="宋体" w:eastAsia="宋体" w:hAnsi="宋体"/>
          <w:color w:val="000000"/>
          <w:sz w:val="24"/>
          <w:szCs w:val="24"/>
        </w:rPr>
        <w:t>（含）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Pr="00DF46F9">
        <w:rPr>
          <w:rFonts w:ascii="宋体" w:eastAsia="宋体" w:hAnsi="宋体"/>
          <w:color w:val="000000"/>
          <w:sz w:val="24"/>
          <w:szCs w:val="24"/>
        </w:rPr>
        <w:t>如单日单个基金账户单笔申购本基金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</w:t>
      </w:r>
      <w:r w:rsidRPr="00DF46F9">
        <w:rPr>
          <w:rFonts w:ascii="宋体" w:eastAsia="宋体" w:hAnsi="宋体"/>
          <w:color w:val="000000"/>
          <w:sz w:val="24"/>
          <w:szCs w:val="24"/>
        </w:rPr>
        <w:t>份额的金额超过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万元（不含）金额的部分将确认失败；如单日单</w:t>
      </w:r>
      <w:r w:rsidRPr="00DF46F9">
        <w:rPr>
          <w:rFonts w:ascii="宋体" w:eastAsia="宋体" w:hAnsi="宋体"/>
          <w:color w:val="000000"/>
          <w:sz w:val="24"/>
          <w:szCs w:val="24"/>
        </w:rPr>
        <w:lastRenderedPageBreak/>
        <w:t>个基金账户多笔累计申购本基金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C</w:t>
      </w:r>
      <w:r w:rsidRPr="00DF46F9">
        <w:rPr>
          <w:rFonts w:ascii="宋体" w:eastAsia="宋体" w:hAnsi="宋体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万元（含）限额的申请确认成功，该类基金份额其余申请金额确认失败。</w:t>
      </w:r>
    </w:p>
    <w:p w:rsidR="003238F1" w:rsidRPr="00DF46F9" w:rsidRDefault="007856D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（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/>
          <w:color w:val="000000"/>
          <w:sz w:val="24"/>
          <w:szCs w:val="24"/>
        </w:rPr>
        <w:t>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本公司决定自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2024年</w:t>
      </w:r>
      <w:r w:rsidR="005306AD" w:rsidRPr="00DF46F9">
        <w:rPr>
          <w:rFonts w:ascii="宋体" w:eastAsia="宋体" w:hAnsi="宋体"/>
          <w:color w:val="000000"/>
          <w:sz w:val="24"/>
          <w:szCs w:val="24"/>
        </w:rPr>
        <w:t>4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月</w:t>
      </w:r>
      <w:r w:rsidR="005306AD" w:rsidRPr="00DF46F9">
        <w:rPr>
          <w:rFonts w:ascii="宋体" w:eastAsia="宋体" w:hAnsi="宋体" w:hint="eastAsia"/>
          <w:color w:val="000000"/>
          <w:sz w:val="24"/>
          <w:szCs w:val="24"/>
        </w:rPr>
        <w:t>8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Pr="00DF46F9">
        <w:rPr>
          <w:rFonts w:ascii="宋体" w:eastAsia="宋体" w:hAnsi="宋体" w:hint="eastAsia"/>
          <w:sz w:val="24"/>
          <w:szCs w:val="24"/>
        </w:rPr>
        <w:t>，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D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类基金份额取消单日单个基金账户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在</w:t>
      </w:r>
      <w:r w:rsidR="007B2A02"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非直销销售机构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累计申购</w:t>
      </w:r>
      <w:r w:rsidR="005511F9" w:rsidRPr="00DF46F9">
        <w:rPr>
          <w:rFonts w:ascii="宋体" w:eastAsia="宋体" w:hAnsi="宋体" w:hint="eastAsia"/>
          <w:color w:val="000000"/>
          <w:sz w:val="24"/>
          <w:szCs w:val="24"/>
        </w:rPr>
        <w:t>（含定期定额投资及转换转入）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的金额不超过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万元的限制，恢复办理大额申购、大额转换转入业务。</w:t>
      </w:r>
    </w:p>
    <w:p w:rsidR="009F710A" w:rsidRPr="00DF46F9" w:rsidRDefault="009F710A" w:rsidP="00D327FA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D327FA" w:rsidRPr="00DF46F9" w:rsidRDefault="007856D9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DF46F9">
        <w:rPr>
          <w:rFonts w:ascii="宋体" w:hAnsi="宋体"/>
          <w:bCs w:val="0"/>
          <w:sz w:val="24"/>
          <w:szCs w:val="24"/>
        </w:rPr>
        <w:t>2</w:t>
      </w:r>
      <w:r w:rsidR="000F7509" w:rsidRPr="00DF46F9">
        <w:rPr>
          <w:rFonts w:ascii="宋体" w:hAnsi="宋体" w:hint="eastAsia"/>
          <w:bCs w:val="0"/>
          <w:sz w:val="24"/>
          <w:szCs w:val="24"/>
        </w:rPr>
        <w:t>.</w:t>
      </w:r>
      <w:r w:rsidRPr="00DF46F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71525B" w:rsidRPr="00DF46F9" w:rsidRDefault="007856D9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71525B" w:rsidRPr="00DF46F9" w:rsidRDefault="007856D9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71525B" w:rsidRPr="00DF46F9" w:rsidRDefault="007856D9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71525B" w:rsidRPr="00DF46F9" w:rsidRDefault="007856D9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71525B" w:rsidRPr="00DF46F9" w:rsidRDefault="0071525B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1525B" w:rsidRPr="00DF46F9" w:rsidRDefault="007856D9" w:rsidP="0071525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DF46F9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71525B" w:rsidRPr="002B578F" w:rsidRDefault="007856D9" w:rsidP="0071525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      </w:t>
      </w:r>
      <w:r w:rsidRPr="00DF46F9">
        <w:rPr>
          <w:rFonts w:ascii="宋体" w:eastAsia="宋体" w:hAnsi="宋体" w:hint="eastAsia"/>
          <w:sz w:val="24"/>
          <w:szCs w:val="24"/>
        </w:rPr>
        <w:t>202</w:t>
      </w:r>
      <w:r w:rsidRPr="00DF46F9">
        <w:rPr>
          <w:rFonts w:ascii="宋体" w:eastAsia="宋体" w:hAnsi="宋体"/>
          <w:sz w:val="24"/>
          <w:szCs w:val="24"/>
        </w:rPr>
        <w:t>4</w:t>
      </w:r>
      <w:r w:rsidRPr="00DF46F9">
        <w:rPr>
          <w:rFonts w:ascii="宋体" w:eastAsia="宋体" w:hAnsi="宋体" w:hint="eastAsia"/>
          <w:sz w:val="24"/>
          <w:szCs w:val="24"/>
        </w:rPr>
        <w:t>年</w:t>
      </w:r>
      <w:r w:rsidR="005306AD" w:rsidRPr="00DF46F9">
        <w:rPr>
          <w:rFonts w:ascii="宋体" w:eastAsia="宋体" w:hAnsi="宋体"/>
          <w:sz w:val="24"/>
          <w:szCs w:val="24"/>
        </w:rPr>
        <w:t>3</w:t>
      </w:r>
      <w:r w:rsidRPr="00DF46F9">
        <w:rPr>
          <w:rFonts w:ascii="宋体" w:eastAsia="宋体" w:hAnsi="宋体" w:hint="eastAsia"/>
          <w:sz w:val="24"/>
          <w:szCs w:val="24"/>
        </w:rPr>
        <w:t>月</w:t>
      </w:r>
      <w:r w:rsidR="005306AD" w:rsidRPr="00DF46F9">
        <w:rPr>
          <w:rFonts w:ascii="宋体" w:eastAsia="宋体" w:hAnsi="宋体"/>
          <w:sz w:val="24"/>
          <w:szCs w:val="24"/>
        </w:rPr>
        <w:t>28</w:t>
      </w:r>
      <w:r w:rsidRPr="00DF46F9">
        <w:rPr>
          <w:rFonts w:ascii="宋体" w:eastAsia="宋体" w:hAnsi="宋体" w:hint="eastAsia"/>
          <w:sz w:val="24"/>
          <w:szCs w:val="24"/>
        </w:rPr>
        <w:t>日</w:t>
      </w:r>
    </w:p>
    <w:p w:rsidR="00364C2A" w:rsidRPr="004038C2" w:rsidRDefault="00364C2A">
      <w:pPr>
        <w:rPr>
          <w:rFonts w:ascii="宋体" w:eastAsia="宋体" w:hAnsi="宋体"/>
          <w:sz w:val="24"/>
          <w:szCs w:val="24"/>
        </w:rPr>
      </w:pPr>
    </w:p>
    <w:sectPr w:rsidR="00364C2A" w:rsidRPr="004038C2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36"/>
    <w:multiLevelType w:val="hybridMultilevel"/>
    <w:tmpl w:val="C584E90C"/>
    <w:lvl w:ilvl="0" w:tplc="93D2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264B66" w:tentative="1">
      <w:start w:val="1"/>
      <w:numFmt w:val="lowerLetter"/>
      <w:lvlText w:val="%2)"/>
      <w:lvlJc w:val="left"/>
      <w:pPr>
        <w:ind w:left="840" w:hanging="420"/>
      </w:pPr>
    </w:lvl>
    <w:lvl w:ilvl="2" w:tplc="DD58308E" w:tentative="1">
      <w:start w:val="1"/>
      <w:numFmt w:val="lowerRoman"/>
      <w:lvlText w:val="%3."/>
      <w:lvlJc w:val="right"/>
      <w:pPr>
        <w:ind w:left="1260" w:hanging="420"/>
      </w:pPr>
    </w:lvl>
    <w:lvl w:ilvl="3" w:tplc="1618013A" w:tentative="1">
      <w:start w:val="1"/>
      <w:numFmt w:val="decimal"/>
      <w:lvlText w:val="%4."/>
      <w:lvlJc w:val="left"/>
      <w:pPr>
        <w:ind w:left="1680" w:hanging="420"/>
      </w:pPr>
    </w:lvl>
    <w:lvl w:ilvl="4" w:tplc="4AC83FC0" w:tentative="1">
      <w:start w:val="1"/>
      <w:numFmt w:val="lowerLetter"/>
      <w:lvlText w:val="%5)"/>
      <w:lvlJc w:val="left"/>
      <w:pPr>
        <w:ind w:left="2100" w:hanging="420"/>
      </w:pPr>
    </w:lvl>
    <w:lvl w:ilvl="5" w:tplc="0DEEC880" w:tentative="1">
      <w:start w:val="1"/>
      <w:numFmt w:val="lowerRoman"/>
      <w:lvlText w:val="%6."/>
      <w:lvlJc w:val="right"/>
      <w:pPr>
        <w:ind w:left="2520" w:hanging="420"/>
      </w:pPr>
    </w:lvl>
    <w:lvl w:ilvl="6" w:tplc="5AFA9906" w:tentative="1">
      <w:start w:val="1"/>
      <w:numFmt w:val="decimal"/>
      <w:lvlText w:val="%7."/>
      <w:lvlJc w:val="left"/>
      <w:pPr>
        <w:ind w:left="2940" w:hanging="420"/>
      </w:pPr>
    </w:lvl>
    <w:lvl w:ilvl="7" w:tplc="E5B4D9CE" w:tentative="1">
      <w:start w:val="1"/>
      <w:numFmt w:val="lowerLetter"/>
      <w:lvlText w:val="%8)"/>
      <w:lvlJc w:val="left"/>
      <w:pPr>
        <w:ind w:left="3360" w:hanging="420"/>
      </w:pPr>
    </w:lvl>
    <w:lvl w:ilvl="8" w:tplc="3338617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22C67"/>
    <w:rsid w:val="0004024D"/>
    <w:rsid w:val="00041353"/>
    <w:rsid w:val="0005206C"/>
    <w:rsid w:val="0007254B"/>
    <w:rsid w:val="000937AD"/>
    <w:rsid w:val="000A0D52"/>
    <w:rsid w:val="000E4CBF"/>
    <w:rsid w:val="000F7509"/>
    <w:rsid w:val="00105755"/>
    <w:rsid w:val="001113CB"/>
    <w:rsid w:val="00112F81"/>
    <w:rsid w:val="001169BB"/>
    <w:rsid w:val="00127EE5"/>
    <w:rsid w:val="00180DA3"/>
    <w:rsid w:val="00182C9F"/>
    <w:rsid w:val="001A1A4D"/>
    <w:rsid w:val="001B4F9F"/>
    <w:rsid w:val="001C25B3"/>
    <w:rsid w:val="001E2233"/>
    <w:rsid w:val="001F68F2"/>
    <w:rsid w:val="00245724"/>
    <w:rsid w:val="00272745"/>
    <w:rsid w:val="002935EF"/>
    <w:rsid w:val="00297148"/>
    <w:rsid w:val="002B578F"/>
    <w:rsid w:val="002C1C32"/>
    <w:rsid w:val="002D1708"/>
    <w:rsid w:val="002D3D31"/>
    <w:rsid w:val="002F42AE"/>
    <w:rsid w:val="002F7241"/>
    <w:rsid w:val="003238F1"/>
    <w:rsid w:val="00327DA7"/>
    <w:rsid w:val="0033513C"/>
    <w:rsid w:val="00345D19"/>
    <w:rsid w:val="003517DE"/>
    <w:rsid w:val="00357597"/>
    <w:rsid w:val="00364C2A"/>
    <w:rsid w:val="0036784E"/>
    <w:rsid w:val="003A1499"/>
    <w:rsid w:val="003A7E3B"/>
    <w:rsid w:val="003C4C09"/>
    <w:rsid w:val="003D6B8D"/>
    <w:rsid w:val="003E732F"/>
    <w:rsid w:val="004038C2"/>
    <w:rsid w:val="00414072"/>
    <w:rsid w:val="00460DA0"/>
    <w:rsid w:val="00461B73"/>
    <w:rsid w:val="00464F6E"/>
    <w:rsid w:val="00480FDA"/>
    <w:rsid w:val="004966BA"/>
    <w:rsid w:val="004B2E17"/>
    <w:rsid w:val="004B5081"/>
    <w:rsid w:val="004D6346"/>
    <w:rsid w:val="004E44DD"/>
    <w:rsid w:val="004F0521"/>
    <w:rsid w:val="004F24FA"/>
    <w:rsid w:val="004F51E8"/>
    <w:rsid w:val="005306AD"/>
    <w:rsid w:val="00542A8D"/>
    <w:rsid w:val="005511F9"/>
    <w:rsid w:val="00564298"/>
    <w:rsid w:val="00564EA6"/>
    <w:rsid w:val="00573BB5"/>
    <w:rsid w:val="00574EAA"/>
    <w:rsid w:val="0058468E"/>
    <w:rsid w:val="00587977"/>
    <w:rsid w:val="00591D80"/>
    <w:rsid w:val="005948B1"/>
    <w:rsid w:val="005A743E"/>
    <w:rsid w:val="005B1E28"/>
    <w:rsid w:val="005B490D"/>
    <w:rsid w:val="005B4E36"/>
    <w:rsid w:val="005B7F1C"/>
    <w:rsid w:val="005D0B83"/>
    <w:rsid w:val="005D5959"/>
    <w:rsid w:val="006029ED"/>
    <w:rsid w:val="00607ECF"/>
    <w:rsid w:val="00622FB8"/>
    <w:rsid w:val="00646522"/>
    <w:rsid w:val="006665FE"/>
    <w:rsid w:val="006D23C5"/>
    <w:rsid w:val="006E4EDB"/>
    <w:rsid w:val="006F74CE"/>
    <w:rsid w:val="0071525B"/>
    <w:rsid w:val="0072117F"/>
    <w:rsid w:val="00732F26"/>
    <w:rsid w:val="00770DB7"/>
    <w:rsid w:val="007856D9"/>
    <w:rsid w:val="00795D9F"/>
    <w:rsid w:val="007A0159"/>
    <w:rsid w:val="007B1D31"/>
    <w:rsid w:val="007B2A02"/>
    <w:rsid w:val="007C0A11"/>
    <w:rsid w:val="007E39CE"/>
    <w:rsid w:val="007F2E93"/>
    <w:rsid w:val="007F6A3F"/>
    <w:rsid w:val="00807BB5"/>
    <w:rsid w:val="00822F05"/>
    <w:rsid w:val="00827D4A"/>
    <w:rsid w:val="0083445C"/>
    <w:rsid w:val="00834558"/>
    <w:rsid w:val="00841AFE"/>
    <w:rsid w:val="00844AD4"/>
    <w:rsid w:val="0084648B"/>
    <w:rsid w:val="008465D9"/>
    <w:rsid w:val="008472DB"/>
    <w:rsid w:val="00852B41"/>
    <w:rsid w:val="008566E0"/>
    <w:rsid w:val="00882054"/>
    <w:rsid w:val="00893FA8"/>
    <w:rsid w:val="008A0FBC"/>
    <w:rsid w:val="008B6E84"/>
    <w:rsid w:val="008D3261"/>
    <w:rsid w:val="008F225D"/>
    <w:rsid w:val="008F7ECE"/>
    <w:rsid w:val="00904732"/>
    <w:rsid w:val="00914798"/>
    <w:rsid w:val="00921C43"/>
    <w:rsid w:val="00934D7A"/>
    <w:rsid w:val="00937174"/>
    <w:rsid w:val="00956B0F"/>
    <w:rsid w:val="009A6916"/>
    <w:rsid w:val="009C5858"/>
    <w:rsid w:val="009E251B"/>
    <w:rsid w:val="009F21B1"/>
    <w:rsid w:val="009F710A"/>
    <w:rsid w:val="00A43C26"/>
    <w:rsid w:val="00A508E3"/>
    <w:rsid w:val="00A516C4"/>
    <w:rsid w:val="00A738EF"/>
    <w:rsid w:val="00A762B6"/>
    <w:rsid w:val="00A77308"/>
    <w:rsid w:val="00AA353C"/>
    <w:rsid w:val="00B0421E"/>
    <w:rsid w:val="00B07ECC"/>
    <w:rsid w:val="00B101F7"/>
    <w:rsid w:val="00B2417E"/>
    <w:rsid w:val="00B2522B"/>
    <w:rsid w:val="00B33844"/>
    <w:rsid w:val="00B33DA6"/>
    <w:rsid w:val="00B5053A"/>
    <w:rsid w:val="00B57301"/>
    <w:rsid w:val="00B8769B"/>
    <w:rsid w:val="00BA6967"/>
    <w:rsid w:val="00BD3F30"/>
    <w:rsid w:val="00BD601B"/>
    <w:rsid w:val="00BD6D93"/>
    <w:rsid w:val="00BE4319"/>
    <w:rsid w:val="00BF0811"/>
    <w:rsid w:val="00C21651"/>
    <w:rsid w:val="00C372CD"/>
    <w:rsid w:val="00C920FA"/>
    <w:rsid w:val="00CA5FF9"/>
    <w:rsid w:val="00CD4332"/>
    <w:rsid w:val="00CE2996"/>
    <w:rsid w:val="00CE36FD"/>
    <w:rsid w:val="00D114B7"/>
    <w:rsid w:val="00D327FA"/>
    <w:rsid w:val="00D33E60"/>
    <w:rsid w:val="00D513C8"/>
    <w:rsid w:val="00D70CF9"/>
    <w:rsid w:val="00D718ED"/>
    <w:rsid w:val="00D723C6"/>
    <w:rsid w:val="00D72DDF"/>
    <w:rsid w:val="00DA574A"/>
    <w:rsid w:val="00DB437C"/>
    <w:rsid w:val="00DC39DB"/>
    <w:rsid w:val="00DD2F70"/>
    <w:rsid w:val="00DE29BD"/>
    <w:rsid w:val="00DF46F9"/>
    <w:rsid w:val="00DF6762"/>
    <w:rsid w:val="00E00CC3"/>
    <w:rsid w:val="00E00D6A"/>
    <w:rsid w:val="00E0457E"/>
    <w:rsid w:val="00E071BB"/>
    <w:rsid w:val="00E163C3"/>
    <w:rsid w:val="00E46546"/>
    <w:rsid w:val="00E558F3"/>
    <w:rsid w:val="00E72255"/>
    <w:rsid w:val="00EA0F8A"/>
    <w:rsid w:val="00ED574B"/>
    <w:rsid w:val="00EE1823"/>
    <w:rsid w:val="00EF105C"/>
    <w:rsid w:val="00EF29E2"/>
    <w:rsid w:val="00EF5B67"/>
    <w:rsid w:val="00F5252D"/>
    <w:rsid w:val="00F62E9E"/>
    <w:rsid w:val="00F64447"/>
    <w:rsid w:val="00F953C7"/>
    <w:rsid w:val="00F95610"/>
    <w:rsid w:val="00FA1E5C"/>
    <w:rsid w:val="00FA75B3"/>
    <w:rsid w:val="00FB09AC"/>
    <w:rsid w:val="00FB71D7"/>
    <w:rsid w:val="00FD7428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EA0F8A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A0F8A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EA0F8A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A0F8A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EA0F8A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7A-D21C-48F1-9591-F781D2E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2024-03-27T16:03:00Z</dcterms:created>
  <dcterms:modified xsi:type="dcterms:W3CDTF">2024-03-27T16:03:00Z</dcterms:modified>
</cp:coreProperties>
</file>