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EE" w:rsidRDefault="00C175EB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华宝基金关于华宝宝康债券投资基金</w:t>
      </w:r>
      <w:r>
        <w:rPr>
          <w:rFonts w:ascii="宋体" w:eastAsia="宋体" w:hAnsi="宋体" w:cs="宋体"/>
          <w:i w:val="0"/>
          <w:iCs w:val="0"/>
        </w:rPr>
        <w:t>C</w:t>
      </w:r>
      <w:r>
        <w:rPr>
          <w:rFonts w:ascii="宋体" w:eastAsia="宋体" w:hAnsi="宋体" w:cs="宋体"/>
          <w:i w:val="0"/>
          <w:iCs w:val="0"/>
        </w:rPr>
        <w:t>类新增东兴证券股份有限公司为代销机构的公告</w:t>
      </w:r>
    </w:p>
    <w:p w:rsidR="00F830EE" w:rsidRDefault="00C175EB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）与东兴证券股份有限公司（以下简称：东兴证券）签署的《证券投资基金销售代理协议》，本公司自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27</w:t>
      </w:r>
      <w:r>
        <w:rPr>
          <w:rFonts w:ascii="宋体" w:eastAsia="宋体" w:hAnsi="宋体" w:cs="宋体"/>
          <w:sz w:val="21"/>
          <w:szCs w:val="21"/>
        </w:rPr>
        <w:t>日起增加东兴证券为华宝宝康债券投资基金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类（</w:t>
      </w:r>
      <w:r>
        <w:rPr>
          <w:rFonts w:ascii="宋体" w:eastAsia="宋体" w:hAnsi="宋体" w:cs="宋体"/>
          <w:sz w:val="21"/>
          <w:szCs w:val="21"/>
        </w:rPr>
        <w:t>007964</w:t>
      </w:r>
      <w:r>
        <w:rPr>
          <w:rFonts w:ascii="宋体" w:eastAsia="宋体" w:hAnsi="宋体" w:cs="宋体"/>
          <w:sz w:val="21"/>
          <w:szCs w:val="21"/>
        </w:rPr>
        <w:t>：华宝宝康债券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）的代销机构。投资者可通过上述代销机构办理华宝宝康债券投资基金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F830EE" w:rsidRDefault="00C175EB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东兴证券股份有限公司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95309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www.dxzq.net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F830EE" w:rsidRDefault="00C175EB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F830EE" w:rsidRDefault="00C175EB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F830EE" w:rsidRDefault="00C175EB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27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F830EE" w:rsidRDefault="00F830EE">
      <w:pPr>
        <w:spacing w:before="240" w:after="240"/>
      </w:pPr>
    </w:p>
    <w:sectPr w:rsidR="00F830EE" w:rsidSect="00F830EE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EE" w:rsidRDefault="00F830EE" w:rsidP="00F830EE">
      <w:r>
        <w:separator/>
      </w:r>
    </w:p>
  </w:endnote>
  <w:endnote w:type="continuationSeparator" w:id="0">
    <w:p w:rsidR="00F830EE" w:rsidRDefault="00F830EE" w:rsidP="00F8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EE" w:rsidRDefault="00F830EE">
    <w:pPr>
      <w:jc w:val="center"/>
      <w:rPr>
        <w:sz w:val="20"/>
      </w:rPr>
    </w:pPr>
    <w:r>
      <w:rPr>
        <w:sz w:val="20"/>
      </w:rPr>
      <w:fldChar w:fldCharType="begin"/>
    </w:r>
    <w:r w:rsidR="00C175EB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C175EB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EE" w:rsidRDefault="00F830EE" w:rsidP="00F830EE">
      <w:r>
        <w:separator/>
      </w:r>
    </w:p>
  </w:footnote>
  <w:footnote w:type="continuationSeparator" w:id="0">
    <w:p w:rsidR="00F830EE" w:rsidRDefault="00F830EE" w:rsidP="00F8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175EB"/>
    <w:rsid w:val="00CA2A55"/>
    <w:rsid w:val="00F8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EE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华宝基金关于华宝宝康债券投资基金C类新增东兴证券股份有限公司为代销机构的公告</dc:title>
  <cp:lastModifiedBy>ZHONGM</cp:lastModifiedBy>
  <cp:revision>2</cp:revision>
  <dcterms:created xsi:type="dcterms:W3CDTF">2024-03-26T16:01:00Z</dcterms:created>
  <dcterms:modified xsi:type="dcterms:W3CDTF">2024-03-26T16:01:00Z</dcterms:modified>
</cp:coreProperties>
</file>