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1B" w:rsidRPr="00A24178" w:rsidRDefault="0032331B" w:rsidP="0032331B">
      <w:pPr>
        <w:pStyle w:val="tl1"/>
        <w:snapToGrid w:val="0"/>
        <w:spacing w:line="360" w:lineRule="auto"/>
        <w:rPr>
          <w:rFonts w:asciiTheme="minorEastAsia" w:eastAsiaTheme="minorEastAsia" w:hAnsiTheme="minorEastAsia"/>
          <w:b/>
          <w:color w:val="000000" w:themeColor="text1"/>
          <w:sz w:val="28"/>
          <w:szCs w:val="28"/>
        </w:rPr>
      </w:pPr>
      <w:r w:rsidRPr="00A24178">
        <w:rPr>
          <w:rFonts w:asciiTheme="minorEastAsia" w:eastAsiaTheme="minorEastAsia" w:hAnsiTheme="minorEastAsia" w:hint="eastAsia"/>
          <w:b/>
          <w:color w:val="000000" w:themeColor="text1"/>
          <w:sz w:val="28"/>
          <w:szCs w:val="28"/>
        </w:rPr>
        <w:t>南方基金管理股份有限公司关于旗下部分指数基金</w:t>
      </w:r>
    </w:p>
    <w:p w:rsidR="0032331B" w:rsidRPr="00A24178" w:rsidRDefault="0032331B" w:rsidP="0032331B">
      <w:pPr>
        <w:pStyle w:val="tl1"/>
        <w:snapToGrid w:val="0"/>
        <w:spacing w:line="360" w:lineRule="auto"/>
        <w:rPr>
          <w:rFonts w:asciiTheme="minorEastAsia" w:eastAsiaTheme="minorEastAsia" w:hAnsiTheme="minorEastAsia"/>
          <w:b/>
          <w:color w:val="000000" w:themeColor="text1"/>
          <w:sz w:val="28"/>
          <w:szCs w:val="28"/>
        </w:rPr>
      </w:pPr>
      <w:r w:rsidRPr="00A24178">
        <w:rPr>
          <w:rFonts w:asciiTheme="minorEastAsia" w:eastAsiaTheme="minorEastAsia" w:hAnsiTheme="minorEastAsia" w:hint="eastAsia"/>
          <w:b/>
          <w:color w:val="000000" w:themeColor="text1"/>
          <w:sz w:val="28"/>
          <w:szCs w:val="28"/>
        </w:rPr>
        <w:t>增设I类基金份额并修订基金合同的公告</w:t>
      </w:r>
    </w:p>
    <w:p w:rsidR="006A7E83" w:rsidRPr="00D84873" w:rsidRDefault="006A7E83" w:rsidP="0032331B">
      <w:pPr>
        <w:pStyle w:val="tl1"/>
        <w:snapToGrid w:val="0"/>
        <w:spacing w:line="360" w:lineRule="auto"/>
        <w:rPr>
          <w:rFonts w:asciiTheme="minorEastAsia" w:hAnsiTheme="minorEastAsia"/>
          <w:color w:val="000000" w:themeColor="text1"/>
          <w:szCs w:val="21"/>
        </w:rPr>
      </w:pPr>
    </w:p>
    <w:p w:rsidR="002E5E60" w:rsidRPr="00A24178" w:rsidRDefault="00646291" w:rsidP="008B5C85">
      <w:pPr>
        <w:widowControl/>
        <w:snapToGrid w:val="0"/>
        <w:spacing w:line="360" w:lineRule="auto"/>
        <w:ind w:firstLine="480"/>
        <w:rPr>
          <w:rFonts w:ascii="宋体" w:eastAsia="宋体" w:hAnsi="宋体"/>
          <w:szCs w:val="21"/>
        </w:rPr>
      </w:pPr>
      <w:r w:rsidRPr="00A24178">
        <w:rPr>
          <w:rFonts w:ascii="宋体" w:eastAsia="宋体" w:hAnsi="宋体"/>
          <w:szCs w:val="21"/>
        </w:rPr>
        <w:t>根据《中</w:t>
      </w:r>
      <w:r w:rsidRPr="00A24178">
        <w:rPr>
          <w:rFonts w:ascii="宋体" w:eastAsia="宋体" w:hAnsi="宋体" w:hint="eastAsia"/>
          <w:szCs w:val="21"/>
        </w:rPr>
        <w:t>华</w:t>
      </w:r>
      <w:r w:rsidR="00FD4121" w:rsidRPr="00A24178">
        <w:rPr>
          <w:rFonts w:ascii="宋体" w:eastAsia="宋体" w:hAnsi="宋体"/>
          <w:szCs w:val="21"/>
        </w:rPr>
        <w:t>人民共和国证券投资基金法》、《公开募集证券投资基金运作管理办法》等相关法律法规及</w:t>
      </w:r>
      <w:r w:rsidR="00724609" w:rsidRPr="00A24178">
        <w:rPr>
          <w:rFonts w:ascii="宋体" w:eastAsia="宋体" w:hAnsi="宋体" w:hint="eastAsia"/>
          <w:szCs w:val="21"/>
        </w:rPr>
        <w:t>基金合同</w:t>
      </w:r>
      <w:r w:rsidR="0032331B" w:rsidRPr="00A24178">
        <w:rPr>
          <w:rFonts w:ascii="宋体" w:eastAsia="宋体" w:hAnsi="宋体" w:hint="eastAsia"/>
          <w:szCs w:val="21"/>
        </w:rPr>
        <w:t>的规定</w:t>
      </w:r>
      <w:r w:rsidR="00FD4121" w:rsidRPr="00A24178">
        <w:rPr>
          <w:rFonts w:ascii="宋体" w:eastAsia="宋体" w:hAnsi="宋体"/>
          <w:szCs w:val="21"/>
        </w:rPr>
        <w:t>，</w:t>
      </w:r>
      <w:r w:rsidR="00FD4121" w:rsidRPr="00A24178">
        <w:rPr>
          <w:rFonts w:ascii="宋体" w:eastAsia="宋体" w:hAnsi="宋体" w:hint="eastAsia"/>
          <w:szCs w:val="21"/>
        </w:rPr>
        <w:t>为更好</w:t>
      </w:r>
      <w:r w:rsidR="004821E4" w:rsidRPr="00A24178">
        <w:rPr>
          <w:rFonts w:ascii="宋体" w:eastAsia="宋体" w:hAnsi="宋体" w:hint="eastAsia"/>
          <w:szCs w:val="21"/>
        </w:rPr>
        <w:t>地</w:t>
      </w:r>
      <w:r w:rsidR="00FD4121" w:rsidRPr="00A24178">
        <w:rPr>
          <w:rFonts w:ascii="宋体" w:eastAsia="宋体" w:hAnsi="宋体" w:hint="eastAsia"/>
          <w:szCs w:val="21"/>
        </w:rPr>
        <w:t>满足广大投资人的理财要求，</w:t>
      </w:r>
      <w:r w:rsidR="004821E4" w:rsidRPr="00A24178">
        <w:rPr>
          <w:rFonts w:ascii="宋体" w:eastAsia="宋体" w:hAnsi="宋体" w:hint="eastAsia"/>
          <w:szCs w:val="21"/>
        </w:rPr>
        <w:t>南方基金管理股份有限公司</w:t>
      </w:r>
      <w:r w:rsidR="00FD4121" w:rsidRPr="00A24178">
        <w:rPr>
          <w:rFonts w:ascii="宋体" w:eastAsia="宋体" w:hAnsi="宋体" w:hint="eastAsia"/>
          <w:szCs w:val="21"/>
        </w:rPr>
        <w:t>（以下简称“本公司”）经与</w:t>
      </w:r>
      <w:r w:rsidR="0032331B" w:rsidRPr="00A24178">
        <w:rPr>
          <w:rFonts w:ascii="宋体" w:eastAsia="宋体" w:hAnsi="宋体" w:hint="eastAsia"/>
          <w:szCs w:val="21"/>
        </w:rPr>
        <w:t>各</w:t>
      </w:r>
      <w:r w:rsidR="00FD4121" w:rsidRPr="00A24178">
        <w:rPr>
          <w:rFonts w:ascii="宋体" w:eastAsia="宋体" w:hAnsi="宋体" w:hint="eastAsia"/>
          <w:szCs w:val="21"/>
        </w:rPr>
        <w:t>基金托管人协商一致，决定于</w:t>
      </w:r>
      <w:r w:rsidR="0032331B" w:rsidRPr="00A24178">
        <w:rPr>
          <w:rFonts w:ascii="宋体" w:eastAsia="宋体" w:hAnsi="宋体" w:hint="eastAsia"/>
          <w:szCs w:val="21"/>
        </w:rPr>
        <w:t>2024年</w:t>
      </w:r>
      <w:r w:rsidR="00A24178" w:rsidRPr="00A24178">
        <w:rPr>
          <w:rFonts w:ascii="宋体" w:eastAsia="宋体" w:hAnsi="宋体"/>
          <w:szCs w:val="21"/>
        </w:rPr>
        <w:t>3月</w:t>
      </w:r>
      <w:r w:rsidR="00360256">
        <w:rPr>
          <w:rFonts w:ascii="宋体" w:eastAsia="宋体" w:hAnsi="宋体"/>
          <w:szCs w:val="21"/>
        </w:rPr>
        <w:t>27</w:t>
      </w:r>
      <w:r w:rsidR="00A24178" w:rsidRPr="00A24178">
        <w:rPr>
          <w:rFonts w:ascii="宋体" w:eastAsia="宋体" w:hAnsi="宋体"/>
          <w:szCs w:val="21"/>
        </w:rPr>
        <w:t>日</w:t>
      </w:r>
      <w:r w:rsidR="00FD4121" w:rsidRPr="00A24178">
        <w:rPr>
          <w:rFonts w:ascii="宋体" w:eastAsia="宋体" w:hAnsi="宋体" w:hint="eastAsia"/>
          <w:szCs w:val="21"/>
        </w:rPr>
        <w:t>起对旗下</w:t>
      </w:r>
      <w:r w:rsidR="0032331B" w:rsidRPr="00A24178">
        <w:rPr>
          <w:rFonts w:ascii="宋体" w:eastAsia="宋体" w:hAnsi="宋体" w:hint="eastAsia"/>
          <w:szCs w:val="21"/>
        </w:rPr>
        <w:t>部分指数基金</w:t>
      </w:r>
      <w:r w:rsidR="00FD4121" w:rsidRPr="00A24178">
        <w:rPr>
          <w:rFonts w:ascii="宋体" w:eastAsia="宋体" w:hAnsi="宋体" w:hint="eastAsia"/>
          <w:szCs w:val="21"/>
        </w:rPr>
        <w:t>增加收取销售服务费的</w:t>
      </w:r>
      <w:r w:rsidR="0032331B" w:rsidRPr="00A24178">
        <w:rPr>
          <w:rFonts w:ascii="宋体" w:eastAsia="宋体" w:hAnsi="宋体"/>
          <w:szCs w:val="21"/>
        </w:rPr>
        <w:t>I</w:t>
      </w:r>
      <w:r w:rsidR="00724609" w:rsidRPr="00A24178">
        <w:rPr>
          <w:rFonts w:ascii="宋体" w:eastAsia="宋体" w:hAnsi="宋体" w:hint="eastAsia"/>
          <w:szCs w:val="21"/>
        </w:rPr>
        <w:t>基金</w:t>
      </w:r>
      <w:r w:rsidR="00FD4121" w:rsidRPr="00A24178">
        <w:rPr>
          <w:rFonts w:ascii="宋体" w:eastAsia="宋体" w:hAnsi="宋体" w:hint="eastAsia"/>
          <w:szCs w:val="21"/>
        </w:rPr>
        <w:t>份额，并对</w:t>
      </w:r>
      <w:r w:rsidR="0032331B" w:rsidRPr="00A24178">
        <w:rPr>
          <w:rFonts w:ascii="宋体" w:eastAsia="宋体" w:hAnsi="宋体" w:hint="eastAsia"/>
          <w:szCs w:val="21"/>
        </w:rPr>
        <w:t>相关</w:t>
      </w:r>
      <w:r w:rsidR="00FD4121" w:rsidRPr="00A24178">
        <w:rPr>
          <w:rFonts w:ascii="宋体" w:eastAsia="宋体" w:hAnsi="宋体" w:hint="eastAsia"/>
          <w:szCs w:val="21"/>
        </w:rPr>
        <w:t xml:space="preserve">基金合同作相应修改。现将具体事宜公告如下： </w:t>
      </w:r>
    </w:p>
    <w:p w:rsidR="00A24178" w:rsidRDefault="00A24178" w:rsidP="008B5C85">
      <w:pPr>
        <w:widowControl/>
        <w:snapToGrid w:val="0"/>
        <w:spacing w:line="360" w:lineRule="auto"/>
        <w:ind w:firstLine="480"/>
        <w:rPr>
          <w:rFonts w:asciiTheme="minorEastAsia" w:hAnsiTheme="minorEastAsia" w:cs="Arial"/>
          <w:color w:val="000000" w:themeColor="text1"/>
          <w:kern w:val="0"/>
          <w:szCs w:val="21"/>
        </w:rPr>
      </w:pPr>
    </w:p>
    <w:p w:rsidR="0032331B" w:rsidRPr="00A24178" w:rsidRDefault="0032331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一</w:t>
      </w:r>
      <w:r w:rsidRPr="00A24178">
        <w:rPr>
          <w:rFonts w:ascii="宋体" w:eastAsia="宋体" w:hAnsi="宋体"/>
          <w:b/>
          <w:szCs w:val="21"/>
        </w:rPr>
        <w:t>、</w:t>
      </w:r>
      <w:r w:rsidRPr="00A24178">
        <w:rPr>
          <w:rFonts w:ascii="宋体" w:eastAsia="宋体" w:hAnsi="宋体" w:hint="eastAsia"/>
          <w:b/>
          <w:szCs w:val="21"/>
        </w:rPr>
        <w:t>涉及基金名单</w:t>
      </w:r>
    </w:p>
    <w:p w:rsidR="00A24178" w:rsidRPr="000D5DAC" w:rsidRDefault="00E4456B" w:rsidP="000D5DAC">
      <w:pPr>
        <w:spacing w:line="360" w:lineRule="auto"/>
        <w:ind w:firstLineChars="200" w:firstLine="420"/>
        <w:rPr>
          <w:rFonts w:ascii="宋体" w:eastAsia="宋体" w:hAnsi="宋体"/>
          <w:szCs w:val="21"/>
        </w:rPr>
      </w:pPr>
      <w:r w:rsidRPr="00A24178">
        <w:rPr>
          <w:rFonts w:ascii="宋体" w:eastAsia="宋体" w:hAnsi="宋体" w:hint="eastAsia"/>
          <w:szCs w:val="21"/>
        </w:rPr>
        <w:t>本次涉及增设I类份额的基金名单如下</w:t>
      </w:r>
      <w:r w:rsidR="0032331B" w:rsidRPr="00A24178">
        <w:rPr>
          <w:rFonts w:ascii="宋体" w:eastAsia="宋体" w:hAnsi="宋体" w:hint="eastAsia"/>
          <w:szCs w:val="21"/>
        </w:rPr>
        <w:t>：</w:t>
      </w: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084"/>
        <w:gridCol w:w="8418"/>
      </w:tblGrid>
      <w:tr w:rsidR="000D5DAC" w:rsidRPr="00C951D1" w:rsidTr="00F13CEF">
        <w:trPr>
          <w:trHeight w:val="397"/>
          <w:jc w:val="center"/>
        </w:trPr>
        <w:tc>
          <w:tcPr>
            <w:tcW w:w="337" w:type="pct"/>
            <w:vAlign w:val="center"/>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编号</w:t>
            </w:r>
          </w:p>
        </w:tc>
        <w:tc>
          <w:tcPr>
            <w:tcW w:w="532" w:type="pct"/>
            <w:noWrap/>
            <w:vAlign w:val="center"/>
            <w:hideMark/>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基金代码</w:t>
            </w:r>
          </w:p>
        </w:tc>
        <w:tc>
          <w:tcPr>
            <w:tcW w:w="4131" w:type="pct"/>
            <w:vAlign w:val="center"/>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基金名称</w:t>
            </w:r>
          </w:p>
        </w:tc>
      </w:tr>
      <w:tr w:rsidR="00360256" w:rsidRPr="00B15B58" w:rsidTr="00F13CEF">
        <w:trPr>
          <w:trHeight w:val="397"/>
          <w:jc w:val="center"/>
        </w:trPr>
        <w:tc>
          <w:tcPr>
            <w:tcW w:w="337" w:type="pct"/>
            <w:vAlign w:val="center"/>
          </w:tcPr>
          <w:p w:rsidR="00360256" w:rsidRPr="00E84240" w:rsidRDefault="00360256" w:rsidP="00360256">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1</w:t>
            </w:r>
          </w:p>
        </w:tc>
        <w:tc>
          <w:tcPr>
            <w:tcW w:w="532" w:type="pct"/>
            <w:noWrap/>
            <w:vAlign w:val="center"/>
          </w:tcPr>
          <w:p w:rsidR="00360256" w:rsidRPr="00E84240" w:rsidRDefault="00360256" w:rsidP="00360256">
            <w:pPr>
              <w:widowControl/>
              <w:jc w:val="center"/>
              <w:rPr>
                <w:rFonts w:ascii="Times New Roman" w:eastAsia="宋体" w:hAnsi="Times New Roman" w:cs="Times New Roman"/>
                <w:bCs/>
                <w:szCs w:val="21"/>
              </w:rPr>
            </w:pPr>
            <w:r w:rsidRPr="00360256">
              <w:rPr>
                <w:rFonts w:ascii="Times New Roman" w:eastAsia="宋体" w:hAnsi="Times New Roman" w:cs="Times New Roman" w:hint="eastAsia"/>
                <w:bCs/>
                <w:szCs w:val="21"/>
              </w:rPr>
              <w:t>501302</w:t>
            </w:r>
          </w:p>
        </w:tc>
        <w:tc>
          <w:tcPr>
            <w:tcW w:w="4131" w:type="pct"/>
            <w:vAlign w:val="center"/>
          </w:tcPr>
          <w:p w:rsidR="00360256" w:rsidRPr="00E84240" w:rsidRDefault="00360256" w:rsidP="00360256">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南方恒生交易型开放式指数证券投资基金联接基金</w:t>
            </w:r>
          </w:p>
        </w:tc>
      </w:tr>
      <w:tr w:rsidR="00360256" w:rsidRPr="00B15B58" w:rsidTr="00F13CEF">
        <w:trPr>
          <w:trHeight w:val="397"/>
          <w:jc w:val="center"/>
        </w:trPr>
        <w:tc>
          <w:tcPr>
            <w:tcW w:w="337" w:type="pct"/>
            <w:vAlign w:val="center"/>
          </w:tcPr>
          <w:p w:rsidR="00360256" w:rsidRPr="00E84240" w:rsidRDefault="00360256" w:rsidP="00360256">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532" w:type="pct"/>
            <w:noWrap/>
            <w:vAlign w:val="center"/>
          </w:tcPr>
          <w:p w:rsidR="00360256" w:rsidRDefault="00360256" w:rsidP="00360256">
            <w:pPr>
              <w:widowControl/>
              <w:jc w:val="center"/>
              <w:rPr>
                <w:rFonts w:ascii="Times New Roman" w:eastAsia="宋体" w:hAnsi="Times New Roman" w:cs="Times New Roman"/>
                <w:bCs/>
                <w:szCs w:val="21"/>
              </w:rPr>
            </w:pPr>
            <w:r w:rsidRPr="00360256">
              <w:rPr>
                <w:rFonts w:ascii="Times New Roman" w:eastAsia="宋体" w:hAnsi="Times New Roman" w:cs="Times New Roman" w:hint="eastAsia"/>
                <w:bCs/>
                <w:szCs w:val="21"/>
              </w:rPr>
              <w:t>004432</w:t>
            </w:r>
          </w:p>
        </w:tc>
        <w:tc>
          <w:tcPr>
            <w:tcW w:w="4131" w:type="pct"/>
            <w:vAlign w:val="center"/>
          </w:tcPr>
          <w:p w:rsidR="00360256" w:rsidRPr="00E84240" w:rsidRDefault="00360256" w:rsidP="00360256">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南方中证申万有色金属交易型开放式指数证券投资基金发起式联接基金</w:t>
            </w:r>
          </w:p>
        </w:tc>
      </w:tr>
      <w:tr w:rsidR="00360256" w:rsidRPr="00B15B58" w:rsidTr="00F13CEF">
        <w:trPr>
          <w:trHeight w:val="397"/>
          <w:jc w:val="center"/>
        </w:trPr>
        <w:tc>
          <w:tcPr>
            <w:tcW w:w="337" w:type="pct"/>
            <w:vAlign w:val="center"/>
          </w:tcPr>
          <w:p w:rsidR="00360256" w:rsidRPr="00E84240" w:rsidRDefault="00360256" w:rsidP="00360256">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3</w:t>
            </w:r>
          </w:p>
        </w:tc>
        <w:tc>
          <w:tcPr>
            <w:tcW w:w="532" w:type="pct"/>
            <w:noWrap/>
            <w:vAlign w:val="center"/>
          </w:tcPr>
          <w:p w:rsidR="00360256" w:rsidRDefault="00360256" w:rsidP="00360256">
            <w:pPr>
              <w:widowControl/>
              <w:jc w:val="center"/>
              <w:rPr>
                <w:rFonts w:ascii="Times New Roman" w:eastAsia="宋体" w:hAnsi="Times New Roman" w:cs="Times New Roman"/>
                <w:bCs/>
                <w:szCs w:val="21"/>
              </w:rPr>
            </w:pPr>
            <w:r w:rsidRPr="00360256">
              <w:rPr>
                <w:rFonts w:ascii="Times New Roman" w:eastAsia="宋体" w:hAnsi="Times New Roman" w:cs="Times New Roman" w:hint="eastAsia"/>
                <w:bCs/>
                <w:szCs w:val="21"/>
              </w:rPr>
              <w:t>004069</w:t>
            </w:r>
          </w:p>
        </w:tc>
        <w:tc>
          <w:tcPr>
            <w:tcW w:w="4131" w:type="pct"/>
            <w:vAlign w:val="center"/>
          </w:tcPr>
          <w:p w:rsidR="00360256" w:rsidRPr="00E84240" w:rsidRDefault="00360256" w:rsidP="00360256">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南方中证全指证券公司交易型开放式指数证券投资基金联接基金</w:t>
            </w:r>
          </w:p>
        </w:tc>
      </w:tr>
      <w:tr w:rsidR="00360256" w:rsidRPr="00B15B58" w:rsidTr="00F13CEF">
        <w:trPr>
          <w:trHeight w:val="397"/>
          <w:jc w:val="center"/>
        </w:trPr>
        <w:tc>
          <w:tcPr>
            <w:tcW w:w="337" w:type="pct"/>
            <w:vAlign w:val="center"/>
          </w:tcPr>
          <w:p w:rsidR="00360256" w:rsidRPr="00E84240" w:rsidRDefault="00360256" w:rsidP="00360256">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4</w:t>
            </w:r>
          </w:p>
        </w:tc>
        <w:tc>
          <w:tcPr>
            <w:tcW w:w="532" w:type="pct"/>
            <w:noWrap/>
            <w:vAlign w:val="center"/>
          </w:tcPr>
          <w:p w:rsidR="00360256" w:rsidRDefault="00360256" w:rsidP="00360256">
            <w:pPr>
              <w:widowControl/>
              <w:jc w:val="center"/>
              <w:rPr>
                <w:rFonts w:ascii="Times New Roman" w:eastAsia="宋体" w:hAnsi="Times New Roman" w:cs="Times New Roman"/>
                <w:bCs/>
                <w:szCs w:val="21"/>
              </w:rPr>
            </w:pPr>
            <w:r w:rsidRPr="00360256">
              <w:rPr>
                <w:rFonts w:ascii="Times New Roman" w:eastAsia="宋体" w:hAnsi="Times New Roman" w:cs="Times New Roman" w:hint="eastAsia"/>
                <w:bCs/>
                <w:szCs w:val="21"/>
              </w:rPr>
              <w:t>002656</w:t>
            </w:r>
          </w:p>
        </w:tc>
        <w:tc>
          <w:tcPr>
            <w:tcW w:w="4131" w:type="pct"/>
            <w:vAlign w:val="center"/>
          </w:tcPr>
          <w:p w:rsidR="00360256" w:rsidRPr="00E84240" w:rsidRDefault="00360256" w:rsidP="00360256">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南方创业板交易型开放式指数证券投资基金联接基金</w:t>
            </w:r>
          </w:p>
        </w:tc>
      </w:tr>
      <w:tr w:rsidR="00360256" w:rsidRPr="00B15B58" w:rsidTr="00F13CEF">
        <w:trPr>
          <w:trHeight w:val="397"/>
          <w:jc w:val="center"/>
        </w:trPr>
        <w:tc>
          <w:tcPr>
            <w:tcW w:w="337" w:type="pct"/>
            <w:vAlign w:val="center"/>
          </w:tcPr>
          <w:p w:rsidR="00360256" w:rsidRPr="00E84240" w:rsidRDefault="00360256" w:rsidP="00360256">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c>
          <w:tcPr>
            <w:tcW w:w="532" w:type="pct"/>
            <w:noWrap/>
            <w:vAlign w:val="center"/>
          </w:tcPr>
          <w:p w:rsidR="00360256" w:rsidRDefault="00360256" w:rsidP="00360256">
            <w:pPr>
              <w:widowControl/>
              <w:jc w:val="center"/>
              <w:rPr>
                <w:rFonts w:ascii="Times New Roman" w:eastAsia="宋体" w:hAnsi="Times New Roman" w:cs="Times New Roman"/>
                <w:bCs/>
                <w:szCs w:val="21"/>
              </w:rPr>
            </w:pPr>
            <w:r w:rsidRPr="00360256">
              <w:rPr>
                <w:rFonts w:ascii="Times New Roman" w:eastAsia="宋体" w:hAnsi="Times New Roman" w:cs="Times New Roman" w:hint="eastAsia"/>
                <w:bCs/>
                <w:szCs w:val="21"/>
              </w:rPr>
              <w:t>006961</w:t>
            </w:r>
          </w:p>
        </w:tc>
        <w:tc>
          <w:tcPr>
            <w:tcW w:w="4131" w:type="pct"/>
            <w:vAlign w:val="center"/>
          </w:tcPr>
          <w:p w:rsidR="00360256" w:rsidRPr="00E84240" w:rsidRDefault="00360256" w:rsidP="00360256">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南方中债</w:t>
            </w:r>
            <w:r w:rsidRPr="00360256">
              <w:rPr>
                <w:rFonts w:ascii="Times New Roman" w:eastAsia="宋体" w:hAnsi="Times New Roman" w:cs="Times New Roman" w:hint="eastAsia"/>
                <w:bCs/>
                <w:szCs w:val="21"/>
              </w:rPr>
              <w:t>7-10</w:t>
            </w:r>
            <w:r w:rsidRPr="00360256">
              <w:rPr>
                <w:rFonts w:ascii="Times New Roman" w:eastAsia="宋体" w:hAnsi="Times New Roman" w:cs="Times New Roman" w:hint="eastAsia"/>
                <w:bCs/>
                <w:szCs w:val="21"/>
              </w:rPr>
              <w:t>年国开行债券指数证券投资基金</w:t>
            </w:r>
          </w:p>
        </w:tc>
      </w:tr>
    </w:tbl>
    <w:p w:rsidR="000D5DAC" w:rsidRPr="000D5DAC" w:rsidRDefault="000D5DAC" w:rsidP="0032744B">
      <w:pPr>
        <w:widowControl/>
        <w:snapToGrid w:val="0"/>
        <w:spacing w:line="360" w:lineRule="auto"/>
        <w:ind w:firstLine="480"/>
        <w:rPr>
          <w:b/>
          <w:szCs w:val="21"/>
        </w:rPr>
      </w:pPr>
    </w:p>
    <w:p w:rsidR="00E4456B"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二、I类基金份额的基本情况</w:t>
      </w:r>
    </w:p>
    <w:p w:rsidR="00E4456B" w:rsidRPr="00A24178" w:rsidRDefault="00E4456B" w:rsidP="00A24178">
      <w:pPr>
        <w:spacing w:line="360" w:lineRule="auto"/>
        <w:ind w:firstLineChars="200" w:firstLine="420"/>
        <w:rPr>
          <w:rFonts w:ascii="宋体" w:eastAsia="宋体" w:hAnsi="宋体"/>
          <w:szCs w:val="21"/>
        </w:rPr>
      </w:pPr>
      <w:r w:rsidRPr="00A24178">
        <w:rPr>
          <w:rFonts w:ascii="宋体" w:eastAsia="宋体" w:hAnsi="宋体" w:hint="eastAsia"/>
          <w:szCs w:val="21"/>
        </w:rPr>
        <w:t>自2024年</w:t>
      </w:r>
      <w:r w:rsidR="00A24178" w:rsidRPr="00A24178">
        <w:rPr>
          <w:rFonts w:ascii="宋体" w:eastAsia="宋体" w:hAnsi="宋体"/>
          <w:szCs w:val="21"/>
        </w:rPr>
        <w:t>3月</w:t>
      </w:r>
      <w:r w:rsidR="00360256">
        <w:rPr>
          <w:rFonts w:ascii="宋体" w:eastAsia="宋体" w:hAnsi="宋体"/>
          <w:szCs w:val="21"/>
        </w:rPr>
        <w:t>27</w:t>
      </w:r>
      <w:r w:rsidR="00A24178" w:rsidRPr="00A24178">
        <w:rPr>
          <w:rFonts w:ascii="宋体" w:eastAsia="宋体" w:hAnsi="宋体"/>
          <w:szCs w:val="21"/>
        </w:rPr>
        <w:t>日</w:t>
      </w:r>
      <w:r w:rsidRPr="00A24178">
        <w:rPr>
          <w:rFonts w:ascii="宋体" w:eastAsia="宋体" w:hAnsi="宋体" w:hint="eastAsia"/>
          <w:szCs w:val="21"/>
        </w:rPr>
        <w:t>起，上述基金新增收取销售服务费的</w:t>
      </w:r>
      <w:r w:rsidRPr="00A24178">
        <w:rPr>
          <w:rFonts w:ascii="宋体" w:eastAsia="宋体" w:hAnsi="宋体"/>
          <w:szCs w:val="21"/>
        </w:rPr>
        <w:t>I类</w:t>
      </w:r>
      <w:r w:rsidRPr="00A24178">
        <w:rPr>
          <w:rFonts w:ascii="宋体" w:eastAsia="宋体" w:hAnsi="宋体" w:hint="eastAsia"/>
          <w:szCs w:val="21"/>
        </w:rPr>
        <w:t>基金份额。上述基金原有份额为A类、C类和E类（如有）基金份额，增加</w:t>
      </w:r>
      <w:r w:rsidRPr="00A24178">
        <w:rPr>
          <w:rFonts w:ascii="宋体" w:eastAsia="宋体" w:hAnsi="宋体"/>
          <w:szCs w:val="21"/>
        </w:rPr>
        <w:t>I</w:t>
      </w:r>
      <w:r w:rsidRPr="00A24178">
        <w:rPr>
          <w:rFonts w:ascii="宋体" w:eastAsia="宋体" w:hAnsi="宋体" w:hint="eastAsia"/>
          <w:szCs w:val="21"/>
        </w:rPr>
        <w:t>类基金份额后每类份额分别设置基金代码，具体如下：</w:t>
      </w: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084"/>
        <w:gridCol w:w="8418"/>
      </w:tblGrid>
      <w:tr w:rsidR="00E4456B" w:rsidRPr="00C951D1" w:rsidTr="00A24178">
        <w:trPr>
          <w:trHeight w:val="397"/>
          <w:jc w:val="center"/>
        </w:trPr>
        <w:tc>
          <w:tcPr>
            <w:tcW w:w="337" w:type="pct"/>
            <w:vAlign w:val="center"/>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编号</w:t>
            </w:r>
          </w:p>
        </w:tc>
        <w:tc>
          <w:tcPr>
            <w:tcW w:w="532" w:type="pct"/>
            <w:noWrap/>
            <w:vAlign w:val="center"/>
            <w:hideMark/>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基金代码</w:t>
            </w:r>
          </w:p>
        </w:tc>
        <w:tc>
          <w:tcPr>
            <w:tcW w:w="4131" w:type="pct"/>
            <w:vAlign w:val="center"/>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基金名称</w:t>
            </w:r>
          </w:p>
        </w:tc>
      </w:tr>
      <w:tr w:rsidR="00944A4D" w:rsidRPr="00B15B58" w:rsidTr="00A24178">
        <w:trPr>
          <w:trHeight w:val="397"/>
          <w:jc w:val="center"/>
        </w:trPr>
        <w:tc>
          <w:tcPr>
            <w:tcW w:w="337" w:type="pct"/>
            <w:vAlign w:val="center"/>
          </w:tcPr>
          <w:p w:rsidR="00944A4D" w:rsidRPr="00E84240" w:rsidRDefault="00944A4D" w:rsidP="00944A4D">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1</w:t>
            </w:r>
          </w:p>
        </w:tc>
        <w:tc>
          <w:tcPr>
            <w:tcW w:w="532" w:type="pct"/>
            <w:noWrap/>
            <w:vAlign w:val="center"/>
          </w:tcPr>
          <w:p w:rsidR="00944A4D" w:rsidRPr="00E84240" w:rsidRDefault="00944A4D" w:rsidP="00944A4D">
            <w:pPr>
              <w:widowControl/>
              <w:jc w:val="center"/>
              <w:rPr>
                <w:rFonts w:ascii="Times New Roman" w:eastAsia="宋体" w:hAnsi="Times New Roman" w:cs="Times New Roman"/>
                <w:bCs/>
                <w:szCs w:val="21"/>
              </w:rPr>
            </w:pPr>
            <w:r w:rsidRPr="00944A4D">
              <w:rPr>
                <w:rFonts w:ascii="Times New Roman" w:eastAsia="宋体" w:hAnsi="Times New Roman" w:cs="Times New Roman" w:hint="eastAsia"/>
                <w:bCs/>
                <w:szCs w:val="21"/>
              </w:rPr>
              <w:t>021023</w:t>
            </w:r>
          </w:p>
        </w:tc>
        <w:tc>
          <w:tcPr>
            <w:tcW w:w="4131" w:type="pct"/>
            <w:vAlign w:val="center"/>
          </w:tcPr>
          <w:p w:rsidR="00944A4D" w:rsidRPr="00E84240" w:rsidRDefault="00944A4D" w:rsidP="00944A4D">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南方恒生交易型开放式指数证券投资基金联接基金</w:t>
            </w:r>
            <w:r w:rsidR="00F536DD">
              <w:rPr>
                <w:rFonts w:ascii="Times New Roman" w:eastAsia="宋体" w:hAnsi="Times New Roman" w:cs="Times New Roman" w:hint="eastAsia"/>
                <w:bCs/>
                <w:szCs w:val="21"/>
              </w:rPr>
              <w:t>（</w:t>
            </w:r>
            <w:r w:rsidR="00F536DD">
              <w:rPr>
                <w:rFonts w:ascii="Times New Roman" w:eastAsia="宋体" w:hAnsi="Times New Roman" w:cs="Times New Roman" w:hint="eastAsia"/>
                <w:bCs/>
                <w:szCs w:val="21"/>
              </w:rPr>
              <w:t>I</w:t>
            </w:r>
            <w:r w:rsidR="00F536DD">
              <w:rPr>
                <w:rFonts w:ascii="Times New Roman" w:eastAsia="宋体" w:hAnsi="Times New Roman" w:cs="Times New Roman" w:hint="eastAsia"/>
                <w:bCs/>
                <w:szCs w:val="21"/>
              </w:rPr>
              <w:t>类份额）</w:t>
            </w:r>
          </w:p>
        </w:tc>
      </w:tr>
      <w:tr w:rsidR="00944A4D" w:rsidRPr="00B15B58" w:rsidTr="00A24178">
        <w:trPr>
          <w:trHeight w:val="397"/>
          <w:jc w:val="center"/>
        </w:trPr>
        <w:tc>
          <w:tcPr>
            <w:tcW w:w="337" w:type="pct"/>
            <w:vAlign w:val="center"/>
          </w:tcPr>
          <w:p w:rsidR="00944A4D" w:rsidRPr="00E84240" w:rsidRDefault="00944A4D" w:rsidP="00944A4D">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532" w:type="pct"/>
            <w:noWrap/>
            <w:vAlign w:val="center"/>
          </w:tcPr>
          <w:p w:rsidR="00944A4D" w:rsidRDefault="00944A4D" w:rsidP="00944A4D">
            <w:pPr>
              <w:widowControl/>
              <w:jc w:val="center"/>
              <w:rPr>
                <w:rFonts w:ascii="Times New Roman" w:eastAsia="宋体" w:hAnsi="Times New Roman" w:cs="Times New Roman"/>
                <w:bCs/>
                <w:szCs w:val="21"/>
              </w:rPr>
            </w:pPr>
            <w:r w:rsidRPr="00944A4D">
              <w:rPr>
                <w:rFonts w:ascii="Times New Roman" w:eastAsia="宋体" w:hAnsi="Times New Roman" w:cs="Times New Roman" w:hint="eastAsia"/>
                <w:bCs/>
                <w:szCs w:val="21"/>
              </w:rPr>
              <w:t>021021</w:t>
            </w:r>
          </w:p>
        </w:tc>
        <w:tc>
          <w:tcPr>
            <w:tcW w:w="4131" w:type="pct"/>
            <w:vAlign w:val="center"/>
          </w:tcPr>
          <w:p w:rsidR="00944A4D" w:rsidRPr="00E84240" w:rsidRDefault="00944A4D" w:rsidP="00944A4D">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南方中证申万有色金属交易型开放式指数证券投资基金发起式联接基金</w:t>
            </w:r>
            <w:r w:rsidR="00F536DD">
              <w:rPr>
                <w:rFonts w:ascii="Times New Roman" w:eastAsia="宋体" w:hAnsi="Times New Roman" w:cs="Times New Roman" w:hint="eastAsia"/>
                <w:bCs/>
                <w:szCs w:val="21"/>
              </w:rPr>
              <w:t>（</w:t>
            </w:r>
            <w:r w:rsidR="00F536DD">
              <w:rPr>
                <w:rFonts w:ascii="Times New Roman" w:eastAsia="宋体" w:hAnsi="Times New Roman" w:cs="Times New Roman" w:hint="eastAsia"/>
                <w:bCs/>
                <w:szCs w:val="21"/>
              </w:rPr>
              <w:t>I</w:t>
            </w:r>
            <w:r w:rsidR="00F536DD">
              <w:rPr>
                <w:rFonts w:ascii="Times New Roman" w:eastAsia="宋体" w:hAnsi="Times New Roman" w:cs="Times New Roman" w:hint="eastAsia"/>
                <w:bCs/>
                <w:szCs w:val="21"/>
              </w:rPr>
              <w:t>类份额）</w:t>
            </w:r>
          </w:p>
        </w:tc>
      </w:tr>
      <w:tr w:rsidR="00944A4D" w:rsidRPr="00B15B58" w:rsidTr="00A24178">
        <w:trPr>
          <w:trHeight w:val="397"/>
          <w:jc w:val="center"/>
        </w:trPr>
        <w:tc>
          <w:tcPr>
            <w:tcW w:w="337" w:type="pct"/>
            <w:vAlign w:val="center"/>
          </w:tcPr>
          <w:p w:rsidR="00944A4D" w:rsidRPr="00E84240" w:rsidRDefault="00944A4D" w:rsidP="00944A4D">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3</w:t>
            </w:r>
          </w:p>
        </w:tc>
        <w:tc>
          <w:tcPr>
            <w:tcW w:w="532" w:type="pct"/>
            <w:noWrap/>
            <w:vAlign w:val="center"/>
          </w:tcPr>
          <w:p w:rsidR="00944A4D" w:rsidRDefault="00944A4D" w:rsidP="00944A4D">
            <w:pPr>
              <w:widowControl/>
              <w:jc w:val="center"/>
              <w:rPr>
                <w:rFonts w:ascii="Times New Roman" w:eastAsia="宋体" w:hAnsi="Times New Roman" w:cs="Times New Roman"/>
                <w:bCs/>
                <w:szCs w:val="21"/>
              </w:rPr>
            </w:pPr>
            <w:r w:rsidRPr="00944A4D">
              <w:rPr>
                <w:rFonts w:ascii="Times New Roman" w:eastAsia="宋体" w:hAnsi="Times New Roman" w:cs="Times New Roman" w:hint="eastAsia"/>
                <w:bCs/>
                <w:szCs w:val="21"/>
              </w:rPr>
              <w:t>021029</w:t>
            </w:r>
          </w:p>
        </w:tc>
        <w:tc>
          <w:tcPr>
            <w:tcW w:w="4131" w:type="pct"/>
            <w:vAlign w:val="center"/>
          </w:tcPr>
          <w:p w:rsidR="00944A4D" w:rsidRPr="00E84240" w:rsidRDefault="00944A4D" w:rsidP="00944A4D">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南方中证全指证券公司交易型开放式指数证券投资基金联接基金</w:t>
            </w:r>
            <w:r w:rsidR="00F536DD">
              <w:rPr>
                <w:rFonts w:ascii="Times New Roman" w:eastAsia="宋体" w:hAnsi="Times New Roman" w:cs="Times New Roman" w:hint="eastAsia"/>
                <w:bCs/>
                <w:szCs w:val="21"/>
              </w:rPr>
              <w:t>（</w:t>
            </w:r>
            <w:r w:rsidR="00F536DD">
              <w:rPr>
                <w:rFonts w:ascii="Times New Roman" w:eastAsia="宋体" w:hAnsi="Times New Roman" w:cs="Times New Roman" w:hint="eastAsia"/>
                <w:bCs/>
                <w:szCs w:val="21"/>
              </w:rPr>
              <w:t>I</w:t>
            </w:r>
            <w:r w:rsidR="00F536DD">
              <w:rPr>
                <w:rFonts w:ascii="Times New Roman" w:eastAsia="宋体" w:hAnsi="Times New Roman" w:cs="Times New Roman" w:hint="eastAsia"/>
                <w:bCs/>
                <w:szCs w:val="21"/>
              </w:rPr>
              <w:t>类份额）</w:t>
            </w:r>
          </w:p>
        </w:tc>
      </w:tr>
      <w:tr w:rsidR="00944A4D" w:rsidRPr="00B15B58" w:rsidTr="00A24178">
        <w:trPr>
          <w:trHeight w:val="397"/>
          <w:jc w:val="center"/>
        </w:trPr>
        <w:tc>
          <w:tcPr>
            <w:tcW w:w="337" w:type="pct"/>
            <w:vAlign w:val="center"/>
          </w:tcPr>
          <w:p w:rsidR="00944A4D" w:rsidRPr="00E84240" w:rsidRDefault="00944A4D" w:rsidP="00944A4D">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4</w:t>
            </w:r>
          </w:p>
        </w:tc>
        <w:tc>
          <w:tcPr>
            <w:tcW w:w="532" w:type="pct"/>
            <w:noWrap/>
            <w:vAlign w:val="center"/>
          </w:tcPr>
          <w:p w:rsidR="00944A4D" w:rsidRDefault="00944A4D" w:rsidP="00944A4D">
            <w:pPr>
              <w:widowControl/>
              <w:jc w:val="center"/>
              <w:rPr>
                <w:rFonts w:ascii="Times New Roman" w:eastAsia="宋体" w:hAnsi="Times New Roman" w:cs="Times New Roman"/>
                <w:bCs/>
                <w:szCs w:val="21"/>
              </w:rPr>
            </w:pPr>
            <w:r w:rsidRPr="00944A4D">
              <w:rPr>
                <w:rFonts w:ascii="Times New Roman" w:eastAsia="宋体" w:hAnsi="Times New Roman" w:cs="Times New Roman" w:hint="eastAsia"/>
                <w:bCs/>
                <w:szCs w:val="21"/>
              </w:rPr>
              <w:t>021032</w:t>
            </w:r>
          </w:p>
        </w:tc>
        <w:tc>
          <w:tcPr>
            <w:tcW w:w="4131" w:type="pct"/>
            <w:vAlign w:val="center"/>
          </w:tcPr>
          <w:p w:rsidR="00944A4D" w:rsidRPr="00E84240" w:rsidRDefault="00944A4D" w:rsidP="00944A4D">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南方创业板交易型开放式指数证券投资基金联接基金</w:t>
            </w:r>
            <w:r w:rsidR="00F536DD">
              <w:rPr>
                <w:rFonts w:ascii="Times New Roman" w:eastAsia="宋体" w:hAnsi="Times New Roman" w:cs="Times New Roman" w:hint="eastAsia"/>
                <w:bCs/>
                <w:szCs w:val="21"/>
              </w:rPr>
              <w:t>（</w:t>
            </w:r>
            <w:r w:rsidR="00F536DD">
              <w:rPr>
                <w:rFonts w:ascii="Times New Roman" w:eastAsia="宋体" w:hAnsi="Times New Roman" w:cs="Times New Roman" w:hint="eastAsia"/>
                <w:bCs/>
                <w:szCs w:val="21"/>
              </w:rPr>
              <w:t>I</w:t>
            </w:r>
            <w:r w:rsidR="00F536DD">
              <w:rPr>
                <w:rFonts w:ascii="Times New Roman" w:eastAsia="宋体" w:hAnsi="Times New Roman" w:cs="Times New Roman" w:hint="eastAsia"/>
                <w:bCs/>
                <w:szCs w:val="21"/>
              </w:rPr>
              <w:t>类份额）</w:t>
            </w:r>
          </w:p>
        </w:tc>
      </w:tr>
      <w:tr w:rsidR="00944A4D" w:rsidRPr="00B15B58" w:rsidTr="00A24178">
        <w:trPr>
          <w:trHeight w:val="397"/>
          <w:jc w:val="center"/>
        </w:trPr>
        <w:tc>
          <w:tcPr>
            <w:tcW w:w="337" w:type="pct"/>
            <w:vAlign w:val="center"/>
          </w:tcPr>
          <w:p w:rsidR="00944A4D" w:rsidRPr="00E84240" w:rsidRDefault="00944A4D" w:rsidP="00944A4D">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c>
          <w:tcPr>
            <w:tcW w:w="532" w:type="pct"/>
            <w:noWrap/>
            <w:vAlign w:val="center"/>
          </w:tcPr>
          <w:p w:rsidR="00944A4D" w:rsidRDefault="00944A4D" w:rsidP="00944A4D">
            <w:pPr>
              <w:widowControl/>
              <w:jc w:val="center"/>
              <w:rPr>
                <w:rFonts w:ascii="Times New Roman" w:eastAsia="宋体" w:hAnsi="Times New Roman" w:cs="Times New Roman"/>
                <w:bCs/>
                <w:szCs w:val="21"/>
              </w:rPr>
            </w:pPr>
            <w:r w:rsidRPr="00944A4D">
              <w:rPr>
                <w:rFonts w:ascii="Times New Roman" w:eastAsia="宋体" w:hAnsi="Times New Roman" w:cs="Times New Roman" w:hint="eastAsia"/>
                <w:bCs/>
                <w:szCs w:val="21"/>
              </w:rPr>
              <w:t>021037</w:t>
            </w:r>
          </w:p>
        </w:tc>
        <w:tc>
          <w:tcPr>
            <w:tcW w:w="4131" w:type="pct"/>
            <w:vAlign w:val="center"/>
          </w:tcPr>
          <w:p w:rsidR="00944A4D" w:rsidRPr="00E84240" w:rsidRDefault="00944A4D" w:rsidP="00944A4D">
            <w:pPr>
              <w:widowControl/>
              <w:rPr>
                <w:rFonts w:ascii="Times New Roman" w:eastAsia="宋体" w:hAnsi="Times New Roman" w:cs="Times New Roman"/>
                <w:bCs/>
                <w:szCs w:val="21"/>
              </w:rPr>
            </w:pPr>
            <w:r w:rsidRPr="00360256">
              <w:rPr>
                <w:rFonts w:ascii="Times New Roman" w:eastAsia="宋体" w:hAnsi="Times New Roman" w:cs="Times New Roman" w:hint="eastAsia"/>
                <w:bCs/>
                <w:szCs w:val="21"/>
              </w:rPr>
              <w:t>南方中债</w:t>
            </w:r>
            <w:r w:rsidRPr="00360256">
              <w:rPr>
                <w:rFonts w:ascii="Times New Roman" w:eastAsia="宋体" w:hAnsi="Times New Roman" w:cs="Times New Roman" w:hint="eastAsia"/>
                <w:bCs/>
                <w:szCs w:val="21"/>
              </w:rPr>
              <w:t>7-10</w:t>
            </w:r>
            <w:r w:rsidRPr="00360256">
              <w:rPr>
                <w:rFonts w:ascii="Times New Roman" w:eastAsia="宋体" w:hAnsi="Times New Roman" w:cs="Times New Roman" w:hint="eastAsia"/>
                <w:bCs/>
                <w:szCs w:val="21"/>
              </w:rPr>
              <w:t>年国开行债券指数证券投资基金</w:t>
            </w:r>
            <w:r w:rsidR="00F536DD">
              <w:rPr>
                <w:rFonts w:ascii="Times New Roman" w:eastAsia="宋体" w:hAnsi="Times New Roman" w:cs="Times New Roman" w:hint="eastAsia"/>
                <w:bCs/>
                <w:szCs w:val="21"/>
              </w:rPr>
              <w:t>（</w:t>
            </w:r>
            <w:r w:rsidR="00F536DD">
              <w:rPr>
                <w:rFonts w:ascii="Times New Roman" w:eastAsia="宋体" w:hAnsi="Times New Roman" w:cs="Times New Roman" w:hint="eastAsia"/>
                <w:bCs/>
                <w:szCs w:val="21"/>
              </w:rPr>
              <w:t>I</w:t>
            </w:r>
            <w:r w:rsidR="00F536DD">
              <w:rPr>
                <w:rFonts w:ascii="Times New Roman" w:eastAsia="宋体" w:hAnsi="Times New Roman" w:cs="Times New Roman" w:hint="eastAsia"/>
                <w:bCs/>
                <w:szCs w:val="21"/>
              </w:rPr>
              <w:t>类份额）</w:t>
            </w:r>
            <w:bookmarkStart w:id="0" w:name="_GoBack"/>
            <w:bookmarkEnd w:id="0"/>
          </w:p>
        </w:tc>
      </w:tr>
    </w:tbl>
    <w:p w:rsidR="00E4456B" w:rsidRDefault="00E4456B" w:rsidP="0032744B">
      <w:pPr>
        <w:spacing w:line="360" w:lineRule="auto"/>
        <w:ind w:firstLineChars="200" w:firstLine="420"/>
        <w:rPr>
          <w:rFonts w:ascii="宋体" w:eastAsia="宋体" w:hAnsi="宋体"/>
          <w:szCs w:val="21"/>
        </w:rPr>
      </w:pPr>
      <w:r w:rsidRPr="00E4456B">
        <w:rPr>
          <w:rFonts w:ascii="宋体" w:eastAsia="宋体" w:hAnsi="宋体" w:hint="eastAsia"/>
          <w:szCs w:val="21"/>
        </w:rPr>
        <w:t>投资人申购时可以自主选择A类、C类</w:t>
      </w:r>
      <w:r>
        <w:rPr>
          <w:rFonts w:ascii="宋体" w:eastAsia="宋体" w:hAnsi="宋体" w:hint="eastAsia"/>
          <w:szCs w:val="21"/>
        </w:rPr>
        <w:t>和E类（如有）</w:t>
      </w:r>
      <w:r w:rsidRPr="00E4456B">
        <w:rPr>
          <w:rFonts w:ascii="宋体" w:eastAsia="宋体" w:hAnsi="宋体" w:hint="eastAsia"/>
          <w:szCs w:val="21"/>
        </w:rPr>
        <w:t>基金份额（现有份额）或</w:t>
      </w:r>
      <w:r>
        <w:rPr>
          <w:rFonts w:ascii="宋体" w:eastAsia="宋体" w:hAnsi="宋体"/>
          <w:szCs w:val="21"/>
        </w:rPr>
        <w:t>I</w:t>
      </w:r>
      <w:r w:rsidRPr="00E4456B">
        <w:rPr>
          <w:rFonts w:ascii="宋体" w:eastAsia="宋体" w:hAnsi="宋体" w:hint="eastAsia"/>
          <w:szCs w:val="21"/>
        </w:rPr>
        <w:t>类基金份额对应的基金代码进行申购。目前已持有本基金份额的投资人，其基金账户中保留的本基金份额余额为A</w:t>
      </w:r>
      <w:r>
        <w:rPr>
          <w:rFonts w:ascii="宋体" w:eastAsia="宋体" w:hAnsi="宋体" w:hint="eastAsia"/>
          <w:szCs w:val="21"/>
        </w:rPr>
        <w:t>类、</w:t>
      </w:r>
      <w:r w:rsidRPr="00E4456B">
        <w:rPr>
          <w:rFonts w:ascii="宋体" w:eastAsia="宋体" w:hAnsi="宋体" w:hint="eastAsia"/>
          <w:szCs w:val="21"/>
        </w:rPr>
        <w:t>C类</w:t>
      </w:r>
      <w:r>
        <w:rPr>
          <w:rFonts w:ascii="宋体" w:eastAsia="宋体" w:hAnsi="宋体" w:hint="eastAsia"/>
          <w:szCs w:val="21"/>
        </w:rPr>
        <w:t>或E类（如有）</w:t>
      </w:r>
      <w:r w:rsidRPr="00E4456B">
        <w:rPr>
          <w:rFonts w:ascii="宋体" w:eastAsia="宋体" w:hAnsi="宋体" w:hint="eastAsia"/>
          <w:szCs w:val="21"/>
        </w:rPr>
        <w:t>基金份额。</w:t>
      </w:r>
    </w:p>
    <w:p w:rsidR="00A05163"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1、</w:t>
      </w:r>
      <w:r w:rsidR="00A05163" w:rsidRPr="00A24178">
        <w:rPr>
          <w:rFonts w:ascii="宋体" w:eastAsia="宋体" w:hAnsi="宋体" w:hint="eastAsia"/>
          <w:szCs w:val="21"/>
        </w:rPr>
        <w:t>申购费</w:t>
      </w:r>
    </w:p>
    <w:p w:rsidR="006C57D2"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lastRenderedPageBreak/>
        <w:t>上述</w:t>
      </w:r>
      <w:r w:rsidR="00677FCA" w:rsidRPr="00A24178">
        <w:rPr>
          <w:rFonts w:ascii="宋体" w:eastAsia="宋体" w:hAnsi="宋体" w:hint="eastAsia"/>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00677FCA" w:rsidRPr="00A24178">
        <w:rPr>
          <w:rFonts w:ascii="宋体" w:eastAsia="宋体" w:hAnsi="宋体" w:hint="eastAsia"/>
          <w:szCs w:val="21"/>
        </w:rPr>
        <w:t>份额</w:t>
      </w:r>
      <w:r w:rsidR="006C57D2" w:rsidRPr="00A24178">
        <w:rPr>
          <w:rFonts w:ascii="宋体" w:eastAsia="宋体" w:hAnsi="宋体"/>
          <w:szCs w:val="21"/>
        </w:rPr>
        <w:t>无</w:t>
      </w:r>
      <w:r w:rsidR="00677FCA" w:rsidRPr="00A24178">
        <w:rPr>
          <w:rFonts w:ascii="宋体" w:eastAsia="宋体" w:hAnsi="宋体" w:hint="eastAsia"/>
          <w:szCs w:val="21"/>
        </w:rPr>
        <w:t>申购费。</w:t>
      </w:r>
    </w:p>
    <w:p w:rsidR="00F443D5"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2、</w:t>
      </w:r>
      <w:r w:rsidR="00F443D5" w:rsidRPr="00A24178">
        <w:rPr>
          <w:rFonts w:ascii="宋体" w:eastAsia="宋体" w:hAnsi="宋体" w:hint="eastAsia"/>
          <w:szCs w:val="21"/>
        </w:rPr>
        <w:t>赎回费</w:t>
      </w:r>
    </w:p>
    <w:p w:rsidR="005705D7"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上述</w:t>
      </w:r>
      <w:r w:rsidR="00BA4A79" w:rsidRPr="00A24178">
        <w:rPr>
          <w:rFonts w:ascii="宋体" w:eastAsia="宋体" w:hAnsi="宋体" w:hint="eastAsia"/>
          <w:szCs w:val="21"/>
        </w:rPr>
        <w:t>基金</w:t>
      </w:r>
      <w:r w:rsidR="00E4456B" w:rsidRPr="00A24178">
        <w:rPr>
          <w:rFonts w:ascii="宋体" w:eastAsia="宋体" w:hAnsi="宋体"/>
          <w:szCs w:val="21"/>
        </w:rPr>
        <w:t>I类</w:t>
      </w:r>
      <w:r w:rsidR="00E4456B" w:rsidRPr="00A24178">
        <w:rPr>
          <w:rFonts w:ascii="宋体" w:eastAsia="宋体" w:hAnsi="宋体" w:hint="eastAsia"/>
          <w:szCs w:val="21"/>
        </w:rPr>
        <w:t>基金份额</w:t>
      </w:r>
      <w:r w:rsidR="00E4456B" w:rsidRPr="002D0424">
        <w:rPr>
          <w:rFonts w:ascii="宋体" w:eastAsia="宋体" w:hAnsi="宋体" w:hint="eastAsia"/>
          <w:szCs w:val="21"/>
        </w:rPr>
        <w:t>赎回费率</w:t>
      </w:r>
      <w:r w:rsidRPr="002D07E5">
        <w:rPr>
          <w:rFonts w:ascii="宋体" w:eastAsia="宋体" w:hAnsi="宋体" w:hint="eastAsia"/>
          <w:szCs w:val="21"/>
        </w:rPr>
        <w:t>具体如下表所示：</w:t>
      </w:r>
    </w:p>
    <w:tbl>
      <w:tblPr>
        <w:tblW w:w="34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902"/>
      </w:tblGrid>
      <w:tr w:rsidR="002D07E5" w:rsidRPr="002D07E5" w:rsidTr="002D07E5">
        <w:trPr>
          <w:trHeight w:val="113"/>
          <w:jc w:val="center"/>
        </w:trPr>
        <w:tc>
          <w:tcPr>
            <w:tcW w:w="2500" w:type="pct"/>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hint="eastAsia"/>
                <w:szCs w:val="21"/>
              </w:rPr>
              <w:t>申请份额持有时间（N）</w:t>
            </w:r>
          </w:p>
        </w:tc>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赎回费率</w:t>
            </w:r>
          </w:p>
        </w:tc>
      </w:tr>
      <w:tr w:rsidR="002D07E5" w:rsidRPr="002D07E5" w:rsidTr="002D07E5">
        <w:trPr>
          <w:trHeight w:val="113"/>
          <w:jc w:val="center"/>
        </w:trPr>
        <w:tc>
          <w:tcPr>
            <w:tcW w:w="0" w:type="auto"/>
            <w:shd w:val="clear" w:color="auto" w:fill="auto"/>
            <w:vAlign w:val="center"/>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hint="eastAsia"/>
                <w:szCs w:val="21"/>
              </w:rPr>
              <w:t>N＜7天</w:t>
            </w:r>
          </w:p>
        </w:tc>
        <w:tc>
          <w:tcPr>
            <w:tcW w:w="0" w:type="auto"/>
            <w:shd w:val="clear" w:color="auto" w:fill="auto"/>
            <w:vAlign w:val="center"/>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1.5%</w:t>
            </w:r>
          </w:p>
        </w:tc>
      </w:tr>
      <w:tr w:rsidR="002D07E5" w:rsidRPr="002D07E5" w:rsidTr="002D07E5">
        <w:trPr>
          <w:trHeight w:val="77"/>
          <w:jc w:val="center"/>
        </w:trPr>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N≥</w:t>
            </w:r>
            <w:r w:rsidRPr="002D07E5">
              <w:rPr>
                <w:rFonts w:ascii="宋体" w:hAnsi="宋体" w:hint="eastAsia"/>
                <w:szCs w:val="21"/>
              </w:rPr>
              <w:t>7</w:t>
            </w:r>
            <w:r w:rsidRPr="002D07E5">
              <w:rPr>
                <w:rFonts w:ascii="宋体" w:hAnsi="宋体"/>
                <w:szCs w:val="21"/>
              </w:rPr>
              <w:t>天</w:t>
            </w:r>
          </w:p>
        </w:tc>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0</w:t>
            </w:r>
          </w:p>
        </w:tc>
      </w:tr>
    </w:tbl>
    <w:p w:rsidR="00F443D5"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3、</w:t>
      </w:r>
      <w:r w:rsidR="00434F6D" w:rsidRPr="00A24178">
        <w:rPr>
          <w:rFonts w:ascii="宋体" w:eastAsia="宋体" w:hAnsi="宋体" w:hint="eastAsia"/>
          <w:szCs w:val="21"/>
        </w:rPr>
        <w:t>基金</w:t>
      </w:r>
      <w:r w:rsidR="00F443D5" w:rsidRPr="00A24178">
        <w:rPr>
          <w:rFonts w:ascii="宋体" w:eastAsia="宋体" w:hAnsi="宋体" w:hint="eastAsia"/>
          <w:szCs w:val="21"/>
        </w:rPr>
        <w:t>销售服务费</w:t>
      </w:r>
    </w:p>
    <w:p w:rsidR="00F443D5"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上述</w:t>
      </w:r>
      <w:r w:rsidR="00D3558C" w:rsidRPr="00A24178">
        <w:rPr>
          <w:rFonts w:ascii="宋体" w:eastAsia="宋体" w:hAnsi="宋体"/>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F443D5" w:rsidRPr="00A24178">
        <w:rPr>
          <w:rFonts w:ascii="宋体" w:eastAsia="宋体" w:hAnsi="宋体" w:hint="eastAsia"/>
          <w:szCs w:val="21"/>
        </w:rPr>
        <w:t>基金份额的</w:t>
      </w:r>
      <w:r w:rsidR="00434F6D" w:rsidRPr="00A24178">
        <w:rPr>
          <w:rFonts w:ascii="宋体" w:eastAsia="宋体" w:hAnsi="宋体" w:hint="eastAsia"/>
          <w:szCs w:val="21"/>
        </w:rPr>
        <w:t>基金</w:t>
      </w:r>
      <w:r w:rsidR="00F443D5" w:rsidRPr="00A24178">
        <w:rPr>
          <w:rFonts w:ascii="宋体" w:eastAsia="宋体" w:hAnsi="宋体" w:hint="eastAsia"/>
          <w:szCs w:val="21"/>
        </w:rPr>
        <w:t>销售服务费年费率为0.</w:t>
      </w:r>
      <w:r w:rsidR="00BA4A79" w:rsidRPr="00A24178">
        <w:rPr>
          <w:rFonts w:ascii="宋体" w:eastAsia="宋体" w:hAnsi="宋体"/>
          <w:szCs w:val="21"/>
        </w:rPr>
        <w:t>1</w:t>
      </w:r>
      <w:r w:rsidR="00F443D5" w:rsidRPr="00A24178">
        <w:rPr>
          <w:rFonts w:ascii="宋体" w:eastAsia="宋体" w:hAnsi="宋体" w:hint="eastAsia"/>
          <w:szCs w:val="21"/>
        </w:rPr>
        <w:t>%</w:t>
      </w:r>
      <w:r w:rsidR="00434F6D" w:rsidRPr="00A24178">
        <w:rPr>
          <w:rFonts w:ascii="宋体" w:eastAsia="宋体" w:hAnsi="宋体" w:hint="eastAsia"/>
          <w:szCs w:val="21"/>
        </w:rPr>
        <w:t>，基金销售服务费按前一日</w:t>
      </w:r>
      <w:r w:rsidR="00E4456B" w:rsidRPr="00A24178">
        <w:rPr>
          <w:rFonts w:ascii="宋体" w:eastAsia="宋体" w:hAnsi="宋体"/>
          <w:szCs w:val="21"/>
        </w:rPr>
        <w:t>I</w:t>
      </w:r>
      <w:r w:rsidR="00265655" w:rsidRPr="00A24178">
        <w:rPr>
          <w:rFonts w:ascii="宋体" w:eastAsia="宋体" w:hAnsi="宋体"/>
          <w:szCs w:val="21"/>
        </w:rPr>
        <w:t>类</w:t>
      </w:r>
      <w:r w:rsidR="00434F6D" w:rsidRPr="00A24178">
        <w:rPr>
          <w:rFonts w:ascii="宋体" w:eastAsia="宋体" w:hAnsi="宋体" w:hint="eastAsia"/>
          <w:szCs w:val="21"/>
        </w:rPr>
        <w:t>基金份额资产净值的</w:t>
      </w:r>
      <w:r w:rsidR="00434F6D" w:rsidRPr="00A24178">
        <w:rPr>
          <w:rFonts w:ascii="宋体" w:eastAsia="宋体" w:hAnsi="宋体"/>
          <w:szCs w:val="21"/>
        </w:rPr>
        <w:t>0.</w:t>
      </w:r>
      <w:r w:rsidR="00BA4A79" w:rsidRPr="00A24178">
        <w:rPr>
          <w:rFonts w:ascii="宋体" w:eastAsia="宋体" w:hAnsi="宋体"/>
          <w:szCs w:val="21"/>
        </w:rPr>
        <w:t>1</w:t>
      </w:r>
      <w:r w:rsidR="00434F6D" w:rsidRPr="00A24178">
        <w:rPr>
          <w:rFonts w:ascii="宋体" w:eastAsia="宋体" w:hAnsi="宋体"/>
          <w:szCs w:val="21"/>
        </w:rPr>
        <w:t>%</w:t>
      </w:r>
      <w:r w:rsidR="00434F6D" w:rsidRPr="00A24178">
        <w:rPr>
          <w:rFonts w:ascii="宋体" w:eastAsia="宋体" w:hAnsi="宋体" w:hint="eastAsia"/>
          <w:szCs w:val="21"/>
        </w:rPr>
        <w:t>年费率计提。</w:t>
      </w:r>
    </w:p>
    <w:p w:rsidR="000942C7"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三</w:t>
      </w:r>
      <w:r w:rsidR="000942C7" w:rsidRPr="00A24178">
        <w:rPr>
          <w:rFonts w:ascii="宋体" w:eastAsia="宋体" w:hAnsi="宋体"/>
          <w:b/>
          <w:szCs w:val="21"/>
        </w:rPr>
        <w:t>、</w:t>
      </w:r>
      <w:r w:rsidR="00231C8A" w:rsidRPr="00A24178">
        <w:rPr>
          <w:rFonts w:ascii="宋体" w:eastAsia="宋体" w:hAnsi="宋体"/>
          <w:b/>
          <w:szCs w:val="21"/>
        </w:rPr>
        <w:t>销售</w:t>
      </w:r>
      <w:r w:rsidR="00231C8A" w:rsidRPr="00A24178">
        <w:rPr>
          <w:rFonts w:ascii="宋体" w:eastAsia="宋体" w:hAnsi="宋体" w:hint="eastAsia"/>
          <w:b/>
          <w:szCs w:val="21"/>
        </w:rPr>
        <w:t>机构</w:t>
      </w:r>
    </w:p>
    <w:p w:rsidR="00823634" w:rsidRPr="00A24178" w:rsidRDefault="00823634" w:rsidP="00A24178">
      <w:pPr>
        <w:spacing w:line="360" w:lineRule="auto"/>
        <w:ind w:firstLineChars="200" w:firstLine="420"/>
        <w:rPr>
          <w:rFonts w:ascii="宋体" w:eastAsia="宋体" w:hAnsi="宋体"/>
          <w:szCs w:val="21"/>
        </w:rPr>
      </w:pPr>
      <w:r w:rsidRPr="00A24178">
        <w:rPr>
          <w:rFonts w:ascii="宋体" w:eastAsia="宋体" w:hAnsi="宋体" w:hint="eastAsia"/>
          <w:szCs w:val="21"/>
        </w:rPr>
        <w:t>直销机构：南方基金管理股份有限公司</w:t>
      </w:r>
    </w:p>
    <w:p w:rsidR="000942C7" w:rsidRPr="00A24178" w:rsidRDefault="00231C8A" w:rsidP="00A24178">
      <w:pPr>
        <w:spacing w:line="360" w:lineRule="auto"/>
        <w:ind w:firstLineChars="200" w:firstLine="420"/>
        <w:rPr>
          <w:rFonts w:ascii="宋体" w:eastAsia="宋体" w:hAnsi="宋体"/>
          <w:szCs w:val="21"/>
        </w:rPr>
      </w:pPr>
      <w:r w:rsidRPr="00A24178">
        <w:rPr>
          <w:rFonts w:ascii="宋体" w:eastAsia="宋体" w:hAnsi="宋体"/>
          <w:szCs w:val="21"/>
        </w:rPr>
        <w:t>如有其他销售</w:t>
      </w:r>
      <w:r w:rsidRPr="00A24178">
        <w:rPr>
          <w:rFonts w:ascii="宋体" w:eastAsia="宋体" w:hAnsi="宋体" w:hint="eastAsia"/>
          <w:szCs w:val="21"/>
        </w:rPr>
        <w:t>机构</w:t>
      </w:r>
      <w:r w:rsidR="000942C7" w:rsidRPr="00A24178">
        <w:rPr>
          <w:rFonts w:ascii="宋体" w:eastAsia="宋体" w:hAnsi="宋体"/>
          <w:szCs w:val="21"/>
        </w:rPr>
        <w:t>新增办理</w:t>
      </w:r>
      <w:r w:rsidR="002D07E5" w:rsidRPr="00A24178">
        <w:rPr>
          <w:rFonts w:ascii="宋体" w:eastAsia="宋体" w:hAnsi="宋体" w:hint="eastAsia"/>
          <w:szCs w:val="21"/>
        </w:rPr>
        <w:t>上述</w:t>
      </w:r>
      <w:r w:rsidR="000942C7" w:rsidRPr="00A24178">
        <w:rPr>
          <w:rFonts w:ascii="宋体" w:eastAsia="宋体" w:hAnsi="宋体"/>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000942C7" w:rsidRPr="00A24178">
        <w:rPr>
          <w:rFonts w:ascii="宋体" w:eastAsia="宋体" w:hAnsi="宋体"/>
          <w:szCs w:val="21"/>
        </w:rPr>
        <w:t>份额的申购赎回等业务，请以本公司届时</w:t>
      </w:r>
      <w:r w:rsidR="00E917F4" w:rsidRPr="00A24178">
        <w:rPr>
          <w:rFonts w:ascii="宋体" w:eastAsia="宋体" w:hAnsi="宋体" w:hint="eastAsia"/>
          <w:szCs w:val="21"/>
        </w:rPr>
        <w:t>网站公示</w:t>
      </w:r>
      <w:r w:rsidR="000942C7" w:rsidRPr="00A24178">
        <w:rPr>
          <w:rFonts w:ascii="宋体" w:eastAsia="宋体" w:hAnsi="宋体"/>
          <w:szCs w:val="21"/>
        </w:rPr>
        <w:t>为准。</w:t>
      </w:r>
    </w:p>
    <w:p w:rsidR="000942C7"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四</w:t>
      </w:r>
      <w:r w:rsidR="000942C7" w:rsidRPr="00A24178">
        <w:rPr>
          <w:rFonts w:ascii="宋体" w:eastAsia="宋体" w:hAnsi="宋体" w:hint="eastAsia"/>
          <w:b/>
          <w:szCs w:val="21"/>
        </w:rPr>
        <w:t>、</w:t>
      </w:r>
      <w:r w:rsidR="000942C7" w:rsidRPr="00A24178">
        <w:rPr>
          <w:rFonts w:ascii="宋体" w:eastAsia="宋体" w:hAnsi="宋体"/>
          <w:b/>
          <w:szCs w:val="21"/>
        </w:rPr>
        <w:t>基金合同的修订内容</w:t>
      </w:r>
    </w:p>
    <w:p w:rsidR="00FD4121" w:rsidRPr="00A24178" w:rsidRDefault="00FD4121"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为确保</w:t>
      </w:r>
      <w:r w:rsidR="00E4456B" w:rsidRPr="00A24178">
        <w:rPr>
          <w:rFonts w:ascii="宋体" w:eastAsia="宋体" w:hAnsi="宋体" w:hint="eastAsia"/>
          <w:szCs w:val="21"/>
        </w:rPr>
        <w:t>上述</w:t>
      </w:r>
      <w:r w:rsidRPr="00A24178">
        <w:rPr>
          <w:rFonts w:ascii="宋体" w:eastAsia="宋体" w:hAnsi="宋体"/>
          <w:szCs w:val="21"/>
        </w:rPr>
        <w:t>基金</w:t>
      </w:r>
      <w:r w:rsidRPr="00A24178">
        <w:rPr>
          <w:rFonts w:ascii="宋体" w:eastAsia="宋体" w:hAnsi="宋体" w:hint="eastAsia"/>
          <w:szCs w:val="21"/>
        </w:rPr>
        <w:t>增加</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Pr="00A24178">
        <w:rPr>
          <w:rFonts w:ascii="宋体" w:eastAsia="宋体" w:hAnsi="宋体" w:hint="eastAsia"/>
          <w:szCs w:val="21"/>
        </w:rPr>
        <w:t>份额符合法律法规和《基金合同》的规定，本公司根据与</w:t>
      </w:r>
      <w:r w:rsidR="00E4456B" w:rsidRPr="00A24178">
        <w:rPr>
          <w:rFonts w:ascii="宋体" w:eastAsia="宋体" w:hAnsi="宋体" w:hint="eastAsia"/>
          <w:szCs w:val="21"/>
        </w:rPr>
        <w:t>各</w:t>
      </w:r>
      <w:r w:rsidRPr="00A24178">
        <w:rPr>
          <w:rFonts w:ascii="宋体" w:eastAsia="宋体" w:hAnsi="宋体" w:hint="eastAsia"/>
          <w:szCs w:val="21"/>
        </w:rPr>
        <w:t>基金托管人协商一致的结果，对</w:t>
      </w:r>
      <w:r w:rsidR="00E4456B" w:rsidRPr="00A24178">
        <w:rPr>
          <w:rFonts w:ascii="宋体" w:eastAsia="宋体" w:hAnsi="宋体" w:hint="eastAsia"/>
          <w:szCs w:val="21"/>
        </w:rPr>
        <w:t>上述</w:t>
      </w:r>
      <w:r w:rsidRPr="00A24178">
        <w:rPr>
          <w:rFonts w:ascii="宋体" w:eastAsia="宋体" w:hAnsi="宋体" w:hint="eastAsia"/>
          <w:szCs w:val="21"/>
        </w:rPr>
        <w:t>基金合同的相关内容进行了修订</w:t>
      </w:r>
      <w:r w:rsidR="00E4456B" w:rsidRPr="00A24178">
        <w:rPr>
          <w:rFonts w:ascii="宋体" w:eastAsia="宋体" w:hAnsi="宋体" w:hint="eastAsia"/>
          <w:szCs w:val="21"/>
        </w:rPr>
        <w:t>，详见各基金基金合同约定</w:t>
      </w:r>
      <w:r w:rsidRPr="00A24178">
        <w:rPr>
          <w:rFonts w:ascii="宋体" w:eastAsia="宋体" w:hAnsi="宋体" w:hint="eastAsia"/>
          <w:szCs w:val="21"/>
        </w:rPr>
        <w:t>。本次基金合同修订的内容对原有基金份额持有人的利益无实质性</w:t>
      </w:r>
      <w:r w:rsidR="00A35EEC" w:rsidRPr="00A24178">
        <w:rPr>
          <w:rFonts w:ascii="宋体" w:eastAsia="宋体" w:hAnsi="宋体" w:hint="eastAsia"/>
          <w:szCs w:val="21"/>
        </w:rPr>
        <w:t>不利</w:t>
      </w:r>
      <w:r w:rsidRPr="00A24178">
        <w:rPr>
          <w:rFonts w:ascii="宋体" w:eastAsia="宋体" w:hAnsi="宋体" w:hint="eastAsia"/>
          <w:szCs w:val="21"/>
        </w:rPr>
        <w:t>影响，不需召开基金份额持有人大会。</w:t>
      </w:r>
      <w:r w:rsidR="00E4456B" w:rsidRPr="00A24178">
        <w:rPr>
          <w:rFonts w:ascii="宋体" w:eastAsia="宋体" w:hAnsi="宋体" w:hint="eastAsia"/>
          <w:szCs w:val="21"/>
        </w:rPr>
        <w:t>以</w:t>
      </w:r>
      <w:r w:rsidR="00786E14" w:rsidRPr="00786E14">
        <w:rPr>
          <w:rFonts w:ascii="宋体" w:eastAsia="宋体" w:hAnsi="宋体" w:hint="eastAsia"/>
          <w:szCs w:val="21"/>
        </w:rPr>
        <w:t>南方中证申万有色金属交易型开放式指数证券投资基金发起式联接基金</w:t>
      </w:r>
      <w:r w:rsidR="00E4456B" w:rsidRPr="00A24178">
        <w:rPr>
          <w:rFonts w:ascii="宋体" w:eastAsia="宋体" w:hAnsi="宋体" w:hint="eastAsia"/>
          <w:szCs w:val="21"/>
        </w:rPr>
        <w:t>为例，基金合同修订内容如下</w:t>
      </w:r>
      <w:r w:rsidRPr="00A24178">
        <w:rPr>
          <w:rFonts w:ascii="宋体" w:eastAsia="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544"/>
        <w:gridCol w:w="3623"/>
      </w:tblGrid>
      <w:tr w:rsidR="008B473C" w:rsidRPr="0099452B" w:rsidTr="00D802FD">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章节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原文</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修订后内容</w:t>
            </w:r>
          </w:p>
        </w:tc>
      </w:tr>
      <w:tr w:rsidR="000A2D34" w:rsidRPr="0099452B" w:rsidTr="00F62A84">
        <w:trPr>
          <w:trHeight w:val="270"/>
        </w:trPr>
        <w:tc>
          <w:tcPr>
            <w:tcW w:w="1129" w:type="dxa"/>
            <w:tcBorders>
              <w:left w:val="single" w:sz="4" w:space="0" w:color="auto"/>
              <w:right w:val="single" w:sz="4" w:space="0" w:color="auto"/>
            </w:tcBorders>
            <w:shd w:val="clear" w:color="auto" w:fill="auto"/>
            <w:vAlign w:val="center"/>
          </w:tcPr>
          <w:p w:rsidR="000A2D34" w:rsidRDefault="000A2D34" w:rsidP="0047436E">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第二部分</w:t>
            </w:r>
          </w:p>
          <w:p w:rsidR="000A2D34" w:rsidRDefault="000A2D34" w:rsidP="0047436E">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释义</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AA0F83" w:rsidRDefault="000A2D34" w:rsidP="0047436E">
            <w:pPr>
              <w:widowControl/>
              <w:adjustRightInd w:val="0"/>
              <w:snapToGrid w:val="0"/>
              <w:rPr>
                <w:rFonts w:ascii="宋体" w:hAnsi="宋体"/>
                <w:szCs w:val="21"/>
              </w:rPr>
            </w:pPr>
            <w:r>
              <w:rPr>
                <w:rFonts w:ascii="宋体" w:hAnsi="宋体" w:hint="eastAsia"/>
                <w:szCs w:val="21"/>
              </w:rPr>
              <w:t>18</w:t>
            </w:r>
            <w:r w:rsidRPr="00D23011">
              <w:rPr>
                <w:rFonts w:ascii="宋体" w:hAnsi="宋体" w:hint="eastAsia"/>
                <w:szCs w:val="21"/>
              </w:rPr>
              <w:t>、银行业监督管理机构：指中国人民银行和/或</w:t>
            </w:r>
            <w:r w:rsidRPr="00821B4F">
              <w:rPr>
                <w:rFonts w:ascii="宋体" w:hAnsi="宋体" w:hint="eastAsia"/>
                <w:strike/>
                <w:szCs w:val="21"/>
              </w:rPr>
              <w:t>中国银行保险监督管理委员会</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AA0F83" w:rsidRDefault="000A2D34" w:rsidP="0047436E">
            <w:pPr>
              <w:widowControl/>
              <w:adjustRightInd w:val="0"/>
              <w:snapToGrid w:val="0"/>
              <w:rPr>
                <w:rFonts w:ascii="宋体" w:hAnsi="宋体"/>
                <w:szCs w:val="21"/>
              </w:rPr>
            </w:pPr>
            <w:r>
              <w:rPr>
                <w:rFonts w:ascii="宋体" w:hAnsi="宋体" w:hint="eastAsia"/>
                <w:szCs w:val="21"/>
              </w:rPr>
              <w:t>18、</w:t>
            </w:r>
            <w:r w:rsidRPr="00D23011">
              <w:rPr>
                <w:rFonts w:ascii="宋体" w:hAnsi="宋体" w:hint="eastAsia"/>
                <w:szCs w:val="21"/>
              </w:rPr>
              <w:t>银行业监督管理机构：指中国人民银行和/或</w:t>
            </w:r>
            <w:r w:rsidRPr="00821B4F">
              <w:rPr>
                <w:rFonts w:ascii="宋体" w:hAnsi="宋体" w:hint="eastAsia"/>
                <w:szCs w:val="21"/>
                <w:u w:val="single"/>
              </w:rPr>
              <w:t>国家金融监督管理总局</w:t>
            </w:r>
          </w:p>
        </w:tc>
      </w:tr>
      <w:tr w:rsidR="000A2D34" w:rsidRPr="0099452B" w:rsidTr="000A2D34">
        <w:trPr>
          <w:trHeight w:val="270"/>
        </w:trPr>
        <w:tc>
          <w:tcPr>
            <w:tcW w:w="1129" w:type="dxa"/>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第三部分</w:t>
            </w:r>
          </w:p>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基金的基本情况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2521DA" w:rsidP="000A2D34">
            <w:pPr>
              <w:widowControl/>
              <w:adjustRightInd w:val="0"/>
              <w:snapToGrid w:val="0"/>
              <w:rPr>
                <w:rFonts w:ascii="宋体" w:hAnsi="宋体"/>
                <w:szCs w:val="21"/>
              </w:rPr>
            </w:pPr>
            <w:r>
              <w:rPr>
                <w:rFonts w:ascii="宋体" w:hAnsi="宋体" w:hint="eastAsia"/>
                <w:szCs w:val="21"/>
              </w:rPr>
              <w:t>十一</w:t>
            </w:r>
            <w:r w:rsidR="000A2D34" w:rsidRPr="000A2D34">
              <w:rPr>
                <w:rFonts w:ascii="宋体" w:hAnsi="宋体" w:hint="eastAsia"/>
                <w:szCs w:val="21"/>
              </w:rPr>
              <w:t>、基金份额的类别</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本基金根据认购/申购费用、销售服务费收取方式的不同，将基金份额分为不同的类别。在投资人认购/申购时收取前端认购/申购费用并在赎回时根据持有期限收取赎回费用、且不从本类别基金资产净值中计提销售服务费的基金份额，称为A类基金份额；从本类别基金资产净值中计提销售服务费、不收取认购/申购费用并在赎回时根据持有期限收取赎回费用的基金份额，称为C类</w:t>
            </w:r>
            <w:r w:rsidR="00786E14" w:rsidRPr="00786E14">
              <w:rPr>
                <w:rFonts w:ascii="宋体" w:hAnsi="宋体" w:hint="eastAsia"/>
                <w:strike/>
                <w:szCs w:val="21"/>
              </w:rPr>
              <w:t>或</w:t>
            </w:r>
            <w:r w:rsidR="00786E14">
              <w:rPr>
                <w:rFonts w:ascii="宋体" w:hAnsi="宋体" w:hint="eastAsia"/>
                <w:szCs w:val="21"/>
              </w:rPr>
              <w:t>E类</w:t>
            </w:r>
            <w:r w:rsidRPr="000A2D34">
              <w:rPr>
                <w:rFonts w:ascii="宋体" w:hAnsi="宋体" w:hint="eastAsia"/>
                <w:szCs w:val="21"/>
              </w:rPr>
              <w:t>基金份额。</w:t>
            </w:r>
          </w:p>
          <w:p w:rsidR="000A2D34" w:rsidRDefault="000A2D34" w:rsidP="00237B67">
            <w:pPr>
              <w:widowControl/>
              <w:adjustRightInd w:val="0"/>
              <w:snapToGrid w:val="0"/>
              <w:rPr>
                <w:rFonts w:ascii="宋体" w:hAnsi="宋体"/>
                <w:szCs w:val="21"/>
              </w:rPr>
            </w:pPr>
            <w:r w:rsidRPr="000A2D34">
              <w:rPr>
                <w:rFonts w:ascii="宋体" w:hAnsi="宋体" w:hint="eastAsia"/>
                <w:szCs w:val="21"/>
              </w:rPr>
              <w:t>本基金A</w:t>
            </w:r>
            <w:r>
              <w:rPr>
                <w:rFonts w:ascii="宋体" w:hAnsi="宋体" w:hint="eastAsia"/>
                <w:szCs w:val="21"/>
              </w:rPr>
              <w:t>类</w:t>
            </w:r>
            <w:r w:rsidR="00786E14">
              <w:rPr>
                <w:rFonts w:ascii="宋体" w:hAnsi="宋体" w:hint="eastAsia"/>
                <w:szCs w:val="21"/>
              </w:rPr>
              <w:t>、C类</w:t>
            </w:r>
            <w:r w:rsidRPr="000A2D34">
              <w:rPr>
                <w:rFonts w:ascii="宋体" w:hAnsi="宋体" w:hint="eastAsia"/>
                <w:strike/>
                <w:szCs w:val="21"/>
              </w:rPr>
              <w:t>和</w:t>
            </w:r>
            <w:r w:rsidR="00786E14" w:rsidRPr="00786E14">
              <w:rPr>
                <w:rFonts w:ascii="宋体" w:hAnsi="宋体" w:hint="eastAsia"/>
                <w:szCs w:val="21"/>
              </w:rPr>
              <w:t>E类</w:t>
            </w:r>
            <w:r w:rsidRPr="000A2D34">
              <w:rPr>
                <w:rFonts w:ascii="宋体" w:hAnsi="宋体" w:hint="eastAsia"/>
                <w:szCs w:val="21"/>
              </w:rPr>
              <w:t>基金份额分</w:t>
            </w:r>
            <w:r w:rsidRPr="000A2D34">
              <w:rPr>
                <w:rFonts w:ascii="宋体" w:hAnsi="宋体" w:hint="eastAsia"/>
                <w:szCs w:val="21"/>
              </w:rPr>
              <w:lastRenderedPageBreak/>
              <w:t>别设置代码。由于基金费用的不同，本基金A类基金份额</w:t>
            </w:r>
            <w:r w:rsidR="00237B67">
              <w:rPr>
                <w:rFonts w:ascii="宋体" w:hAnsi="宋体" w:hint="eastAsia"/>
                <w:szCs w:val="21"/>
              </w:rPr>
              <w:t>、</w:t>
            </w:r>
            <w:r w:rsidRPr="000A2D34">
              <w:rPr>
                <w:rFonts w:ascii="宋体" w:hAnsi="宋体" w:hint="eastAsia"/>
                <w:szCs w:val="21"/>
              </w:rPr>
              <w:t>C类基金份额</w:t>
            </w:r>
            <w:r w:rsidR="00237B67" w:rsidRPr="00477013">
              <w:rPr>
                <w:rFonts w:ascii="宋体" w:hAnsi="宋体" w:hint="eastAsia"/>
                <w:strike/>
                <w:szCs w:val="21"/>
              </w:rPr>
              <w:t>和</w:t>
            </w:r>
            <w:r w:rsidR="00237B67" w:rsidRPr="00237B67">
              <w:rPr>
                <w:rFonts w:ascii="宋体" w:hAnsi="宋体" w:hint="eastAsia"/>
                <w:szCs w:val="21"/>
              </w:rPr>
              <w:t>E类基金份额</w:t>
            </w:r>
            <w:r w:rsidRPr="000A2D34">
              <w:rPr>
                <w:rFonts w:ascii="宋体" w:hAnsi="宋体" w:hint="eastAsia"/>
                <w:szCs w:val="21"/>
              </w:rPr>
              <w:t>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2521DA" w:rsidP="000A2D34">
            <w:pPr>
              <w:widowControl/>
              <w:adjustRightInd w:val="0"/>
              <w:snapToGrid w:val="0"/>
              <w:rPr>
                <w:rFonts w:ascii="宋体" w:hAnsi="宋体"/>
                <w:szCs w:val="21"/>
              </w:rPr>
            </w:pPr>
            <w:r>
              <w:rPr>
                <w:rFonts w:ascii="宋体" w:hAnsi="宋体" w:hint="eastAsia"/>
                <w:szCs w:val="21"/>
              </w:rPr>
              <w:lastRenderedPageBreak/>
              <w:t>十一</w:t>
            </w:r>
            <w:r w:rsidR="000A2D34" w:rsidRPr="000A2D34">
              <w:rPr>
                <w:rFonts w:ascii="宋体" w:hAnsi="宋体" w:hint="eastAsia"/>
                <w:szCs w:val="21"/>
              </w:rPr>
              <w:t>、基金份额的类别</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本基金根据认购/申购费用、销售服务费收取方式的不同，将基金份额分为不同的类别。在投资人认购/申购时收取前端认购/申购费用并在赎回时根据持有期限收取赎回费用、且不从本类别基金资产净值中计提销售服务费的基金份额，称为A类基金份额；从本类别基金资产净值中计提销售服务费、不收取认购/申购费用并在赎回时根据持有期限收取赎回费用的基金份额，称为C类</w:t>
            </w:r>
            <w:r w:rsidR="00786E14" w:rsidRPr="00786E14">
              <w:rPr>
                <w:rFonts w:ascii="宋体" w:hAnsi="宋体" w:hint="eastAsia"/>
                <w:szCs w:val="21"/>
                <w:u w:val="single"/>
              </w:rPr>
              <w:t>、</w:t>
            </w:r>
            <w:r w:rsidR="00786E14">
              <w:rPr>
                <w:rFonts w:ascii="宋体" w:hAnsi="宋体" w:hint="eastAsia"/>
                <w:szCs w:val="21"/>
              </w:rPr>
              <w:t>E类</w:t>
            </w:r>
            <w:r w:rsidR="00786E14">
              <w:rPr>
                <w:rFonts w:ascii="宋体" w:hAnsi="宋体" w:hint="eastAsia"/>
                <w:szCs w:val="21"/>
                <w:u w:val="single"/>
              </w:rPr>
              <w:t>或者I</w:t>
            </w:r>
            <w:r w:rsidRPr="000A2D34">
              <w:rPr>
                <w:rFonts w:ascii="宋体" w:hAnsi="宋体" w:hint="eastAsia"/>
                <w:szCs w:val="21"/>
                <w:u w:val="single"/>
              </w:rPr>
              <w:t>类</w:t>
            </w:r>
            <w:r w:rsidRPr="000A2D34">
              <w:rPr>
                <w:rFonts w:ascii="宋体" w:hAnsi="宋体" w:hint="eastAsia"/>
                <w:szCs w:val="21"/>
              </w:rPr>
              <w:t>基金份额。</w:t>
            </w:r>
          </w:p>
          <w:p w:rsidR="000A2D34" w:rsidRDefault="000A2D34" w:rsidP="000A2D34">
            <w:pPr>
              <w:widowControl/>
              <w:adjustRightInd w:val="0"/>
              <w:snapToGrid w:val="0"/>
              <w:rPr>
                <w:rFonts w:ascii="宋体" w:hAnsi="宋体"/>
                <w:szCs w:val="21"/>
              </w:rPr>
            </w:pPr>
            <w:r w:rsidRPr="000A2D34">
              <w:rPr>
                <w:rFonts w:ascii="宋体" w:hAnsi="宋体" w:hint="eastAsia"/>
                <w:szCs w:val="21"/>
              </w:rPr>
              <w:t>本基金A类</w:t>
            </w:r>
            <w:r w:rsidRPr="00786E14">
              <w:rPr>
                <w:rFonts w:ascii="宋体" w:hAnsi="宋体" w:hint="eastAsia"/>
                <w:szCs w:val="21"/>
              </w:rPr>
              <w:t>、</w:t>
            </w:r>
            <w:r w:rsidRPr="000A2D34">
              <w:rPr>
                <w:rFonts w:ascii="宋体" w:hAnsi="宋体" w:hint="eastAsia"/>
                <w:szCs w:val="21"/>
              </w:rPr>
              <w:t>C类</w:t>
            </w:r>
            <w:r w:rsidR="00237B67">
              <w:rPr>
                <w:rFonts w:ascii="宋体" w:hAnsi="宋体" w:hint="eastAsia"/>
                <w:szCs w:val="21"/>
                <w:u w:val="single"/>
              </w:rPr>
              <w:t>、</w:t>
            </w:r>
            <w:r w:rsidR="00237B67" w:rsidRPr="00786E14">
              <w:rPr>
                <w:rFonts w:ascii="宋体" w:hAnsi="宋体" w:hint="eastAsia"/>
                <w:szCs w:val="21"/>
              </w:rPr>
              <w:t>E类</w:t>
            </w:r>
            <w:r w:rsidR="00237B67">
              <w:rPr>
                <w:rFonts w:ascii="宋体" w:hAnsi="宋体" w:hint="eastAsia"/>
                <w:szCs w:val="21"/>
                <w:u w:val="single"/>
              </w:rPr>
              <w:t>和I</w:t>
            </w:r>
            <w:r w:rsidRPr="000A2D34">
              <w:rPr>
                <w:rFonts w:ascii="宋体" w:hAnsi="宋体" w:hint="eastAsia"/>
                <w:szCs w:val="21"/>
                <w:u w:val="single"/>
              </w:rPr>
              <w:t>类</w:t>
            </w:r>
            <w:r w:rsidRPr="000A2D34">
              <w:rPr>
                <w:rFonts w:ascii="宋体" w:hAnsi="宋体" w:hint="eastAsia"/>
                <w:szCs w:val="21"/>
              </w:rPr>
              <w:t>基金份</w:t>
            </w:r>
            <w:r w:rsidRPr="000A2D34">
              <w:rPr>
                <w:rFonts w:ascii="宋体" w:hAnsi="宋体" w:hint="eastAsia"/>
                <w:szCs w:val="21"/>
              </w:rPr>
              <w:lastRenderedPageBreak/>
              <w:t>额分别设置代码。由于基金费用的不同，本基金A类基金份额</w:t>
            </w:r>
            <w:r w:rsidRPr="00237B67">
              <w:rPr>
                <w:rFonts w:ascii="宋体" w:hAnsi="宋体" w:hint="eastAsia"/>
                <w:szCs w:val="21"/>
              </w:rPr>
              <w:t>、</w:t>
            </w:r>
            <w:r w:rsidRPr="000A2D34">
              <w:rPr>
                <w:rFonts w:ascii="宋体" w:hAnsi="宋体" w:hint="eastAsia"/>
                <w:szCs w:val="21"/>
              </w:rPr>
              <w:t>C类基金份额</w:t>
            </w:r>
            <w:r w:rsidR="00237B67">
              <w:rPr>
                <w:rFonts w:ascii="宋体" w:hAnsi="宋体" w:hint="eastAsia"/>
                <w:szCs w:val="21"/>
                <w:u w:val="single"/>
              </w:rPr>
              <w:t>、</w:t>
            </w:r>
            <w:r w:rsidR="00237B67" w:rsidRPr="00237B67">
              <w:rPr>
                <w:rFonts w:ascii="宋体" w:hAnsi="宋体" w:hint="eastAsia"/>
                <w:szCs w:val="21"/>
              </w:rPr>
              <w:t>E类基金份额</w:t>
            </w:r>
            <w:r w:rsidRPr="000A2D34">
              <w:rPr>
                <w:rFonts w:ascii="宋体" w:hAnsi="宋体" w:hint="eastAsia"/>
                <w:szCs w:val="21"/>
                <w:u w:val="single"/>
              </w:rPr>
              <w:t>和I类基金份额</w:t>
            </w:r>
            <w:r w:rsidRPr="000A2D34">
              <w:rPr>
                <w:rFonts w:ascii="宋体" w:hAnsi="宋体" w:hint="eastAsia"/>
                <w:szCs w:val="21"/>
              </w:rPr>
              <w:t>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tc>
      </w:tr>
      <w:tr w:rsidR="000A2D34" w:rsidRPr="0099452B" w:rsidTr="000A2D34">
        <w:trPr>
          <w:trHeight w:val="270"/>
        </w:trPr>
        <w:tc>
          <w:tcPr>
            <w:tcW w:w="1129" w:type="dxa"/>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lastRenderedPageBreak/>
              <w:t>第六部分</w:t>
            </w:r>
          </w:p>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基金份额的申购与赎回</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六、申购和赎回的价格、费用及其用途</w:t>
            </w:r>
          </w:p>
          <w:p w:rsidR="000A2D34" w:rsidRDefault="000A2D34" w:rsidP="00237B67">
            <w:pPr>
              <w:widowControl/>
              <w:adjustRightInd w:val="0"/>
              <w:snapToGrid w:val="0"/>
              <w:rPr>
                <w:rFonts w:ascii="宋体" w:hAnsi="宋体"/>
                <w:szCs w:val="21"/>
              </w:rPr>
            </w:pPr>
            <w:r w:rsidRPr="000A2D34">
              <w:rPr>
                <w:rFonts w:ascii="宋体" w:hAnsi="宋体" w:hint="eastAsia"/>
                <w:szCs w:val="21"/>
              </w:rPr>
              <w:t>1、本基金 A 类基金份额在申购时收取申购费，C类</w:t>
            </w:r>
            <w:r w:rsidR="00237B67" w:rsidRPr="000A2D34">
              <w:rPr>
                <w:rFonts w:ascii="宋体" w:hAnsi="宋体" w:hint="eastAsia"/>
                <w:strike/>
                <w:szCs w:val="21"/>
              </w:rPr>
              <w:t>和</w:t>
            </w:r>
            <w:r w:rsidR="00237B67">
              <w:rPr>
                <w:rFonts w:ascii="宋体" w:hAnsi="宋体" w:hint="eastAsia"/>
                <w:szCs w:val="21"/>
              </w:rPr>
              <w:t>E类</w:t>
            </w:r>
            <w:r w:rsidRPr="000A2D34">
              <w:rPr>
                <w:rFonts w:ascii="宋体" w:hAnsi="宋体" w:hint="eastAsia"/>
                <w:szCs w:val="21"/>
              </w:rPr>
              <w:t>基金份额不收取申购费。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六、申购和赎回的价格、费用及其用途</w:t>
            </w:r>
          </w:p>
          <w:p w:rsidR="000A2D34" w:rsidRDefault="000A2D34" w:rsidP="00237B67">
            <w:pPr>
              <w:widowControl/>
              <w:adjustRightInd w:val="0"/>
              <w:snapToGrid w:val="0"/>
              <w:rPr>
                <w:rFonts w:ascii="宋体" w:hAnsi="宋体"/>
                <w:szCs w:val="21"/>
              </w:rPr>
            </w:pPr>
            <w:r w:rsidRPr="000A2D34">
              <w:rPr>
                <w:rFonts w:ascii="宋体" w:hAnsi="宋体" w:hint="eastAsia"/>
                <w:szCs w:val="21"/>
              </w:rPr>
              <w:t>1、本基金 A 类基金份额在申购时收取申购费，C类</w:t>
            </w:r>
            <w:r w:rsidR="00237B67">
              <w:rPr>
                <w:rFonts w:ascii="宋体" w:hAnsi="宋体" w:hint="eastAsia"/>
                <w:szCs w:val="21"/>
                <w:u w:val="single"/>
              </w:rPr>
              <w:t>、</w:t>
            </w:r>
            <w:r w:rsidR="00237B67">
              <w:rPr>
                <w:rFonts w:ascii="宋体" w:hAnsi="宋体" w:hint="eastAsia"/>
                <w:szCs w:val="21"/>
              </w:rPr>
              <w:t>E类</w:t>
            </w:r>
            <w:r w:rsidRPr="000A2D34">
              <w:rPr>
                <w:rFonts w:ascii="宋体" w:hAnsi="宋体" w:hint="eastAsia"/>
                <w:szCs w:val="21"/>
                <w:u w:val="single"/>
              </w:rPr>
              <w:t>和I类</w:t>
            </w:r>
            <w:r w:rsidRPr="000A2D34">
              <w:rPr>
                <w:rFonts w:ascii="宋体" w:hAnsi="宋体" w:hint="eastAsia"/>
                <w:szCs w:val="21"/>
              </w:rPr>
              <w:t>基金份额不收取申购费。</w:t>
            </w:r>
          </w:p>
        </w:tc>
      </w:tr>
      <w:tr w:rsidR="000A2D34" w:rsidRPr="0099452B" w:rsidTr="00A60636">
        <w:trPr>
          <w:trHeight w:val="270"/>
        </w:trPr>
        <w:tc>
          <w:tcPr>
            <w:tcW w:w="1129" w:type="dxa"/>
            <w:vMerge w:val="restart"/>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sidRPr="000A2D34">
              <w:rPr>
                <w:rFonts w:ascii="宋体" w:eastAsia="宋体" w:hAnsi="宋体" w:cs="宋体" w:hint="eastAsia"/>
                <w:color w:val="000000"/>
                <w:kern w:val="0"/>
                <w:szCs w:val="21"/>
              </w:rPr>
              <w:t>第十五部分</w:t>
            </w:r>
          </w:p>
          <w:p w:rsidR="000A2D34" w:rsidRDefault="000A2D34" w:rsidP="000A2D34">
            <w:pPr>
              <w:widowControl/>
              <w:adjustRightInd w:val="0"/>
              <w:snapToGrid w:val="0"/>
              <w:rPr>
                <w:rFonts w:ascii="宋体" w:eastAsia="宋体" w:hAnsi="宋体" w:cs="宋体"/>
                <w:color w:val="000000"/>
                <w:kern w:val="0"/>
                <w:szCs w:val="21"/>
              </w:rPr>
            </w:pPr>
            <w:r w:rsidRPr="000A2D34">
              <w:rPr>
                <w:rFonts w:ascii="宋体" w:eastAsia="宋体" w:hAnsi="宋体" w:cs="宋体" w:hint="eastAsia"/>
                <w:color w:val="000000"/>
                <w:kern w:val="0"/>
                <w:szCs w:val="21"/>
              </w:rPr>
              <w:t>基金费用与税收</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一、基金费用的种类</w:t>
            </w:r>
          </w:p>
          <w:p w:rsidR="000A2D34" w:rsidRDefault="000A2D34" w:rsidP="000A2D34">
            <w:pPr>
              <w:widowControl/>
              <w:adjustRightInd w:val="0"/>
              <w:snapToGrid w:val="0"/>
              <w:rPr>
                <w:rFonts w:ascii="宋体" w:hAnsi="宋体"/>
                <w:szCs w:val="21"/>
              </w:rPr>
            </w:pPr>
            <w:r w:rsidRPr="000A2D34">
              <w:rPr>
                <w:rFonts w:ascii="宋体" w:hAnsi="宋体" w:hint="eastAsia"/>
                <w:szCs w:val="21"/>
              </w:rPr>
              <w:t>3、从C类</w:t>
            </w:r>
            <w:r w:rsidR="00237B67" w:rsidRPr="000A2D34">
              <w:rPr>
                <w:rFonts w:ascii="宋体" w:hAnsi="宋体" w:hint="eastAsia"/>
                <w:strike/>
                <w:szCs w:val="21"/>
              </w:rPr>
              <w:t>和</w:t>
            </w:r>
            <w:r w:rsidR="00237B67">
              <w:rPr>
                <w:rFonts w:ascii="宋体" w:hAnsi="宋体" w:hint="eastAsia"/>
                <w:szCs w:val="21"/>
              </w:rPr>
              <w:t>E类</w:t>
            </w:r>
            <w:r w:rsidRPr="000A2D34">
              <w:rPr>
                <w:rFonts w:ascii="宋体" w:hAnsi="宋体" w:hint="eastAsia"/>
                <w:szCs w:val="21"/>
              </w:rPr>
              <w:t>基金份额的基金财产中计提的销售服务费；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一、基金费用的种类</w:t>
            </w:r>
          </w:p>
          <w:p w:rsidR="000A2D34" w:rsidRDefault="000A2D34" w:rsidP="000A2D34">
            <w:pPr>
              <w:widowControl/>
              <w:adjustRightInd w:val="0"/>
              <w:snapToGrid w:val="0"/>
              <w:rPr>
                <w:rFonts w:ascii="宋体" w:hAnsi="宋体"/>
                <w:szCs w:val="21"/>
              </w:rPr>
            </w:pPr>
            <w:r w:rsidRPr="000A2D34">
              <w:rPr>
                <w:rFonts w:ascii="宋体" w:hAnsi="宋体" w:hint="eastAsia"/>
                <w:szCs w:val="21"/>
              </w:rPr>
              <w:t>3、从C类</w:t>
            </w:r>
            <w:r w:rsidR="00237B67">
              <w:rPr>
                <w:rFonts w:ascii="宋体" w:hAnsi="宋体" w:hint="eastAsia"/>
                <w:szCs w:val="21"/>
                <w:u w:val="single"/>
              </w:rPr>
              <w:t>、</w:t>
            </w:r>
            <w:r w:rsidR="00237B67">
              <w:rPr>
                <w:rFonts w:ascii="宋体" w:hAnsi="宋体" w:hint="eastAsia"/>
                <w:szCs w:val="21"/>
              </w:rPr>
              <w:t>E类</w:t>
            </w:r>
            <w:r w:rsidR="00237B67" w:rsidRPr="000A2D34">
              <w:rPr>
                <w:rFonts w:ascii="宋体" w:hAnsi="宋体" w:hint="eastAsia"/>
                <w:szCs w:val="21"/>
                <w:u w:val="single"/>
              </w:rPr>
              <w:t>和I类</w:t>
            </w:r>
            <w:r w:rsidRPr="000A2D34">
              <w:rPr>
                <w:rFonts w:ascii="宋体" w:hAnsi="宋体" w:hint="eastAsia"/>
                <w:szCs w:val="21"/>
              </w:rPr>
              <w:t>基金份额的基金财产中计提的销售服务费；</w:t>
            </w:r>
          </w:p>
        </w:tc>
      </w:tr>
      <w:tr w:rsidR="000A2D34" w:rsidRPr="0099452B" w:rsidTr="00A60636">
        <w:trPr>
          <w:trHeight w:val="270"/>
        </w:trPr>
        <w:tc>
          <w:tcPr>
            <w:tcW w:w="1129" w:type="dxa"/>
            <w:vMerge/>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hAnsi="宋体"/>
                <w:szCs w:val="21"/>
              </w:rPr>
            </w:pPr>
            <w:r w:rsidRPr="000A2D34">
              <w:rPr>
                <w:rFonts w:ascii="宋体" w:hAnsi="宋体" w:hint="eastAsia"/>
                <w:szCs w:val="21"/>
              </w:rPr>
              <w:t>二、基金费用计提方法、计提标准和支付方式</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3、从C</w:t>
            </w:r>
            <w:r>
              <w:rPr>
                <w:rFonts w:ascii="宋体" w:hAnsi="宋体" w:hint="eastAsia"/>
                <w:szCs w:val="21"/>
              </w:rPr>
              <w:t>类</w:t>
            </w:r>
            <w:r w:rsidR="00237B67" w:rsidRPr="00237B67">
              <w:rPr>
                <w:rFonts w:ascii="宋体" w:hAnsi="宋体" w:hint="eastAsia"/>
                <w:szCs w:val="21"/>
              </w:rPr>
              <w:t>和</w:t>
            </w:r>
            <w:r w:rsidR="00237B67">
              <w:rPr>
                <w:rFonts w:ascii="宋体" w:hAnsi="宋体" w:hint="eastAsia"/>
                <w:szCs w:val="21"/>
              </w:rPr>
              <w:t>E类</w:t>
            </w:r>
            <w:r w:rsidRPr="000A2D34">
              <w:rPr>
                <w:rFonts w:ascii="宋体" w:hAnsi="宋体" w:hint="eastAsia"/>
                <w:szCs w:val="21"/>
              </w:rPr>
              <w:t>基金份额的基金财产中计提的销售服务费</w:t>
            </w:r>
          </w:p>
          <w:p w:rsidR="00237B67" w:rsidRDefault="00237B67" w:rsidP="000A2D34">
            <w:pPr>
              <w:widowControl/>
              <w:adjustRightInd w:val="0"/>
              <w:snapToGrid w:val="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w:t>
            </w:r>
            <w:r w:rsidRPr="00FA584E">
              <w:rPr>
                <w:rFonts w:ascii="宋体" w:hAnsi="宋体" w:hint="eastAsia"/>
                <w:szCs w:val="21"/>
              </w:rPr>
              <w:t>和E类基金份额</w:t>
            </w:r>
            <w:r w:rsidRPr="007207B8">
              <w:rPr>
                <w:rFonts w:ascii="宋体" w:hAnsi="宋体" w:hint="eastAsia"/>
                <w:szCs w:val="21"/>
              </w:rPr>
              <w:t>的销售服务费年费率为0.4%</w:t>
            </w:r>
            <w:r>
              <w:rPr>
                <w:rFonts w:ascii="宋体" w:hAnsi="宋体" w:hint="eastAsia"/>
                <w:szCs w:val="21"/>
              </w:rPr>
              <w:t>。</w:t>
            </w:r>
          </w:p>
          <w:p w:rsidR="00237B67" w:rsidRPr="007207B8" w:rsidRDefault="00237B67" w:rsidP="00237B67">
            <w:pPr>
              <w:widowControl/>
              <w:adjustRightInd w:val="0"/>
              <w:snapToGrid w:val="0"/>
              <w:rPr>
                <w:rFonts w:ascii="宋体" w:hAnsi="宋体"/>
                <w:szCs w:val="21"/>
              </w:rPr>
            </w:pPr>
            <w:r w:rsidRPr="007207B8">
              <w:rPr>
                <w:rFonts w:ascii="宋体" w:hAnsi="宋体" w:hint="eastAsia"/>
                <w:szCs w:val="21"/>
              </w:rPr>
              <w:t>本基金销售服务费按前一日</w:t>
            </w:r>
            <w:r w:rsidRPr="007207B8">
              <w:rPr>
                <w:rFonts w:ascii="宋体" w:hAnsi="宋体"/>
                <w:szCs w:val="21"/>
              </w:rPr>
              <w:t>C</w:t>
            </w:r>
            <w:r w:rsidRPr="007207B8">
              <w:rPr>
                <w:rFonts w:ascii="宋体" w:hAnsi="宋体" w:hint="eastAsia"/>
                <w:szCs w:val="21"/>
              </w:rPr>
              <w:t>类</w:t>
            </w:r>
            <w:r w:rsidRPr="00FA584E">
              <w:rPr>
                <w:rFonts w:ascii="宋体" w:hAnsi="宋体" w:hint="eastAsia"/>
                <w:szCs w:val="21"/>
              </w:rPr>
              <w:t>或E类</w:t>
            </w:r>
            <w:r w:rsidRPr="007207B8">
              <w:rPr>
                <w:rFonts w:ascii="宋体" w:hAnsi="宋体" w:hint="eastAsia"/>
                <w:szCs w:val="21"/>
              </w:rPr>
              <w:t>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rsidR="00237B67" w:rsidRPr="007207B8" w:rsidRDefault="00237B67" w:rsidP="00237B67">
            <w:pPr>
              <w:widowControl/>
              <w:adjustRightInd w:val="0"/>
              <w:snapToGrid w:val="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w:t>
            </w:r>
            <w:r w:rsidRPr="00237B67">
              <w:rPr>
                <w:rFonts w:ascii="宋体" w:hAnsi="宋体" w:hint="eastAsia"/>
                <w:strike/>
                <w:szCs w:val="21"/>
              </w:rPr>
              <w:t>年销售服务费率</w:t>
            </w:r>
            <w:r w:rsidRPr="007207B8">
              <w:rPr>
                <w:rFonts w:ascii="宋体" w:hAnsi="宋体" w:hint="eastAsia"/>
                <w:szCs w:val="21"/>
              </w:rPr>
              <w:t>÷当年天数</w:t>
            </w:r>
          </w:p>
          <w:p w:rsidR="00237B67" w:rsidRPr="007207B8" w:rsidRDefault="00237B67" w:rsidP="00237B67">
            <w:pPr>
              <w:widowControl/>
              <w:adjustRightInd w:val="0"/>
              <w:snapToGrid w:val="0"/>
              <w:rPr>
                <w:rFonts w:ascii="宋体" w:hAnsi="宋体"/>
                <w:szCs w:val="21"/>
              </w:rPr>
            </w:pPr>
            <w:r w:rsidRPr="007207B8">
              <w:rPr>
                <w:rFonts w:ascii="宋体" w:hAnsi="宋体"/>
                <w:szCs w:val="21"/>
              </w:rPr>
              <w:t>H</w:t>
            </w:r>
            <w:r w:rsidRPr="007207B8">
              <w:rPr>
                <w:rFonts w:ascii="宋体" w:hAnsi="宋体" w:hint="eastAsia"/>
                <w:szCs w:val="21"/>
              </w:rPr>
              <w:t>为每日</w:t>
            </w:r>
            <w:r>
              <w:rPr>
                <w:rFonts w:ascii="宋体" w:hAnsi="宋体" w:hint="eastAsia"/>
                <w:szCs w:val="21"/>
              </w:rPr>
              <w:t>该</w:t>
            </w:r>
            <w:r w:rsidRPr="007207B8">
              <w:rPr>
                <w:rFonts w:ascii="宋体" w:hAnsi="宋体" w:hint="eastAsia"/>
                <w:szCs w:val="21"/>
              </w:rPr>
              <w:t>类基金份额应计提的基金销售服务费</w:t>
            </w:r>
          </w:p>
          <w:p w:rsidR="000A2D34" w:rsidRPr="00237B67" w:rsidRDefault="00237B67" w:rsidP="00237B67">
            <w:pPr>
              <w:widowControl/>
              <w:adjustRightInd w:val="0"/>
              <w:snapToGrid w:val="0"/>
              <w:rPr>
                <w:rFonts w:ascii="宋体" w:hAnsi="宋体"/>
                <w:szCs w:val="21"/>
              </w:rPr>
            </w:pPr>
            <w:r w:rsidRPr="007207B8">
              <w:rPr>
                <w:rFonts w:ascii="宋体" w:hAnsi="宋体"/>
                <w:szCs w:val="21"/>
              </w:rPr>
              <w:t>E</w:t>
            </w:r>
            <w:r w:rsidRPr="007207B8">
              <w:rPr>
                <w:rFonts w:ascii="宋体" w:hAnsi="宋体" w:hint="eastAsia"/>
                <w:szCs w:val="21"/>
              </w:rPr>
              <w:t>为前一日</w:t>
            </w:r>
            <w:r>
              <w:rPr>
                <w:rFonts w:ascii="宋体" w:hAnsi="宋体" w:hint="eastAsia"/>
                <w:szCs w:val="21"/>
              </w:rPr>
              <w:t>该</w:t>
            </w:r>
            <w:r w:rsidRPr="007207B8">
              <w:rPr>
                <w:rFonts w:ascii="宋体" w:hAnsi="宋体" w:hint="eastAsia"/>
                <w:szCs w:val="21"/>
              </w:rPr>
              <w:t>类基金份额</w:t>
            </w:r>
            <w:r>
              <w:rPr>
                <w:rFonts w:ascii="宋体" w:hAnsi="宋体" w:hint="eastAsia"/>
                <w:szCs w:val="21"/>
              </w:rPr>
              <w:t>的</w:t>
            </w:r>
            <w:r w:rsidRPr="007207B8">
              <w:rPr>
                <w:rFonts w:ascii="宋体" w:hAnsi="宋体" w:hint="eastAsia"/>
                <w:szCs w:val="21"/>
              </w:rPr>
              <w:t>基金资产净值</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hAnsi="宋体"/>
                <w:szCs w:val="21"/>
              </w:rPr>
            </w:pPr>
            <w:r w:rsidRPr="000A2D34">
              <w:rPr>
                <w:rFonts w:ascii="宋体" w:hAnsi="宋体" w:hint="eastAsia"/>
                <w:szCs w:val="21"/>
              </w:rPr>
              <w:t>二、基金费用计提方法、计提标准和支付方式</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3、从C类</w:t>
            </w:r>
            <w:r w:rsidR="00237B67">
              <w:rPr>
                <w:rFonts w:ascii="宋体" w:hAnsi="宋体" w:hint="eastAsia"/>
                <w:szCs w:val="21"/>
                <w:u w:val="single"/>
              </w:rPr>
              <w:t>、</w:t>
            </w:r>
            <w:r w:rsidR="00237B67">
              <w:rPr>
                <w:rFonts w:ascii="宋体" w:hAnsi="宋体" w:hint="eastAsia"/>
                <w:szCs w:val="21"/>
              </w:rPr>
              <w:t>E类</w:t>
            </w:r>
            <w:r w:rsidR="00237B67" w:rsidRPr="000A2D34">
              <w:rPr>
                <w:rFonts w:ascii="宋体" w:hAnsi="宋体" w:hint="eastAsia"/>
                <w:szCs w:val="21"/>
                <w:u w:val="single"/>
              </w:rPr>
              <w:t>和I类</w:t>
            </w:r>
            <w:r w:rsidRPr="000A2D34">
              <w:rPr>
                <w:rFonts w:ascii="宋体" w:hAnsi="宋体" w:hint="eastAsia"/>
                <w:szCs w:val="21"/>
              </w:rPr>
              <w:t>基金份额的基金财产中计提的销售服务费</w:t>
            </w:r>
          </w:p>
          <w:p w:rsidR="000A2D34" w:rsidRDefault="00237B67" w:rsidP="000D5DAC">
            <w:pPr>
              <w:widowControl/>
              <w:adjustRightInd w:val="0"/>
              <w:snapToGrid w:val="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w:t>
            </w:r>
            <w:r w:rsidRPr="00FA584E">
              <w:rPr>
                <w:rFonts w:ascii="宋体" w:hAnsi="宋体" w:hint="eastAsia"/>
                <w:szCs w:val="21"/>
              </w:rPr>
              <w:t>和E类基金份额</w:t>
            </w:r>
            <w:r w:rsidRPr="007207B8">
              <w:rPr>
                <w:rFonts w:ascii="宋体" w:hAnsi="宋体" w:hint="eastAsia"/>
                <w:szCs w:val="21"/>
              </w:rPr>
              <w:t>的销售服务费年费率为0.4%</w:t>
            </w:r>
            <w:r w:rsidRPr="00237B67">
              <w:rPr>
                <w:rFonts w:ascii="宋体" w:hAnsi="宋体" w:hint="eastAsia"/>
                <w:szCs w:val="21"/>
                <w:u w:val="single"/>
              </w:rPr>
              <w:t>，I类基金份额的销售服务费年费率为0.</w:t>
            </w:r>
            <w:r w:rsidRPr="00237B67">
              <w:rPr>
                <w:rFonts w:ascii="宋体" w:hAnsi="宋体"/>
                <w:szCs w:val="21"/>
                <w:u w:val="single"/>
              </w:rPr>
              <w:t>1</w:t>
            </w:r>
            <w:r w:rsidRPr="00237B67">
              <w:rPr>
                <w:rFonts w:ascii="宋体" w:hAnsi="宋体" w:hint="eastAsia"/>
                <w:szCs w:val="21"/>
                <w:u w:val="single"/>
              </w:rPr>
              <w:t>%</w:t>
            </w:r>
            <w:r w:rsidRPr="007207B8">
              <w:rPr>
                <w:rFonts w:ascii="宋体" w:hAnsi="宋体" w:hint="eastAsia"/>
                <w:szCs w:val="21"/>
              </w:rPr>
              <w:t>。</w:t>
            </w:r>
          </w:p>
          <w:p w:rsidR="00237B67" w:rsidRPr="007207B8" w:rsidRDefault="00237B67" w:rsidP="00237B67">
            <w:pPr>
              <w:widowControl/>
              <w:adjustRightInd w:val="0"/>
              <w:snapToGrid w:val="0"/>
              <w:rPr>
                <w:rFonts w:ascii="宋体" w:hAnsi="宋体"/>
                <w:szCs w:val="21"/>
              </w:rPr>
            </w:pPr>
            <w:r w:rsidRPr="007207B8">
              <w:rPr>
                <w:rFonts w:ascii="宋体" w:hAnsi="宋体" w:hint="eastAsia"/>
                <w:szCs w:val="21"/>
              </w:rPr>
              <w:t>本基金</w:t>
            </w:r>
            <w:r w:rsidRPr="00237B67">
              <w:rPr>
                <w:rFonts w:ascii="宋体" w:hAnsi="宋体"/>
                <w:szCs w:val="21"/>
                <w:u w:val="single"/>
              </w:rPr>
              <w:t>C</w:t>
            </w:r>
            <w:r w:rsidRPr="00237B67">
              <w:rPr>
                <w:rFonts w:ascii="宋体" w:hAnsi="宋体" w:hint="eastAsia"/>
                <w:szCs w:val="21"/>
                <w:u w:val="single"/>
              </w:rPr>
              <w:t>类或E类基金份额的</w:t>
            </w:r>
            <w:r w:rsidRPr="007207B8">
              <w:rPr>
                <w:rFonts w:ascii="宋体" w:hAnsi="宋体" w:hint="eastAsia"/>
                <w:szCs w:val="21"/>
              </w:rPr>
              <w:t>销售服务费按前一日</w:t>
            </w:r>
            <w:r w:rsidRPr="007207B8">
              <w:rPr>
                <w:rFonts w:ascii="宋体" w:hAnsi="宋体"/>
                <w:szCs w:val="21"/>
              </w:rPr>
              <w:t>C</w:t>
            </w:r>
            <w:r w:rsidRPr="007207B8">
              <w:rPr>
                <w:rFonts w:ascii="宋体" w:hAnsi="宋体" w:hint="eastAsia"/>
                <w:szCs w:val="21"/>
              </w:rPr>
              <w:t>类</w:t>
            </w:r>
            <w:r w:rsidRPr="00FA584E">
              <w:rPr>
                <w:rFonts w:ascii="宋体" w:hAnsi="宋体" w:hint="eastAsia"/>
                <w:szCs w:val="21"/>
              </w:rPr>
              <w:t>或E类</w:t>
            </w:r>
            <w:r w:rsidRPr="007207B8">
              <w:rPr>
                <w:rFonts w:ascii="宋体" w:hAnsi="宋体" w:hint="eastAsia"/>
                <w:szCs w:val="21"/>
              </w:rPr>
              <w:t>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rsidR="00237B67" w:rsidRPr="007207B8" w:rsidRDefault="00237B67" w:rsidP="00237B67">
            <w:pPr>
              <w:widowControl/>
              <w:adjustRightInd w:val="0"/>
              <w:snapToGrid w:val="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w:t>
            </w:r>
            <w:r w:rsidRPr="00237B67">
              <w:rPr>
                <w:rFonts w:ascii="宋体" w:hAnsi="宋体"/>
                <w:szCs w:val="21"/>
                <w:u w:val="single"/>
              </w:rPr>
              <w:t>0.4%</w:t>
            </w:r>
            <w:r w:rsidRPr="007207B8">
              <w:rPr>
                <w:rFonts w:ascii="宋体" w:hAnsi="宋体" w:hint="eastAsia"/>
                <w:szCs w:val="21"/>
              </w:rPr>
              <w:t>÷当年天数</w:t>
            </w:r>
          </w:p>
          <w:p w:rsidR="00237B67" w:rsidRPr="007207B8" w:rsidRDefault="00237B67" w:rsidP="00237B67">
            <w:pPr>
              <w:widowControl/>
              <w:adjustRightInd w:val="0"/>
              <w:snapToGrid w:val="0"/>
              <w:rPr>
                <w:rFonts w:ascii="宋体" w:hAnsi="宋体"/>
                <w:szCs w:val="21"/>
              </w:rPr>
            </w:pPr>
            <w:r w:rsidRPr="007207B8">
              <w:rPr>
                <w:rFonts w:ascii="宋体" w:hAnsi="宋体"/>
                <w:szCs w:val="21"/>
              </w:rPr>
              <w:t>H</w:t>
            </w:r>
            <w:r w:rsidRPr="007207B8">
              <w:rPr>
                <w:rFonts w:ascii="宋体" w:hAnsi="宋体" w:hint="eastAsia"/>
                <w:szCs w:val="21"/>
              </w:rPr>
              <w:t>为每日</w:t>
            </w:r>
            <w:r>
              <w:rPr>
                <w:rFonts w:ascii="宋体" w:hAnsi="宋体" w:hint="eastAsia"/>
                <w:szCs w:val="21"/>
              </w:rPr>
              <w:t>该</w:t>
            </w:r>
            <w:r w:rsidRPr="007207B8">
              <w:rPr>
                <w:rFonts w:ascii="宋体" w:hAnsi="宋体" w:hint="eastAsia"/>
                <w:szCs w:val="21"/>
              </w:rPr>
              <w:t>类基金份额应计提的基金销售服务费</w:t>
            </w:r>
          </w:p>
          <w:p w:rsidR="00237B67" w:rsidRDefault="00237B67" w:rsidP="00237B67">
            <w:pPr>
              <w:widowControl/>
              <w:adjustRightInd w:val="0"/>
              <w:snapToGrid w:val="0"/>
              <w:rPr>
                <w:rFonts w:ascii="宋体" w:hAnsi="宋体"/>
                <w:szCs w:val="21"/>
              </w:rPr>
            </w:pPr>
            <w:r w:rsidRPr="007207B8">
              <w:rPr>
                <w:rFonts w:ascii="宋体" w:hAnsi="宋体"/>
                <w:szCs w:val="21"/>
              </w:rPr>
              <w:t>E</w:t>
            </w:r>
            <w:r w:rsidRPr="007207B8">
              <w:rPr>
                <w:rFonts w:ascii="宋体" w:hAnsi="宋体" w:hint="eastAsia"/>
                <w:szCs w:val="21"/>
              </w:rPr>
              <w:t>为前一日</w:t>
            </w:r>
            <w:r>
              <w:rPr>
                <w:rFonts w:ascii="宋体" w:hAnsi="宋体" w:hint="eastAsia"/>
                <w:szCs w:val="21"/>
              </w:rPr>
              <w:t>该</w:t>
            </w:r>
            <w:r w:rsidRPr="007207B8">
              <w:rPr>
                <w:rFonts w:ascii="宋体" w:hAnsi="宋体" w:hint="eastAsia"/>
                <w:szCs w:val="21"/>
              </w:rPr>
              <w:t>类基金份额</w:t>
            </w:r>
            <w:r>
              <w:rPr>
                <w:rFonts w:ascii="宋体" w:hAnsi="宋体" w:hint="eastAsia"/>
                <w:szCs w:val="21"/>
              </w:rPr>
              <w:t>的</w:t>
            </w:r>
            <w:r w:rsidRPr="007207B8">
              <w:rPr>
                <w:rFonts w:ascii="宋体" w:hAnsi="宋体" w:hint="eastAsia"/>
                <w:szCs w:val="21"/>
              </w:rPr>
              <w:t>基金资产净值</w:t>
            </w:r>
          </w:p>
          <w:p w:rsidR="00237B67" w:rsidRPr="00237B67" w:rsidRDefault="00237B67" w:rsidP="00237B67">
            <w:pPr>
              <w:widowControl/>
              <w:adjustRightInd w:val="0"/>
              <w:snapToGrid w:val="0"/>
              <w:rPr>
                <w:rFonts w:ascii="宋体" w:hAnsi="宋体"/>
                <w:szCs w:val="21"/>
                <w:u w:val="single"/>
              </w:rPr>
            </w:pPr>
            <w:r w:rsidRPr="00237B67">
              <w:rPr>
                <w:rFonts w:ascii="宋体" w:hAnsi="宋体" w:hint="eastAsia"/>
                <w:szCs w:val="21"/>
                <w:u w:val="single"/>
              </w:rPr>
              <w:t>本基金I类基金份额的基金销售服务费按前一日I类基金份额的基金资产净值的0.1%年费率计提。计算方法如下：</w:t>
            </w:r>
          </w:p>
          <w:p w:rsidR="00237B67" w:rsidRPr="00237B67" w:rsidRDefault="00237B67" w:rsidP="00237B67">
            <w:pPr>
              <w:widowControl/>
              <w:adjustRightInd w:val="0"/>
              <w:snapToGrid w:val="0"/>
              <w:rPr>
                <w:rFonts w:ascii="宋体" w:hAnsi="宋体"/>
                <w:szCs w:val="21"/>
                <w:u w:val="single"/>
              </w:rPr>
            </w:pPr>
            <w:r w:rsidRPr="00237B67">
              <w:rPr>
                <w:rFonts w:ascii="宋体" w:hAnsi="宋体" w:hint="eastAsia"/>
                <w:szCs w:val="21"/>
                <w:u w:val="single"/>
              </w:rPr>
              <w:t>H＝E×0.1%÷当年天数</w:t>
            </w:r>
          </w:p>
          <w:p w:rsidR="00237B67" w:rsidRPr="00237B67" w:rsidRDefault="00237B67" w:rsidP="00237B67">
            <w:pPr>
              <w:widowControl/>
              <w:adjustRightInd w:val="0"/>
              <w:snapToGrid w:val="0"/>
              <w:rPr>
                <w:rFonts w:ascii="宋体" w:hAnsi="宋体"/>
                <w:szCs w:val="21"/>
                <w:u w:val="single"/>
              </w:rPr>
            </w:pPr>
            <w:r w:rsidRPr="00237B67">
              <w:rPr>
                <w:rFonts w:ascii="宋体" w:hAnsi="宋体" w:hint="eastAsia"/>
                <w:szCs w:val="21"/>
                <w:u w:val="single"/>
              </w:rPr>
              <w:t>H为I类基金份额每日应计提的基金销售服务费</w:t>
            </w:r>
          </w:p>
          <w:p w:rsidR="00237B67" w:rsidRPr="00237B67" w:rsidRDefault="00237B67" w:rsidP="00237B67">
            <w:pPr>
              <w:widowControl/>
              <w:adjustRightInd w:val="0"/>
              <w:snapToGrid w:val="0"/>
              <w:rPr>
                <w:rFonts w:ascii="宋体" w:hAnsi="宋体"/>
                <w:szCs w:val="21"/>
              </w:rPr>
            </w:pPr>
            <w:r w:rsidRPr="00237B67">
              <w:rPr>
                <w:rFonts w:ascii="宋体" w:hAnsi="宋体" w:hint="eastAsia"/>
                <w:szCs w:val="21"/>
                <w:u w:val="single"/>
              </w:rPr>
              <w:t>E为I类基金份额前一日基金资产净值</w:t>
            </w:r>
          </w:p>
        </w:tc>
      </w:tr>
    </w:tbl>
    <w:p w:rsidR="00794450" w:rsidRPr="00A24178" w:rsidRDefault="00794450" w:rsidP="00A24178">
      <w:pPr>
        <w:spacing w:line="360" w:lineRule="auto"/>
        <w:ind w:firstLineChars="200" w:firstLine="420"/>
        <w:rPr>
          <w:rFonts w:ascii="宋体" w:eastAsia="宋体" w:hAnsi="宋体"/>
          <w:szCs w:val="21"/>
        </w:rPr>
      </w:pPr>
      <w:r w:rsidRPr="00A24178">
        <w:rPr>
          <w:rFonts w:ascii="宋体" w:eastAsia="宋体" w:hAnsi="宋体" w:hint="eastAsia"/>
          <w:szCs w:val="21"/>
        </w:rPr>
        <w:t>基金合同摘要涉及以上修改之处也进行了相应修改。</w:t>
      </w:r>
    </w:p>
    <w:p w:rsidR="00F2606A" w:rsidRPr="009E2504" w:rsidRDefault="00F2606A" w:rsidP="008C114C">
      <w:pPr>
        <w:snapToGrid w:val="0"/>
        <w:spacing w:line="360" w:lineRule="auto"/>
        <w:rPr>
          <w:rFonts w:asciiTheme="minorEastAsia" w:hAnsiTheme="minorEastAsia" w:cs="Arial"/>
          <w:color w:val="000000" w:themeColor="text1"/>
          <w:kern w:val="0"/>
          <w:szCs w:val="21"/>
        </w:rPr>
      </w:pPr>
    </w:p>
    <w:p w:rsidR="009B423A"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重要提示：</w:t>
      </w:r>
    </w:p>
    <w:p w:rsidR="009B423A"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hint="eastAsia"/>
          <w:szCs w:val="21"/>
        </w:rPr>
        <w:t>1</w:t>
      </w:r>
      <w:r w:rsidRPr="00A24178">
        <w:rPr>
          <w:rFonts w:ascii="宋体" w:eastAsia="宋体" w:hAnsi="宋体"/>
          <w:szCs w:val="21"/>
        </w:rPr>
        <w:t>、本公司于公告日在网站上同时公布修改后的基金合同</w:t>
      </w:r>
      <w:r w:rsidR="00EF67E2" w:rsidRPr="00A24178">
        <w:rPr>
          <w:rFonts w:ascii="宋体" w:eastAsia="宋体" w:hAnsi="宋体" w:hint="eastAsia"/>
          <w:szCs w:val="21"/>
        </w:rPr>
        <w:t>、</w:t>
      </w:r>
      <w:r w:rsidRPr="00A24178">
        <w:rPr>
          <w:rFonts w:ascii="宋体" w:eastAsia="宋体" w:hAnsi="宋体"/>
          <w:szCs w:val="21"/>
        </w:rPr>
        <w:t>托管协议</w:t>
      </w:r>
      <w:r w:rsidR="0045157E" w:rsidRPr="00A24178">
        <w:rPr>
          <w:rFonts w:ascii="宋体" w:eastAsia="宋体" w:hAnsi="宋体" w:hint="eastAsia"/>
          <w:szCs w:val="21"/>
        </w:rPr>
        <w:t>、</w:t>
      </w:r>
      <w:r w:rsidR="00EF67E2" w:rsidRPr="00A24178">
        <w:rPr>
          <w:rFonts w:ascii="宋体" w:eastAsia="宋体" w:hAnsi="宋体" w:hint="eastAsia"/>
          <w:szCs w:val="21"/>
        </w:rPr>
        <w:t>招募说明书</w:t>
      </w:r>
      <w:r w:rsidR="0045157E" w:rsidRPr="00A24178">
        <w:rPr>
          <w:rFonts w:ascii="宋体" w:eastAsia="宋体" w:hAnsi="宋体" w:hint="eastAsia"/>
          <w:szCs w:val="21"/>
        </w:rPr>
        <w:t>及基金产品资料概要</w:t>
      </w:r>
      <w:r w:rsidRPr="00A24178">
        <w:rPr>
          <w:rFonts w:ascii="宋体" w:eastAsia="宋体" w:hAnsi="宋体"/>
          <w:szCs w:val="21"/>
        </w:rPr>
        <w:t>。</w:t>
      </w:r>
    </w:p>
    <w:p w:rsidR="00287859"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hint="eastAsia"/>
          <w:szCs w:val="21"/>
        </w:rPr>
        <w:t>2</w:t>
      </w:r>
      <w:r w:rsidRPr="00A24178">
        <w:rPr>
          <w:rFonts w:ascii="宋体" w:eastAsia="宋体" w:hAnsi="宋体"/>
          <w:szCs w:val="21"/>
        </w:rPr>
        <w:t>、</w:t>
      </w:r>
      <w:r w:rsidRPr="00A24178">
        <w:rPr>
          <w:rFonts w:ascii="宋体" w:eastAsia="宋体" w:hAnsi="宋体" w:hint="eastAsia"/>
          <w:szCs w:val="21"/>
        </w:rPr>
        <w:t>投资人可访问本公司网站</w:t>
      </w:r>
      <w:r w:rsidR="00A24178" w:rsidRPr="00A24178">
        <w:rPr>
          <w:rFonts w:ascii="宋体" w:eastAsia="宋体" w:hAnsi="宋体" w:hint="eastAsia"/>
          <w:szCs w:val="21"/>
        </w:rPr>
        <w:t>（</w:t>
      </w:r>
      <w:r w:rsidRPr="00A24178">
        <w:rPr>
          <w:rFonts w:ascii="宋体" w:eastAsia="宋体" w:hAnsi="宋体" w:hint="eastAsia"/>
          <w:szCs w:val="21"/>
        </w:rPr>
        <w:t>www.nffund.com</w:t>
      </w:r>
      <w:r w:rsidR="00A24178" w:rsidRPr="00A24178">
        <w:rPr>
          <w:rFonts w:ascii="宋体" w:eastAsia="宋体" w:hAnsi="宋体" w:hint="eastAsia"/>
          <w:szCs w:val="21"/>
        </w:rPr>
        <w:t>）</w:t>
      </w:r>
      <w:r w:rsidRPr="00A24178">
        <w:rPr>
          <w:rFonts w:ascii="宋体" w:eastAsia="宋体" w:hAnsi="宋体" w:hint="eastAsia"/>
          <w:szCs w:val="21"/>
        </w:rPr>
        <w:t>或拨打客户服务电话</w:t>
      </w:r>
      <w:r w:rsidR="00A24178" w:rsidRPr="00A24178">
        <w:rPr>
          <w:rFonts w:ascii="宋体" w:eastAsia="宋体" w:hAnsi="宋体" w:hint="eastAsia"/>
          <w:szCs w:val="21"/>
        </w:rPr>
        <w:t>（</w:t>
      </w:r>
      <w:r w:rsidRPr="00A24178">
        <w:rPr>
          <w:rFonts w:ascii="宋体" w:eastAsia="宋体" w:hAnsi="宋体" w:hint="eastAsia"/>
          <w:szCs w:val="21"/>
        </w:rPr>
        <w:t>400</w:t>
      </w:r>
      <w:r w:rsidR="004821E4" w:rsidRPr="00A24178">
        <w:rPr>
          <w:rFonts w:ascii="宋体" w:eastAsia="宋体" w:hAnsi="宋体" w:hint="eastAsia"/>
          <w:szCs w:val="21"/>
        </w:rPr>
        <w:t>-</w:t>
      </w:r>
      <w:r w:rsidRPr="00A24178">
        <w:rPr>
          <w:rFonts w:ascii="宋体" w:eastAsia="宋体" w:hAnsi="宋体" w:hint="eastAsia"/>
          <w:szCs w:val="21"/>
        </w:rPr>
        <w:t>889</w:t>
      </w:r>
      <w:r w:rsidR="004821E4" w:rsidRPr="00A24178">
        <w:rPr>
          <w:rFonts w:ascii="宋体" w:eastAsia="宋体" w:hAnsi="宋体" w:hint="eastAsia"/>
          <w:szCs w:val="21"/>
        </w:rPr>
        <w:t>-</w:t>
      </w:r>
      <w:r w:rsidRPr="00A24178">
        <w:rPr>
          <w:rFonts w:ascii="宋体" w:eastAsia="宋体" w:hAnsi="宋体" w:hint="eastAsia"/>
          <w:szCs w:val="21"/>
        </w:rPr>
        <w:t>8899</w:t>
      </w:r>
      <w:r w:rsidR="00A24178" w:rsidRPr="00A24178">
        <w:rPr>
          <w:rFonts w:ascii="宋体" w:eastAsia="宋体" w:hAnsi="宋体" w:hint="eastAsia"/>
          <w:szCs w:val="21"/>
        </w:rPr>
        <w:t>）</w:t>
      </w:r>
      <w:r w:rsidRPr="00A24178">
        <w:rPr>
          <w:rFonts w:ascii="宋体" w:eastAsia="宋体" w:hAnsi="宋体" w:hint="eastAsia"/>
          <w:szCs w:val="21"/>
        </w:rPr>
        <w:t>咨询相关情况。</w:t>
      </w:r>
    </w:p>
    <w:p w:rsidR="00287859" w:rsidRPr="00A24178" w:rsidRDefault="00287859" w:rsidP="00A24178">
      <w:pPr>
        <w:spacing w:line="360" w:lineRule="auto"/>
        <w:ind w:firstLineChars="200" w:firstLine="420"/>
        <w:rPr>
          <w:rFonts w:ascii="宋体" w:eastAsia="宋体" w:hAnsi="宋体"/>
          <w:szCs w:val="21"/>
        </w:rPr>
      </w:pPr>
    </w:p>
    <w:p w:rsidR="00287859"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风险提示：</w:t>
      </w:r>
      <w:r w:rsidR="00467318" w:rsidRPr="00A24178">
        <w:rPr>
          <w:rFonts w:ascii="宋体" w:eastAsia="宋体" w:hAnsi="宋体"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009F02AA" w:rsidRPr="00A24178">
        <w:rPr>
          <w:rFonts w:ascii="宋体" w:eastAsia="宋体" w:hAnsi="宋体" w:hint="eastAsia"/>
          <w:szCs w:val="21"/>
        </w:rPr>
        <w:t>投资有风险，敬请投资人认真阅读基金的相关法律文件，并选择适合自身风险承受能力的投资品种进行投资。</w:t>
      </w:r>
    </w:p>
    <w:p w:rsidR="00287859" w:rsidRPr="00A24178" w:rsidRDefault="00287859" w:rsidP="00A24178">
      <w:pPr>
        <w:spacing w:line="360" w:lineRule="auto"/>
        <w:ind w:firstLineChars="200" w:firstLine="420"/>
        <w:rPr>
          <w:rFonts w:ascii="宋体" w:eastAsia="宋体" w:hAnsi="宋体"/>
          <w:szCs w:val="21"/>
        </w:rPr>
      </w:pPr>
    </w:p>
    <w:p w:rsidR="006A7E83"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特此公告。</w:t>
      </w:r>
    </w:p>
    <w:p w:rsidR="0008308C" w:rsidRDefault="0008308C" w:rsidP="00287859">
      <w:pPr>
        <w:snapToGrid w:val="0"/>
        <w:spacing w:line="360" w:lineRule="auto"/>
        <w:ind w:firstLineChars="200" w:firstLine="420"/>
        <w:rPr>
          <w:rFonts w:asciiTheme="minorEastAsia" w:hAnsiTheme="minorEastAsia" w:cs="Arial"/>
          <w:color w:val="000000" w:themeColor="text1"/>
          <w:kern w:val="0"/>
          <w:szCs w:val="21"/>
        </w:rPr>
      </w:pPr>
    </w:p>
    <w:p w:rsidR="006A7E83" w:rsidRPr="00106FC9" w:rsidRDefault="004821E4" w:rsidP="00106FC9">
      <w:pPr>
        <w:widowControl/>
        <w:snapToGrid w:val="0"/>
        <w:spacing w:line="360" w:lineRule="auto"/>
        <w:ind w:firstLine="480"/>
        <w:jc w:val="righ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南方基金管理股份有限公司</w:t>
      </w:r>
      <w:r w:rsidR="006A7E83" w:rsidRPr="006A7E83">
        <w:rPr>
          <w:rFonts w:asciiTheme="minorEastAsia" w:hAnsiTheme="minorEastAsia" w:cs="Arial" w:hint="eastAsia"/>
          <w:color w:val="000000" w:themeColor="text1"/>
          <w:kern w:val="0"/>
          <w:szCs w:val="21"/>
        </w:rPr>
        <w:br/>
      </w:r>
      <w:r w:rsidR="0032744B">
        <w:rPr>
          <w:rFonts w:asciiTheme="minorEastAsia" w:hAnsiTheme="minorEastAsia" w:cs="Arial" w:hint="eastAsia"/>
          <w:color w:val="000000" w:themeColor="text1"/>
          <w:kern w:val="0"/>
          <w:szCs w:val="21"/>
        </w:rPr>
        <w:t>2024年</w:t>
      </w:r>
      <w:r w:rsidR="00A24178">
        <w:rPr>
          <w:rFonts w:asciiTheme="minorEastAsia" w:hAnsiTheme="minorEastAsia" w:cs="Arial"/>
          <w:color w:val="000000" w:themeColor="text1"/>
          <w:kern w:val="0"/>
          <w:szCs w:val="21"/>
        </w:rPr>
        <w:t>3月</w:t>
      </w:r>
      <w:r w:rsidR="00944A4D">
        <w:rPr>
          <w:rFonts w:asciiTheme="minorEastAsia" w:hAnsiTheme="minorEastAsia" w:cs="Arial"/>
          <w:color w:val="000000" w:themeColor="text1"/>
          <w:kern w:val="0"/>
          <w:szCs w:val="21"/>
        </w:rPr>
        <w:t>27</w:t>
      </w:r>
      <w:r w:rsidR="00A24178">
        <w:rPr>
          <w:rFonts w:asciiTheme="minorEastAsia" w:hAnsiTheme="minorEastAsia" w:cs="Arial"/>
          <w:color w:val="000000" w:themeColor="text1"/>
          <w:kern w:val="0"/>
          <w:szCs w:val="21"/>
        </w:rPr>
        <w:t>日</w:t>
      </w:r>
    </w:p>
    <w:sectPr w:rsidR="006A7E83" w:rsidRPr="00106FC9" w:rsidSect="002D73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13" w:rsidRDefault="00877813" w:rsidP="00EC37CC">
      <w:r>
        <w:separator/>
      </w:r>
    </w:p>
  </w:endnote>
  <w:endnote w:type="continuationSeparator" w:id="0">
    <w:p w:rsidR="00877813" w:rsidRDefault="00877813" w:rsidP="00EC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71375"/>
      <w:docPartObj>
        <w:docPartGallery w:val="Page Numbers (Bottom of Page)"/>
        <w:docPartUnique/>
      </w:docPartObj>
    </w:sdtPr>
    <w:sdtContent>
      <w:p w:rsidR="00502470" w:rsidRDefault="004E1E22">
        <w:pPr>
          <w:pStyle w:val="a6"/>
          <w:jc w:val="center"/>
        </w:pPr>
        <w:r>
          <w:fldChar w:fldCharType="begin"/>
        </w:r>
        <w:r w:rsidR="00502470">
          <w:instrText>PAGE   \* MERGEFORMAT</w:instrText>
        </w:r>
        <w:r>
          <w:fldChar w:fldCharType="separate"/>
        </w:r>
        <w:r w:rsidR="0097219E" w:rsidRPr="0097219E">
          <w:rPr>
            <w:noProof/>
            <w:lang w:val="zh-CN"/>
          </w:rPr>
          <w:t>1</w:t>
        </w:r>
        <w:r>
          <w:fldChar w:fldCharType="end"/>
        </w:r>
      </w:p>
    </w:sdtContent>
  </w:sdt>
  <w:p w:rsidR="00502470" w:rsidRDefault="005024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13" w:rsidRDefault="00877813" w:rsidP="00EC37CC">
      <w:r>
        <w:separator/>
      </w:r>
    </w:p>
  </w:footnote>
  <w:footnote w:type="continuationSeparator" w:id="0">
    <w:p w:rsidR="00877813" w:rsidRDefault="00877813" w:rsidP="00EC3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ABB"/>
    <w:multiLevelType w:val="hybridMultilevel"/>
    <w:tmpl w:val="4F4A2A74"/>
    <w:lvl w:ilvl="0" w:tplc="114CC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033C7"/>
    <w:multiLevelType w:val="hybridMultilevel"/>
    <w:tmpl w:val="E9028C22"/>
    <w:lvl w:ilvl="0" w:tplc="C08E81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E83"/>
    <w:rsid w:val="00006F50"/>
    <w:rsid w:val="000101C3"/>
    <w:rsid w:val="0001147B"/>
    <w:rsid w:val="00021A00"/>
    <w:rsid w:val="00023103"/>
    <w:rsid w:val="0002677E"/>
    <w:rsid w:val="0002767C"/>
    <w:rsid w:val="00030A6F"/>
    <w:rsid w:val="000332FC"/>
    <w:rsid w:val="00033E7D"/>
    <w:rsid w:val="00044931"/>
    <w:rsid w:val="00057285"/>
    <w:rsid w:val="00061724"/>
    <w:rsid w:val="00066C55"/>
    <w:rsid w:val="00074AE5"/>
    <w:rsid w:val="00076B7E"/>
    <w:rsid w:val="00081C0F"/>
    <w:rsid w:val="0008308C"/>
    <w:rsid w:val="00087DEC"/>
    <w:rsid w:val="000934E9"/>
    <w:rsid w:val="000942C7"/>
    <w:rsid w:val="00096BD6"/>
    <w:rsid w:val="000A2D34"/>
    <w:rsid w:val="000A33B7"/>
    <w:rsid w:val="000B314F"/>
    <w:rsid w:val="000B38E8"/>
    <w:rsid w:val="000B42CF"/>
    <w:rsid w:val="000B73B9"/>
    <w:rsid w:val="000D25D2"/>
    <w:rsid w:val="000D3083"/>
    <w:rsid w:val="000D4ECF"/>
    <w:rsid w:val="000D5DAC"/>
    <w:rsid w:val="000E1B03"/>
    <w:rsid w:val="000E658E"/>
    <w:rsid w:val="000F2D07"/>
    <w:rsid w:val="000F68CE"/>
    <w:rsid w:val="00106BF8"/>
    <w:rsid w:val="00106FC9"/>
    <w:rsid w:val="001204BF"/>
    <w:rsid w:val="00122A1B"/>
    <w:rsid w:val="00124E43"/>
    <w:rsid w:val="00125309"/>
    <w:rsid w:val="0012540C"/>
    <w:rsid w:val="00134E9B"/>
    <w:rsid w:val="001520C4"/>
    <w:rsid w:val="001572C6"/>
    <w:rsid w:val="00171123"/>
    <w:rsid w:val="0017123C"/>
    <w:rsid w:val="00181F52"/>
    <w:rsid w:val="00182B62"/>
    <w:rsid w:val="001958B2"/>
    <w:rsid w:val="00196CBB"/>
    <w:rsid w:val="001A45EF"/>
    <w:rsid w:val="001B3779"/>
    <w:rsid w:val="001C2CF3"/>
    <w:rsid w:val="001C5478"/>
    <w:rsid w:val="001C6B20"/>
    <w:rsid w:val="001D31C0"/>
    <w:rsid w:val="001D3CCB"/>
    <w:rsid w:val="001D4B7B"/>
    <w:rsid w:val="001D6738"/>
    <w:rsid w:val="001D6AEF"/>
    <w:rsid w:val="001E0BB4"/>
    <w:rsid w:val="001F1B8C"/>
    <w:rsid w:val="00200F0B"/>
    <w:rsid w:val="002024A2"/>
    <w:rsid w:val="002072B4"/>
    <w:rsid w:val="00210582"/>
    <w:rsid w:val="002124F1"/>
    <w:rsid w:val="002217BA"/>
    <w:rsid w:val="00225338"/>
    <w:rsid w:val="00225FD4"/>
    <w:rsid w:val="00231C8A"/>
    <w:rsid w:val="00237B67"/>
    <w:rsid w:val="00241E38"/>
    <w:rsid w:val="0024383D"/>
    <w:rsid w:val="00244930"/>
    <w:rsid w:val="00245EC6"/>
    <w:rsid w:val="002521DA"/>
    <w:rsid w:val="002575AD"/>
    <w:rsid w:val="00265655"/>
    <w:rsid w:val="002701AE"/>
    <w:rsid w:val="00271259"/>
    <w:rsid w:val="00274AF7"/>
    <w:rsid w:val="00277063"/>
    <w:rsid w:val="00282429"/>
    <w:rsid w:val="00284138"/>
    <w:rsid w:val="0028771E"/>
    <w:rsid w:val="00287859"/>
    <w:rsid w:val="002917C8"/>
    <w:rsid w:val="00294E7F"/>
    <w:rsid w:val="002A2CF7"/>
    <w:rsid w:val="002A2CF9"/>
    <w:rsid w:val="002A3076"/>
    <w:rsid w:val="002A5451"/>
    <w:rsid w:val="002A6993"/>
    <w:rsid w:val="002A7448"/>
    <w:rsid w:val="002B076C"/>
    <w:rsid w:val="002B0F70"/>
    <w:rsid w:val="002B4879"/>
    <w:rsid w:val="002B793C"/>
    <w:rsid w:val="002C1180"/>
    <w:rsid w:val="002D07E5"/>
    <w:rsid w:val="002D4F23"/>
    <w:rsid w:val="002D73B8"/>
    <w:rsid w:val="002E1288"/>
    <w:rsid w:val="002E34FB"/>
    <w:rsid w:val="002E5BB7"/>
    <w:rsid w:val="002E5E60"/>
    <w:rsid w:val="002F4F82"/>
    <w:rsid w:val="002F6CAB"/>
    <w:rsid w:val="00305C53"/>
    <w:rsid w:val="00306D1A"/>
    <w:rsid w:val="0031415E"/>
    <w:rsid w:val="00315152"/>
    <w:rsid w:val="0032331B"/>
    <w:rsid w:val="00325E3E"/>
    <w:rsid w:val="0032744B"/>
    <w:rsid w:val="00331B96"/>
    <w:rsid w:val="00344540"/>
    <w:rsid w:val="00354119"/>
    <w:rsid w:val="003560BD"/>
    <w:rsid w:val="00360256"/>
    <w:rsid w:val="00364E19"/>
    <w:rsid w:val="00371E5E"/>
    <w:rsid w:val="00384FC9"/>
    <w:rsid w:val="00391D97"/>
    <w:rsid w:val="00394325"/>
    <w:rsid w:val="003951B3"/>
    <w:rsid w:val="003A13AC"/>
    <w:rsid w:val="003A1A2E"/>
    <w:rsid w:val="003A1B9D"/>
    <w:rsid w:val="003A2A32"/>
    <w:rsid w:val="003A75EC"/>
    <w:rsid w:val="003B13AF"/>
    <w:rsid w:val="003B3F68"/>
    <w:rsid w:val="003B6F79"/>
    <w:rsid w:val="003B7820"/>
    <w:rsid w:val="003B7D13"/>
    <w:rsid w:val="003C3858"/>
    <w:rsid w:val="003C4024"/>
    <w:rsid w:val="003F5404"/>
    <w:rsid w:val="003F6A9F"/>
    <w:rsid w:val="00415283"/>
    <w:rsid w:val="00425C94"/>
    <w:rsid w:val="00434F6D"/>
    <w:rsid w:val="00436044"/>
    <w:rsid w:val="0043788E"/>
    <w:rsid w:val="0045157E"/>
    <w:rsid w:val="004609EE"/>
    <w:rsid w:val="00464375"/>
    <w:rsid w:val="00467318"/>
    <w:rsid w:val="00467879"/>
    <w:rsid w:val="00470403"/>
    <w:rsid w:val="00473F3D"/>
    <w:rsid w:val="00473F49"/>
    <w:rsid w:val="0047436E"/>
    <w:rsid w:val="00476530"/>
    <w:rsid w:val="004821E4"/>
    <w:rsid w:val="00482C27"/>
    <w:rsid w:val="00495D18"/>
    <w:rsid w:val="004A367B"/>
    <w:rsid w:val="004A3F25"/>
    <w:rsid w:val="004A7C25"/>
    <w:rsid w:val="004B35F1"/>
    <w:rsid w:val="004B3C9A"/>
    <w:rsid w:val="004B610C"/>
    <w:rsid w:val="004C1F5A"/>
    <w:rsid w:val="004C279C"/>
    <w:rsid w:val="004C4666"/>
    <w:rsid w:val="004C58F0"/>
    <w:rsid w:val="004E1D02"/>
    <w:rsid w:val="004E1E22"/>
    <w:rsid w:val="004E285A"/>
    <w:rsid w:val="004E5B74"/>
    <w:rsid w:val="004F138A"/>
    <w:rsid w:val="00502470"/>
    <w:rsid w:val="00510E25"/>
    <w:rsid w:val="005113E7"/>
    <w:rsid w:val="0051456E"/>
    <w:rsid w:val="00515DAC"/>
    <w:rsid w:val="005171A5"/>
    <w:rsid w:val="005216AB"/>
    <w:rsid w:val="005218D3"/>
    <w:rsid w:val="00527D97"/>
    <w:rsid w:val="00530B95"/>
    <w:rsid w:val="005310EE"/>
    <w:rsid w:val="00531A75"/>
    <w:rsid w:val="005362D5"/>
    <w:rsid w:val="00541263"/>
    <w:rsid w:val="0054376C"/>
    <w:rsid w:val="005449CE"/>
    <w:rsid w:val="00545840"/>
    <w:rsid w:val="00546302"/>
    <w:rsid w:val="00552116"/>
    <w:rsid w:val="00554216"/>
    <w:rsid w:val="0056053B"/>
    <w:rsid w:val="0056233C"/>
    <w:rsid w:val="005705D7"/>
    <w:rsid w:val="005741F5"/>
    <w:rsid w:val="005816C1"/>
    <w:rsid w:val="00584F82"/>
    <w:rsid w:val="00592A0E"/>
    <w:rsid w:val="00594D58"/>
    <w:rsid w:val="00597E27"/>
    <w:rsid w:val="005A3DF2"/>
    <w:rsid w:val="005B5ABF"/>
    <w:rsid w:val="005C313B"/>
    <w:rsid w:val="005D00E8"/>
    <w:rsid w:val="005D7F2D"/>
    <w:rsid w:val="005E014E"/>
    <w:rsid w:val="005E60BA"/>
    <w:rsid w:val="006010B7"/>
    <w:rsid w:val="00604A81"/>
    <w:rsid w:val="00625EC1"/>
    <w:rsid w:val="006333AE"/>
    <w:rsid w:val="0063597A"/>
    <w:rsid w:val="006400D3"/>
    <w:rsid w:val="00646291"/>
    <w:rsid w:val="0064734A"/>
    <w:rsid w:val="006477FA"/>
    <w:rsid w:val="00652DD0"/>
    <w:rsid w:val="00663AF1"/>
    <w:rsid w:val="00666F26"/>
    <w:rsid w:val="006702F5"/>
    <w:rsid w:val="00670A53"/>
    <w:rsid w:val="006714ED"/>
    <w:rsid w:val="00673140"/>
    <w:rsid w:val="00676153"/>
    <w:rsid w:val="006776FC"/>
    <w:rsid w:val="00677FCA"/>
    <w:rsid w:val="006809A9"/>
    <w:rsid w:val="00682F15"/>
    <w:rsid w:val="00683FF5"/>
    <w:rsid w:val="0069164F"/>
    <w:rsid w:val="00692B6F"/>
    <w:rsid w:val="006A4B1A"/>
    <w:rsid w:val="006A617A"/>
    <w:rsid w:val="006A7E83"/>
    <w:rsid w:val="006A7FD3"/>
    <w:rsid w:val="006C57D2"/>
    <w:rsid w:val="006D1C2B"/>
    <w:rsid w:val="006F062E"/>
    <w:rsid w:val="006F32AC"/>
    <w:rsid w:val="007000D9"/>
    <w:rsid w:val="00702BA4"/>
    <w:rsid w:val="00704D58"/>
    <w:rsid w:val="00713ECA"/>
    <w:rsid w:val="00716355"/>
    <w:rsid w:val="00716FC4"/>
    <w:rsid w:val="0072230F"/>
    <w:rsid w:val="00724609"/>
    <w:rsid w:val="007310AC"/>
    <w:rsid w:val="00733C8D"/>
    <w:rsid w:val="007419BC"/>
    <w:rsid w:val="00744EA9"/>
    <w:rsid w:val="007540F6"/>
    <w:rsid w:val="00762BE2"/>
    <w:rsid w:val="0076495F"/>
    <w:rsid w:val="00766047"/>
    <w:rsid w:val="00766570"/>
    <w:rsid w:val="00772F0E"/>
    <w:rsid w:val="007740A7"/>
    <w:rsid w:val="00777201"/>
    <w:rsid w:val="0078282C"/>
    <w:rsid w:val="007831F9"/>
    <w:rsid w:val="00786E14"/>
    <w:rsid w:val="0078701C"/>
    <w:rsid w:val="00787A14"/>
    <w:rsid w:val="00794450"/>
    <w:rsid w:val="0079753D"/>
    <w:rsid w:val="007A0E21"/>
    <w:rsid w:val="007A7D48"/>
    <w:rsid w:val="007B02CB"/>
    <w:rsid w:val="007C0123"/>
    <w:rsid w:val="007C61DB"/>
    <w:rsid w:val="007D1590"/>
    <w:rsid w:val="007E0240"/>
    <w:rsid w:val="007E2713"/>
    <w:rsid w:val="007E7F32"/>
    <w:rsid w:val="007F1B76"/>
    <w:rsid w:val="007F3F2F"/>
    <w:rsid w:val="00802573"/>
    <w:rsid w:val="00804982"/>
    <w:rsid w:val="00811A39"/>
    <w:rsid w:val="00813BF5"/>
    <w:rsid w:val="00815383"/>
    <w:rsid w:val="00823282"/>
    <w:rsid w:val="00823634"/>
    <w:rsid w:val="00825F4C"/>
    <w:rsid w:val="00827D42"/>
    <w:rsid w:val="008322B7"/>
    <w:rsid w:val="00836045"/>
    <w:rsid w:val="00836200"/>
    <w:rsid w:val="00836420"/>
    <w:rsid w:val="00836669"/>
    <w:rsid w:val="00837235"/>
    <w:rsid w:val="00843941"/>
    <w:rsid w:val="008515A4"/>
    <w:rsid w:val="00852E17"/>
    <w:rsid w:val="00857B8B"/>
    <w:rsid w:val="008620FF"/>
    <w:rsid w:val="00863328"/>
    <w:rsid w:val="00873B84"/>
    <w:rsid w:val="00877813"/>
    <w:rsid w:val="00884A2E"/>
    <w:rsid w:val="008865E4"/>
    <w:rsid w:val="008A268E"/>
    <w:rsid w:val="008B467B"/>
    <w:rsid w:val="008B473C"/>
    <w:rsid w:val="008B592E"/>
    <w:rsid w:val="008B5C85"/>
    <w:rsid w:val="008C114C"/>
    <w:rsid w:val="008C163F"/>
    <w:rsid w:val="008C1EFB"/>
    <w:rsid w:val="008C31E7"/>
    <w:rsid w:val="008E670D"/>
    <w:rsid w:val="008E7784"/>
    <w:rsid w:val="008F05D4"/>
    <w:rsid w:val="008F1589"/>
    <w:rsid w:val="008F1A4C"/>
    <w:rsid w:val="008F1B6D"/>
    <w:rsid w:val="008F2BDB"/>
    <w:rsid w:val="008F53ED"/>
    <w:rsid w:val="00907AA5"/>
    <w:rsid w:val="0091255F"/>
    <w:rsid w:val="00912875"/>
    <w:rsid w:val="00915ABC"/>
    <w:rsid w:val="00915B48"/>
    <w:rsid w:val="00922E03"/>
    <w:rsid w:val="009235EF"/>
    <w:rsid w:val="00931687"/>
    <w:rsid w:val="00935B6C"/>
    <w:rsid w:val="00936157"/>
    <w:rsid w:val="00941F3D"/>
    <w:rsid w:val="00944A4D"/>
    <w:rsid w:val="00947FE3"/>
    <w:rsid w:val="0095092F"/>
    <w:rsid w:val="00954FA5"/>
    <w:rsid w:val="00971082"/>
    <w:rsid w:val="0097219E"/>
    <w:rsid w:val="00972F65"/>
    <w:rsid w:val="009767BA"/>
    <w:rsid w:val="009906A9"/>
    <w:rsid w:val="00996DA1"/>
    <w:rsid w:val="009A37CA"/>
    <w:rsid w:val="009A3DC9"/>
    <w:rsid w:val="009B423A"/>
    <w:rsid w:val="009B7ECC"/>
    <w:rsid w:val="009C553D"/>
    <w:rsid w:val="009C7A0C"/>
    <w:rsid w:val="009C7FB7"/>
    <w:rsid w:val="009D3138"/>
    <w:rsid w:val="009D48E3"/>
    <w:rsid w:val="009E0F97"/>
    <w:rsid w:val="009E2504"/>
    <w:rsid w:val="009F02AA"/>
    <w:rsid w:val="00A003F8"/>
    <w:rsid w:val="00A02DFF"/>
    <w:rsid w:val="00A05163"/>
    <w:rsid w:val="00A108A9"/>
    <w:rsid w:val="00A14CE0"/>
    <w:rsid w:val="00A17E7F"/>
    <w:rsid w:val="00A24178"/>
    <w:rsid w:val="00A26315"/>
    <w:rsid w:val="00A35EEC"/>
    <w:rsid w:val="00A37B49"/>
    <w:rsid w:val="00A441A8"/>
    <w:rsid w:val="00A47E7A"/>
    <w:rsid w:val="00A555E5"/>
    <w:rsid w:val="00A56939"/>
    <w:rsid w:val="00A579E1"/>
    <w:rsid w:val="00A64B62"/>
    <w:rsid w:val="00A704EF"/>
    <w:rsid w:val="00A80659"/>
    <w:rsid w:val="00A8369A"/>
    <w:rsid w:val="00A84323"/>
    <w:rsid w:val="00A96D58"/>
    <w:rsid w:val="00AA0F83"/>
    <w:rsid w:val="00AC1C92"/>
    <w:rsid w:val="00AC5537"/>
    <w:rsid w:val="00AC649E"/>
    <w:rsid w:val="00AE59C0"/>
    <w:rsid w:val="00AF2C9D"/>
    <w:rsid w:val="00AF5F90"/>
    <w:rsid w:val="00AF7BDB"/>
    <w:rsid w:val="00B117D2"/>
    <w:rsid w:val="00B17375"/>
    <w:rsid w:val="00B20862"/>
    <w:rsid w:val="00B2294E"/>
    <w:rsid w:val="00B25990"/>
    <w:rsid w:val="00B2664B"/>
    <w:rsid w:val="00B27CDB"/>
    <w:rsid w:val="00B31B89"/>
    <w:rsid w:val="00B439F2"/>
    <w:rsid w:val="00B45B4E"/>
    <w:rsid w:val="00B548D4"/>
    <w:rsid w:val="00B55AB2"/>
    <w:rsid w:val="00B55E34"/>
    <w:rsid w:val="00B569AE"/>
    <w:rsid w:val="00B73FF1"/>
    <w:rsid w:val="00B74C65"/>
    <w:rsid w:val="00B7538F"/>
    <w:rsid w:val="00B805F2"/>
    <w:rsid w:val="00B82C0D"/>
    <w:rsid w:val="00B87DBD"/>
    <w:rsid w:val="00B9115D"/>
    <w:rsid w:val="00BA4A79"/>
    <w:rsid w:val="00BA5219"/>
    <w:rsid w:val="00BA5BD4"/>
    <w:rsid w:val="00BB40A6"/>
    <w:rsid w:val="00BB578C"/>
    <w:rsid w:val="00BB7C72"/>
    <w:rsid w:val="00BC6D33"/>
    <w:rsid w:val="00BD42B7"/>
    <w:rsid w:val="00BD66FE"/>
    <w:rsid w:val="00BE515F"/>
    <w:rsid w:val="00BF0DAA"/>
    <w:rsid w:val="00BF1448"/>
    <w:rsid w:val="00BF727F"/>
    <w:rsid w:val="00C018D1"/>
    <w:rsid w:val="00C01B3B"/>
    <w:rsid w:val="00C02B95"/>
    <w:rsid w:val="00C07114"/>
    <w:rsid w:val="00C12C91"/>
    <w:rsid w:val="00C15962"/>
    <w:rsid w:val="00C165F1"/>
    <w:rsid w:val="00C22BDC"/>
    <w:rsid w:val="00C242C5"/>
    <w:rsid w:val="00C356B9"/>
    <w:rsid w:val="00C36ABC"/>
    <w:rsid w:val="00C514F5"/>
    <w:rsid w:val="00C52D7D"/>
    <w:rsid w:val="00C52FB7"/>
    <w:rsid w:val="00C73F18"/>
    <w:rsid w:val="00C901E8"/>
    <w:rsid w:val="00C92FF8"/>
    <w:rsid w:val="00C94061"/>
    <w:rsid w:val="00C94C60"/>
    <w:rsid w:val="00CA044E"/>
    <w:rsid w:val="00CA45AA"/>
    <w:rsid w:val="00CB1184"/>
    <w:rsid w:val="00CB51BD"/>
    <w:rsid w:val="00CB61AA"/>
    <w:rsid w:val="00CB771C"/>
    <w:rsid w:val="00CC0B73"/>
    <w:rsid w:val="00CC592C"/>
    <w:rsid w:val="00CC5B3C"/>
    <w:rsid w:val="00CC6249"/>
    <w:rsid w:val="00CC7BDD"/>
    <w:rsid w:val="00CC7FF0"/>
    <w:rsid w:val="00CD0B6F"/>
    <w:rsid w:val="00CD5F5A"/>
    <w:rsid w:val="00CE3B0D"/>
    <w:rsid w:val="00CE44CD"/>
    <w:rsid w:val="00CE4869"/>
    <w:rsid w:val="00CF7AC7"/>
    <w:rsid w:val="00D01D61"/>
    <w:rsid w:val="00D06FA8"/>
    <w:rsid w:val="00D10338"/>
    <w:rsid w:val="00D1084D"/>
    <w:rsid w:val="00D15089"/>
    <w:rsid w:val="00D2347F"/>
    <w:rsid w:val="00D24974"/>
    <w:rsid w:val="00D24A85"/>
    <w:rsid w:val="00D3558C"/>
    <w:rsid w:val="00D35DBD"/>
    <w:rsid w:val="00D3793C"/>
    <w:rsid w:val="00D42046"/>
    <w:rsid w:val="00D465E0"/>
    <w:rsid w:val="00D47468"/>
    <w:rsid w:val="00D505F9"/>
    <w:rsid w:val="00D53072"/>
    <w:rsid w:val="00D53DA5"/>
    <w:rsid w:val="00D567A1"/>
    <w:rsid w:val="00D6419F"/>
    <w:rsid w:val="00D734C6"/>
    <w:rsid w:val="00D73F8E"/>
    <w:rsid w:val="00D802FD"/>
    <w:rsid w:val="00D80498"/>
    <w:rsid w:val="00D8090C"/>
    <w:rsid w:val="00D82CE4"/>
    <w:rsid w:val="00D84873"/>
    <w:rsid w:val="00D853C1"/>
    <w:rsid w:val="00D86B38"/>
    <w:rsid w:val="00D86D13"/>
    <w:rsid w:val="00D87BA0"/>
    <w:rsid w:val="00D9219D"/>
    <w:rsid w:val="00D923CF"/>
    <w:rsid w:val="00D92F67"/>
    <w:rsid w:val="00D976C9"/>
    <w:rsid w:val="00DA4828"/>
    <w:rsid w:val="00DB1958"/>
    <w:rsid w:val="00DB21D7"/>
    <w:rsid w:val="00DB3801"/>
    <w:rsid w:val="00DB3DB3"/>
    <w:rsid w:val="00DC0ACD"/>
    <w:rsid w:val="00DC0D3D"/>
    <w:rsid w:val="00DD123D"/>
    <w:rsid w:val="00DD2C40"/>
    <w:rsid w:val="00DD48FE"/>
    <w:rsid w:val="00DD599C"/>
    <w:rsid w:val="00E01FBE"/>
    <w:rsid w:val="00E10763"/>
    <w:rsid w:val="00E15940"/>
    <w:rsid w:val="00E2278B"/>
    <w:rsid w:val="00E2376E"/>
    <w:rsid w:val="00E30A96"/>
    <w:rsid w:val="00E30C29"/>
    <w:rsid w:val="00E31833"/>
    <w:rsid w:val="00E35C59"/>
    <w:rsid w:val="00E416A4"/>
    <w:rsid w:val="00E42DF4"/>
    <w:rsid w:val="00E4456B"/>
    <w:rsid w:val="00E47596"/>
    <w:rsid w:val="00E513CF"/>
    <w:rsid w:val="00E54A40"/>
    <w:rsid w:val="00E55B24"/>
    <w:rsid w:val="00E562A2"/>
    <w:rsid w:val="00E56A0D"/>
    <w:rsid w:val="00E62355"/>
    <w:rsid w:val="00E65FAB"/>
    <w:rsid w:val="00E732B0"/>
    <w:rsid w:val="00E73657"/>
    <w:rsid w:val="00E762D6"/>
    <w:rsid w:val="00E838E8"/>
    <w:rsid w:val="00E90409"/>
    <w:rsid w:val="00E917F4"/>
    <w:rsid w:val="00E9645D"/>
    <w:rsid w:val="00EA17E2"/>
    <w:rsid w:val="00EA38C3"/>
    <w:rsid w:val="00EB05E5"/>
    <w:rsid w:val="00EB1661"/>
    <w:rsid w:val="00EB3140"/>
    <w:rsid w:val="00EC37CC"/>
    <w:rsid w:val="00EC4A49"/>
    <w:rsid w:val="00ED00B0"/>
    <w:rsid w:val="00ED2966"/>
    <w:rsid w:val="00EE2E24"/>
    <w:rsid w:val="00EE6315"/>
    <w:rsid w:val="00EF27DB"/>
    <w:rsid w:val="00EF29EB"/>
    <w:rsid w:val="00EF67E2"/>
    <w:rsid w:val="00EF7E19"/>
    <w:rsid w:val="00F01A9A"/>
    <w:rsid w:val="00F04C54"/>
    <w:rsid w:val="00F10FE0"/>
    <w:rsid w:val="00F13755"/>
    <w:rsid w:val="00F1663A"/>
    <w:rsid w:val="00F20087"/>
    <w:rsid w:val="00F22A13"/>
    <w:rsid w:val="00F2606A"/>
    <w:rsid w:val="00F27234"/>
    <w:rsid w:val="00F30B10"/>
    <w:rsid w:val="00F33C3C"/>
    <w:rsid w:val="00F43145"/>
    <w:rsid w:val="00F443D5"/>
    <w:rsid w:val="00F536DD"/>
    <w:rsid w:val="00F55511"/>
    <w:rsid w:val="00F616CD"/>
    <w:rsid w:val="00F61777"/>
    <w:rsid w:val="00F646BB"/>
    <w:rsid w:val="00F65879"/>
    <w:rsid w:val="00F70D5E"/>
    <w:rsid w:val="00F71093"/>
    <w:rsid w:val="00F71F76"/>
    <w:rsid w:val="00F9302F"/>
    <w:rsid w:val="00F93379"/>
    <w:rsid w:val="00FB0654"/>
    <w:rsid w:val="00FB1482"/>
    <w:rsid w:val="00FB417D"/>
    <w:rsid w:val="00FB5DEF"/>
    <w:rsid w:val="00FC028B"/>
    <w:rsid w:val="00FD4121"/>
    <w:rsid w:val="00FD66E7"/>
    <w:rsid w:val="00FE0429"/>
    <w:rsid w:val="00FE17A4"/>
    <w:rsid w:val="00FE262D"/>
    <w:rsid w:val="00FF0E04"/>
    <w:rsid w:val="00FF5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l1">
    <w:name w:val="tl1"/>
    <w:basedOn w:val="a"/>
    <w:rsid w:val="006A7E83"/>
    <w:pPr>
      <w:widowControl/>
      <w:jc w:val="center"/>
    </w:pPr>
    <w:rPr>
      <w:rFonts w:ascii="黑体" w:eastAsia="黑体" w:hAnsi="黑体" w:cs="Arial"/>
      <w:color w:val="003F8E"/>
      <w:kern w:val="0"/>
      <w:sz w:val="15"/>
      <w:szCs w:val="15"/>
    </w:rPr>
  </w:style>
  <w:style w:type="paragraph" w:styleId="a3">
    <w:name w:val="List Paragraph"/>
    <w:basedOn w:val="a"/>
    <w:uiPriority w:val="34"/>
    <w:qFormat/>
    <w:rsid w:val="002E5BB7"/>
    <w:pPr>
      <w:ind w:firstLineChars="200" w:firstLine="420"/>
    </w:pPr>
  </w:style>
  <w:style w:type="paragraph" w:styleId="3">
    <w:name w:val="Body Text Indent 3"/>
    <w:basedOn w:val="a"/>
    <w:link w:val="3Char"/>
    <w:rsid w:val="00813BF5"/>
    <w:pPr>
      <w:spacing w:line="400" w:lineRule="atLeast"/>
      <w:ind w:firstLineChars="100" w:firstLine="600"/>
    </w:pPr>
    <w:rPr>
      <w:rFonts w:ascii="宋体" w:eastAsia="仿宋_GB2312" w:hAnsi="Times New Roman" w:cs="Times New Roman" w:hint="eastAsia"/>
      <w:sz w:val="28"/>
      <w:szCs w:val="20"/>
    </w:rPr>
  </w:style>
  <w:style w:type="character" w:customStyle="1" w:styleId="3Char">
    <w:name w:val="正文文本缩进 3 Char"/>
    <w:basedOn w:val="a0"/>
    <w:link w:val="3"/>
    <w:rsid w:val="00813BF5"/>
    <w:rPr>
      <w:rFonts w:ascii="宋体" w:eastAsia="仿宋_GB2312" w:hAnsi="Times New Roman" w:cs="Times New Roman"/>
      <w:sz w:val="28"/>
      <w:szCs w:val="20"/>
    </w:rPr>
  </w:style>
  <w:style w:type="paragraph" w:styleId="a4">
    <w:name w:val="Document Map"/>
    <w:basedOn w:val="a"/>
    <w:link w:val="Char"/>
    <w:uiPriority w:val="99"/>
    <w:semiHidden/>
    <w:unhideWhenUsed/>
    <w:rsid w:val="00EC37CC"/>
    <w:rPr>
      <w:rFonts w:ascii="宋体" w:eastAsia="宋体"/>
      <w:sz w:val="18"/>
      <w:szCs w:val="18"/>
    </w:rPr>
  </w:style>
  <w:style w:type="character" w:customStyle="1" w:styleId="Char">
    <w:name w:val="文档结构图 Char"/>
    <w:basedOn w:val="a0"/>
    <w:link w:val="a4"/>
    <w:uiPriority w:val="99"/>
    <w:semiHidden/>
    <w:rsid w:val="00EC37CC"/>
    <w:rPr>
      <w:rFonts w:ascii="宋体" w:eastAsia="宋体"/>
      <w:sz w:val="18"/>
      <w:szCs w:val="18"/>
    </w:rPr>
  </w:style>
  <w:style w:type="paragraph" w:styleId="a5">
    <w:name w:val="header"/>
    <w:basedOn w:val="a"/>
    <w:link w:val="Char0"/>
    <w:uiPriority w:val="99"/>
    <w:unhideWhenUsed/>
    <w:rsid w:val="00EC37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C37CC"/>
    <w:rPr>
      <w:sz w:val="18"/>
      <w:szCs w:val="18"/>
    </w:rPr>
  </w:style>
  <w:style w:type="paragraph" w:styleId="a6">
    <w:name w:val="footer"/>
    <w:basedOn w:val="a"/>
    <w:link w:val="Char1"/>
    <w:uiPriority w:val="99"/>
    <w:unhideWhenUsed/>
    <w:rsid w:val="00EC37CC"/>
    <w:pPr>
      <w:tabs>
        <w:tab w:val="center" w:pos="4153"/>
        <w:tab w:val="right" w:pos="8306"/>
      </w:tabs>
      <w:snapToGrid w:val="0"/>
      <w:jc w:val="left"/>
    </w:pPr>
    <w:rPr>
      <w:sz w:val="18"/>
      <w:szCs w:val="18"/>
    </w:rPr>
  </w:style>
  <w:style w:type="character" w:customStyle="1" w:styleId="Char1">
    <w:name w:val="页脚 Char"/>
    <w:basedOn w:val="a0"/>
    <w:link w:val="a6"/>
    <w:uiPriority w:val="99"/>
    <w:rsid w:val="00EC37CC"/>
    <w:rPr>
      <w:sz w:val="18"/>
      <w:szCs w:val="18"/>
    </w:rPr>
  </w:style>
  <w:style w:type="character" w:styleId="a7">
    <w:name w:val="annotation reference"/>
    <w:basedOn w:val="a0"/>
    <w:uiPriority w:val="99"/>
    <w:unhideWhenUsed/>
    <w:rsid w:val="008F53ED"/>
    <w:rPr>
      <w:sz w:val="21"/>
      <w:szCs w:val="21"/>
    </w:rPr>
  </w:style>
  <w:style w:type="paragraph" w:styleId="a8">
    <w:name w:val="annotation text"/>
    <w:basedOn w:val="a"/>
    <w:link w:val="Char2"/>
    <w:uiPriority w:val="99"/>
    <w:unhideWhenUsed/>
    <w:rsid w:val="008F53ED"/>
    <w:pPr>
      <w:jc w:val="left"/>
    </w:pPr>
  </w:style>
  <w:style w:type="character" w:customStyle="1" w:styleId="Char2">
    <w:name w:val="批注文字 Char"/>
    <w:basedOn w:val="a0"/>
    <w:link w:val="a8"/>
    <w:uiPriority w:val="99"/>
    <w:rsid w:val="008F53ED"/>
  </w:style>
  <w:style w:type="paragraph" w:styleId="a9">
    <w:name w:val="annotation subject"/>
    <w:basedOn w:val="a8"/>
    <w:next w:val="a8"/>
    <w:link w:val="Char3"/>
    <w:uiPriority w:val="99"/>
    <w:semiHidden/>
    <w:unhideWhenUsed/>
    <w:rsid w:val="008F53ED"/>
    <w:rPr>
      <w:b/>
      <w:bCs/>
    </w:rPr>
  </w:style>
  <w:style w:type="character" w:customStyle="1" w:styleId="Char3">
    <w:name w:val="批注主题 Char"/>
    <w:basedOn w:val="Char2"/>
    <w:link w:val="a9"/>
    <w:uiPriority w:val="99"/>
    <w:semiHidden/>
    <w:rsid w:val="008F53ED"/>
    <w:rPr>
      <w:b/>
      <w:bCs/>
    </w:rPr>
  </w:style>
  <w:style w:type="paragraph" w:styleId="aa">
    <w:name w:val="Balloon Text"/>
    <w:basedOn w:val="a"/>
    <w:link w:val="Char4"/>
    <w:uiPriority w:val="99"/>
    <w:semiHidden/>
    <w:unhideWhenUsed/>
    <w:rsid w:val="008F53ED"/>
    <w:rPr>
      <w:sz w:val="18"/>
      <w:szCs w:val="18"/>
    </w:rPr>
  </w:style>
  <w:style w:type="character" w:customStyle="1" w:styleId="Char4">
    <w:name w:val="批注框文本 Char"/>
    <w:basedOn w:val="a0"/>
    <w:link w:val="aa"/>
    <w:uiPriority w:val="99"/>
    <w:semiHidden/>
    <w:rsid w:val="008F53ED"/>
    <w:rPr>
      <w:sz w:val="18"/>
      <w:szCs w:val="18"/>
    </w:rPr>
  </w:style>
  <w:style w:type="paragraph" w:styleId="2">
    <w:name w:val="Body Text 2"/>
    <w:basedOn w:val="a"/>
    <w:link w:val="2Char"/>
    <w:uiPriority w:val="99"/>
    <w:unhideWhenUsed/>
    <w:rsid w:val="00D82CE4"/>
    <w:pPr>
      <w:spacing w:after="120" w:line="480" w:lineRule="auto"/>
    </w:pPr>
  </w:style>
  <w:style w:type="character" w:customStyle="1" w:styleId="2Char">
    <w:name w:val="正文文本 2 Char"/>
    <w:basedOn w:val="a0"/>
    <w:link w:val="2"/>
    <w:uiPriority w:val="99"/>
    <w:rsid w:val="00D82CE4"/>
  </w:style>
  <w:style w:type="table" w:styleId="ab">
    <w:name w:val="Table Grid"/>
    <w:basedOn w:val="a1"/>
    <w:uiPriority w:val="59"/>
    <w:rsid w:val="00836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1F1B8C"/>
    <w:rPr>
      <w:b/>
      <w:bCs/>
    </w:rPr>
  </w:style>
  <w:style w:type="paragraph" w:styleId="ad">
    <w:name w:val="Normal (Web)"/>
    <w:basedOn w:val="a"/>
    <w:uiPriority w:val="99"/>
    <w:semiHidden/>
    <w:unhideWhenUsed/>
    <w:rsid w:val="00A579E1"/>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8865E4"/>
  </w:style>
</w:styles>
</file>

<file path=word/webSettings.xml><?xml version="1.0" encoding="utf-8"?>
<w:webSettings xmlns:r="http://schemas.openxmlformats.org/officeDocument/2006/relationships" xmlns:w="http://schemas.openxmlformats.org/wordprocessingml/2006/main">
  <w:divs>
    <w:div w:id="300038367">
      <w:bodyDiv w:val="1"/>
      <w:marLeft w:val="0"/>
      <w:marRight w:val="0"/>
      <w:marTop w:val="0"/>
      <w:marBottom w:val="0"/>
      <w:divBdr>
        <w:top w:val="none" w:sz="0" w:space="0" w:color="auto"/>
        <w:left w:val="none" w:sz="0" w:space="0" w:color="auto"/>
        <w:bottom w:val="none" w:sz="0" w:space="0" w:color="auto"/>
        <w:right w:val="none" w:sz="0" w:space="0" w:color="auto"/>
      </w:divBdr>
      <w:divsChild>
        <w:div w:id="662659756">
          <w:marLeft w:val="0"/>
          <w:marRight w:val="0"/>
          <w:marTop w:val="0"/>
          <w:marBottom w:val="0"/>
          <w:divBdr>
            <w:top w:val="none" w:sz="0" w:space="0" w:color="auto"/>
            <w:left w:val="none" w:sz="0" w:space="0" w:color="auto"/>
            <w:bottom w:val="none" w:sz="0" w:space="0" w:color="auto"/>
            <w:right w:val="none" w:sz="0" w:space="0" w:color="auto"/>
          </w:divBdr>
          <w:divsChild>
            <w:div w:id="403336254">
              <w:marLeft w:val="0"/>
              <w:marRight w:val="0"/>
              <w:marTop w:val="0"/>
              <w:marBottom w:val="0"/>
              <w:divBdr>
                <w:top w:val="none" w:sz="0" w:space="0" w:color="auto"/>
                <w:left w:val="none" w:sz="0" w:space="0" w:color="auto"/>
                <w:bottom w:val="none" w:sz="0" w:space="0" w:color="auto"/>
                <w:right w:val="none" w:sz="0" w:space="0" w:color="auto"/>
              </w:divBdr>
              <w:divsChild>
                <w:div w:id="1381979830">
                  <w:marLeft w:val="0"/>
                  <w:marRight w:val="0"/>
                  <w:marTop w:val="0"/>
                  <w:marBottom w:val="0"/>
                  <w:divBdr>
                    <w:top w:val="none" w:sz="0" w:space="0" w:color="auto"/>
                    <w:left w:val="none" w:sz="0" w:space="0" w:color="auto"/>
                    <w:bottom w:val="none" w:sz="0" w:space="0" w:color="auto"/>
                    <w:right w:val="none" w:sz="0" w:space="0" w:color="auto"/>
                  </w:divBdr>
                  <w:divsChild>
                    <w:div w:id="951207076">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569">
      <w:bodyDiv w:val="1"/>
      <w:marLeft w:val="0"/>
      <w:marRight w:val="0"/>
      <w:marTop w:val="0"/>
      <w:marBottom w:val="0"/>
      <w:divBdr>
        <w:top w:val="none" w:sz="0" w:space="0" w:color="auto"/>
        <w:left w:val="none" w:sz="0" w:space="0" w:color="auto"/>
        <w:bottom w:val="none" w:sz="0" w:space="0" w:color="auto"/>
        <w:right w:val="none" w:sz="0" w:space="0" w:color="auto"/>
      </w:divBdr>
    </w:div>
    <w:div w:id="501622947">
      <w:bodyDiv w:val="1"/>
      <w:marLeft w:val="0"/>
      <w:marRight w:val="0"/>
      <w:marTop w:val="0"/>
      <w:marBottom w:val="0"/>
      <w:divBdr>
        <w:top w:val="none" w:sz="0" w:space="0" w:color="auto"/>
        <w:left w:val="none" w:sz="0" w:space="0" w:color="auto"/>
        <w:bottom w:val="none" w:sz="0" w:space="0" w:color="auto"/>
        <w:right w:val="none" w:sz="0" w:space="0" w:color="auto"/>
      </w:divBdr>
      <w:divsChild>
        <w:div w:id="19392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6681">
      <w:bodyDiv w:val="1"/>
      <w:marLeft w:val="0"/>
      <w:marRight w:val="0"/>
      <w:marTop w:val="0"/>
      <w:marBottom w:val="0"/>
      <w:divBdr>
        <w:top w:val="none" w:sz="0" w:space="0" w:color="auto"/>
        <w:left w:val="none" w:sz="0" w:space="0" w:color="auto"/>
        <w:bottom w:val="none" w:sz="0" w:space="0" w:color="auto"/>
        <w:right w:val="none" w:sz="0" w:space="0" w:color="auto"/>
      </w:divBdr>
      <w:divsChild>
        <w:div w:id="1243754780">
          <w:marLeft w:val="0"/>
          <w:marRight w:val="0"/>
          <w:marTop w:val="0"/>
          <w:marBottom w:val="0"/>
          <w:divBdr>
            <w:top w:val="none" w:sz="0" w:space="0" w:color="auto"/>
            <w:left w:val="none" w:sz="0" w:space="0" w:color="auto"/>
            <w:bottom w:val="none" w:sz="0" w:space="0" w:color="auto"/>
            <w:right w:val="none" w:sz="0" w:space="0" w:color="auto"/>
          </w:divBdr>
          <w:divsChild>
            <w:div w:id="1350134330">
              <w:marLeft w:val="0"/>
              <w:marRight w:val="0"/>
              <w:marTop w:val="0"/>
              <w:marBottom w:val="0"/>
              <w:divBdr>
                <w:top w:val="none" w:sz="0" w:space="0" w:color="auto"/>
                <w:left w:val="none" w:sz="0" w:space="0" w:color="auto"/>
                <w:bottom w:val="none" w:sz="0" w:space="0" w:color="auto"/>
                <w:right w:val="none" w:sz="0" w:space="0" w:color="auto"/>
              </w:divBdr>
              <w:divsChild>
                <w:div w:id="38944334">
                  <w:marLeft w:val="0"/>
                  <w:marRight w:val="0"/>
                  <w:marTop w:val="0"/>
                  <w:marBottom w:val="0"/>
                  <w:divBdr>
                    <w:top w:val="none" w:sz="0" w:space="0" w:color="auto"/>
                    <w:left w:val="none" w:sz="0" w:space="0" w:color="auto"/>
                    <w:bottom w:val="none" w:sz="0" w:space="0" w:color="auto"/>
                    <w:right w:val="none" w:sz="0" w:space="0" w:color="auto"/>
                  </w:divBdr>
                  <w:divsChild>
                    <w:div w:id="1321302448">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0901">
      <w:bodyDiv w:val="1"/>
      <w:marLeft w:val="0"/>
      <w:marRight w:val="0"/>
      <w:marTop w:val="0"/>
      <w:marBottom w:val="0"/>
      <w:divBdr>
        <w:top w:val="none" w:sz="0" w:space="0" w:color="auto"/>
        <w:left w:val="none" w:sz="0" w:space="0" w:color="auto"/>
        <w:bottom w:val="none" w:sz="0" w:space="0" w:color="auto"/>
        <w:right w:val="none" w:sz="0" w:space="0" w:color="auto"/>
      </w:divBdr>
      <w:divsChild>
        <w:div w:id="818812251">
          <w:marLeft w:val="0"/>
          <w:marRight w:val="0"/>
          <w:marTop w:val="0"/>
          <w:marBottom w:val="0"/>
          <w:divBdr>
            <w:top w:val="none" w:sz="0" w:space="0" w:color="auto"/>
            <w:left w:val="none" w:sz="0" w:space="0" w:color="auto"/>
            <w:bottom w:val="none" w:sz="0" w:space="0" w:color="auto"/>
            <w:right w:val="none" w:sz="0" w:space="0" w:color="auto"/>
          </w:divBdr>
        </w:div>
        <w:div w:id="1374427344">
          <w:marLeft w:val="0"/>
          <w:marRight w:val="0"/>
          <w:marTop w:val="0"/>
          <w:marBottom w:val="0"/>
          <w:divBdr>
            <w:top w:val="none" w:sz="0" w:space="0" w:color="auto"/>
            <w:left w:val="none" w:sz="0" w:space="0" w:color="auto"/>
            <w:bottom w:val="none" w:sz="0" w:space="0" w:color="auto"/>
            <w:right w:val="none" w:sz="0" w:space="0" w:color="auto"/>
          </w:divBdr>
        </w:div>
        <w:div w:id="2061249568">
          <w:marLeft w:val="0"/>
          <w:marRight w:val="0"/>
          <w:marTop w:val="0"/>
          <w:marBottom w:val="0"/>
          <w:divBdr>
            <w:top w:val="none" w:sz="0" w:space="0" w:color="auto"/>
            <w:left w:val="none" w:sz="0" w:space="0" w:color="auto"/>
            <w:bottom w:val="none" w:sz="0" w:space="0" w:color="auto"/>
            <w:right w:val="none" w:sz="0" w:space="0" w:color="auto"/>
          </w:divBdr>
        </w:div>
        <w:div w:id="1313215962">
          <w:marLeft w:val="0"/>
          <w:marRight w:val="0"/>
          <w:marTop w:val="0"/>
          <w:marBottom w:val="0"/>
          <w:divBdr>
            <w:top w:val="none" w:sz="0" w:space="0" w:color="auto"/>
            <w:left w:val="none" w:sz="0" w:space="0" w:color="auto"/>
            <w:bottom w:val="none" w:sz="0" w:space="0" w:color="auto"/>
            <w:right w:val="none" w:sz="0" w:space="0" w:color="auto"/>
          </w:divBdr>
        </w:div>
        <w:div w:id="1548761778">
          <w:marLeft w:val="0"/>
          <w:marRight w:val="0"/>
          <w:marTop w:val="0"/>
          <w:marBottom w:val="0"/>
          <w:divBdr>
            <w:top w:val="none" w:sz="0" w:space="0" w:color="auto"/>
            <w:left w:val="none" w:sz="0" w:space="0" w:color="auto"/>
            <w:bottom w:val="none" w:sz="0" w:space="0" w:color="auto"/>
            <w:right w:val="none" w:sz="0" w:space="0" w:color="auto"/>
          </w:divBdr>
        </w:div>
        <w:div w:id="1484614071">
          <w:marLeft w:val="0"/>
          <w:marRight w:val="0"/>
          <w:marTop w:val="0"/>
          <w:marBottom w:val="0"/>
          <w:divBdr>
            <w:top w:val="none" w:sz="0" w:space="0" w:color="auto"/>
            <w:left w:val="none" w:sz="0" w:space="0" w:color="auto"/>
            <w:bottom w:val="none" w:sz="0" w:space="0" w:color="auto"/>
            <w:right w:val="none" w:sz="0" w:space="0" w:color="auto"/>
          </w:divBdr>
        </w:div>
      </w:divsChild>
    </w:div>
    <w:div w:id="2113743752">
      <w:bodyDiv w:val="1"/>
      <w:marLeft w:val="0"/>
      <w:marRight w:val="0"/>
      <w:marTop w:val="0"/>
      <w:marBottom w:val="0"/>
      <w:divBdr>
        <w:top w:val="none" w:sz="0" w:space="0" w:color="auto"/>
        <w:left w:val="none" w:sz="0" w:space="0" w:color="auto"/>
        <w:bottom w:val="none" w:sz="0" w:space="0" w:color="auto"/>
        <w:right w:val="none" w:sz="0" w:space="0" w:color="auto"/>
      </w:divBdr>
    </w:div>
    <w:div w:id="21179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2722</Characters>
  <Application>Microsoft Office Word</Application>
  <DocSecurity>4</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2021-02-24T01:54:00Z</cp:lastPrinted>
  <dcterms:created xsi:type="dcterms:W3CDTF">2024-03-26T16:03:00Z</dcterms:created>
  <dcterms:modified xsi:type="dcterms:W3CDTF">2024-03-26T16:03:00Z</dcterms:modified>
</cp:coreProperties>
</file>