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90" w:rsidRDefault="00CF72C5" w:rsidP="008B7487">
      <w:pPr>
        <w:pStyle w:val="a8"/>
        <w:ind w:left="1" w:rightChars="-27" w:right="-57"/>
        <w:rPr>
          <w:b/>
          <w:sz w:val="48"/>
          <w:szCs w:val="48"/>
        </w:rPr>
      </w:pPr>
      <w:bookmarkStart w:id="0" w:name="_GoBack"/>
      <w:bookmarkEnd w:id="0"/>
      <w:r w:rsidRPr="008B7487">
        <w:rPr>
          <w:b/>
          <w:sz w:val="48"/>
          <w:szCs w:val="48"/>
        </w:rPr>
        <w:t>关于鹏扬成长领航混合型证券投资基金变更基金经理的公告</w:t>
      </w:r>
    </w:p>
    <w:p w:rsidR="00DA2749" w:rsidRDefault="00CF72C5" w:rsidP="00CF72C5">
      <w:pPr>
        <w:pStyle w:val="1"/>
        <w:spacing w:before="156" w:after="156"/>
      </w:pPr>
      <w:r>
        <w:t>公告基本信息</w:t>
      </w:r>
    </w:p>
    <w:tbl>
      <w:tblPr>
        <w:tblStyle w:val="ab"/>
        <w:tblW w:w="9072" w:type="dxa"/>
        <w:jc w:val="center"/>
        <w:tblLook w:val="04A0"/>
      </w:tblPr>
      <w:tblGrid>
        <w:gridCol w:w="3888"/>
        <w:gridCol w:w="5184"/>
      </w:tblGrid>
      <w:tr w:rsidR="003468ED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3468ED" w:rsidRPr="006B6BB2" w:rsidRDefault="00275C06" w:rsidP="003468ED">
            <w:r>
              <w:rPr>
                <w:rFonts w:hint="eastAsia"/>
              </w:rPr>
              <w:t>基金名称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3468ED" w:rsidRPr="003E5622" w:rsidRDefault="003468ED" w:rsidP="003468ED">
            <w:r w:rsidRPr="003E5622">
              <w:rPr>
                <w:rFonts w:hint="eastAsia"/>
              </w:rPr>
              <w:t>鹏扬成长领航混合型证券投资基金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基金简称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鹏扬成长领航混合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基金主代码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015217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基金管理人名称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鹏扬基金管理有限公司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公告依据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《公开募集证券投资基金信息披露管理办法》、《基金管理公司投资管理人员管理指导意见》、《鹏扬成长领航混合型证券投资基金基金合同》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基金经理变更类型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解聘基金经理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Pr="006B6BB2" w:rsidRDefault="00275C06" w:rsidP="00275C06">
            <w:r w:rsidRPr="006B6BB2">
              <w:rPr>
                <w:rFonts w:hint="eastAsia"/>
              </w:rPr>
              <w:t>共同管理本基金的其他基金经理姓名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Pr="003E5622" w:rsidRDefault="00275C06" w:rsidP="00275C06">
            <w:r w:rsidRPr="003E5622">
              <w:rPr>
                <w:rFonts w:hint="eastAsia"/>
              </w:rPr>
              <w:t>戴杰</w:t>
            </w:r>
          </w:p>
        </w:tc>
      </w:tr>
      <w:tr w:rsidR="00275C06" w:rsidTr="00B02A03">
        <w:trPr>
          <w:jc w:val="center"/>
        </w:trPr>
        <w:tc>
          <w:tcPr>
            <w:tcW w:w="3652" w:type="dxa"/>
            <w:tcMar>
              <w:left w:w="85" w:type="dxa"/>
              <w:right w:w="85" w:type="dxa"/>
            </w:tcMar>
            <w:vAlign w:val="center"/>
          </w:tcPr>
          <w:p w:rsidR="00275C06" w:rsidRDefault="00275C06" w:rsidP="00275C06">
            <w:r w:rsidRPr="006B6BB2">
              <w:rPr>
                <w:rFonts w:hint="eastAsia"/>
              </w:rPr>
              <w:t>离任基金经理姓名</w:t>
            </w:r>
          </w:p>
        </w:tc>
        <w:tc>
          <w:tcPr>
            <w:tcW w:w="4870" w:type="dxa"/>
            <w:tcMar>
              <w:left w:w="85" w:type="dxa"/>
              <w:right w:w="85" w:type="dxa"/>
            </w:tcMar>
            <w:vAlign w:val="center"/>
          </w:tcPr>
          <w:p w:rsidR="00275C06" w:rsidRDefault="00275C06" w:rsidP="00275C06">
            <w:r w:rsidRPr="003E5622">
              <w:rPr>
                <w:rFonts w:hint="eastAsia"/>
              </w:rPr>
              <w:t>伍智勇</w:t>
            </w:r>
          </w:p>
        </w:tc>
      </w:tr>
    </w:tbl>
    <w:p w:rsidR="007F0ADE" w:rsidRDefault="00F9478F" w:rsidP="007F0ADE">
      <w:pPr>
        <w:pStyle w:val="1"/>
        <w:spacing w:before="156" w:after="156"/>
      </w:pPr>
      <w:r>
        <w:rPr>
          <w:rFonts w:hint="eastAsia"/>
        </w:rPr>
        <w:t>离任基金经理的相关信息</w:t>
      </w:r>
    </w:p>
    <w:tbl>
      <w:tblPr>
        <w:tblStyle w:val="ab"/>
        <w:tblW w:w="9072" w:type="dxa"/>
        <w:jc w:val="center"/>
        <w:tblLayout w:type="fixed"/>
        <w:tblLook w:val="04A0"/>
      </w:tblPr>
      <w:tblGrid>
        <w:gridCol w:w="2529"/>
        <w:gridCol w:w="6543"/>
      </w:tblGrid>
      <w:tr w:rsidR="00FC33E8" w:rsidTr="00FC33E8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离任基金经理姓名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伍智勇</w:t>
            </w:r>
          </w:p>
        </w:tc>
      </w:tr>
      <w:tr w:rsidR="00FC33E8" w:rsidTr="00FC33E8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离任原因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因</w:t>
            </w:r>
            <w:r w:rsidR="000560DB">
              <w:rPr>
                <w:rFonts w:hint="eastAsia"/>
              </w:rPr>
              <w:t>个人原因</w:t>
            </w:r>
          </w:p>
        </w:tc>
      </w:tr>
      <w:tr w:rsidR="00FC33E8" w:rsidTr="00FC33E8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离任日期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>
              <w:rPr>
                <w:rFonts w:hint="eastAsia"/>
              </w:rPr>
              <w:t>2024-03-25</w:t>
            </w:r>
          </w:p>
        </w:tc>
      </w:tr>
      <w:tr w:rsidR="00FC33E8" w:rsidTr="00FC33E8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转任本公司其他工作岗位的说明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-</w:t>
            </w:r>
          </w:p>
        </w:tc>
      </w:tr>
      <w:tr w:rsidR="00FC33E8" w:rsidTr="00FC33E8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Pr="00625FAF" w:rsidRDefault="007F0ADE" w:rsidP="007F0ADE">
            <w:r w:rsidRPr="00625FAF">
              <w:rPr>
                <w:rFonts w:hint="eastAsia"/>
              </w:rPr>
              <w:t>是否已按规定在中国基金业协会办理变更手续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是</w:t>
            </w:r>
          </w:p>
        </w:tc>
      </w:tr>
      <w:tr w:rsidR="00FC33E8" w:rsidTr="00FC33E8">
        <w:trPr>
          <w:jc w:val="center"/>
        </w:trPr>
        <w:tc>
          <w:tcPr>
            <w:tcW w:w="2376" w:type="dxa"/>
            <w:tcMar>
              <w:left w:w="85" w:type="dxa"/>
              <w:right w:w="85" w:type="dxa"/>
            </w:tcMar>
            <w:vAlign w:val="center"/>
          </w:tcPr>
          <w:p w:rsidR="007F0ADE" w:rsidRDefault="007F0ADE" w:rsidP="007F0ADE">
            <w:r w:rsidRPr="00625FAF">
              <w:rPr>
                <w:rFonts w:hint="eastAsia"/>
              </w:rPr>
              <w:t>是否已按规定在中国基金业协会办理注销手续</w:t>
            </w:r>
          </w:p>
        </w:tc>
        <w:tc>
          <w:tcPr>
            <w:tcW w:w="6146" w:type="dxa"/>
            <w:tcMar>
              <w:left w:w="85" w:type="dxa"/>
              <w:right w:w="85" w:type="dxa"/>
            </w:tcMar>
            <w:vAlign w:val="center"/>
          </w:tcPr>
          <w:p w:rsidR="007F0ADE" w:rsidRPr="002C6AB7" w:rsidRDefault="007F0ADE" w:rsidP="007F0ADE">
            <w:pPr>
              <w:jc w:val="left"/>
            </w:pPr>
            <w:r w:rsidRPr="002C6AB7">
              <w:rPr>
                <w:rFonts w:hint="eastAsia"/>
              </w:rPr>
              <w:t>是</w:t>
            </w:r>
          </w:p>
        </w:tc>
      </w:tr>
    </w:tbl>
    <w:p w:rsidR="00DB087C" w:rsidRPr="003632EA" w:rsidRDefault="00DB087C" w:rsidP="003632EA">
      <w:pPr>
        <w:snapToGrid w:val="0"/>
        <w:jc w:val="left"/>
        <w:rPr>
          <w:rFonts w:hAnsi="宋体"/>
          <w:sz w:val="2"/>
          <w:szCs w:val="22"/>
        </w:rPr>
      </w:pPr>
    </w:p>
    <w:p w:rsidR="00DB087C" w:rsidRPr="003632EA" w:rsidRDefault="00DB087C" w:rsidP="003632EA">
      <w:pPr>
        <w:snapToGrid w:val="0"/>
        <w:jc w:val="left"/>
        <w:rPr>
          <w:rFonts w:hAnsi="宋体"/>
          <w:sz w:val="2"/>
          <w:szCs w:val="22"/>
        </w:rPr>
      </w:pPr>
    </w:p>
    <w:p w:rsidR="00F9478F" w:rsidRDefault="00F9478F" w:rsidP="00F9478F">
      <w:pPr>
        <w:pStyle w:val="1"/>
        <w:spacing w:before="156" w:after="156"/>
      </w:pPr>
      <w:r>
        <w:rPr>
          <w:rFonts w:hint="eastAsia"/>
        </w:rPr>
        <w:t>其他需要说明的事项</w:t>
      </w:r>
    </w:p>
    <w:p w:rsidR="00F9478F" w:rsidRDefault="00F9478F" w:rsidP="009F7309">
      <w:pPr>
        <w:pStyle w:val="aa"/>
        <w:snapToGrid w:val="0"/>
        <w:ind w:firstLine="420"/>
      </w:pPr>
      <w:r w:rsidRPr="0031779F">
        <w:t>上述事项已按有关规定在中国证券投资基金业协会完成变更手续。</w:t>
      </w:r>
    </w:p>
    <w:p w:rsidR="00EB19F1" w:rsidRPr="00FC33E8" w:rsidRDefault="00EB19F1" w:rsidP="00FC33E8">
      <w:pPr>
        <w:pStyle w:val="aa"/>
        <w:ind w:firstLine="420"/>
      </w:pPr>
    </w:p>
    <w:p w:rsidR="00EB19F1" w:rsidRPr="00FC33E8" w:rsidRDefault="00EB19F1" w:rsidP="00FC33E8">
      <w:pPr>
        <w:pStyle w:val="aa"/>
        <w:adjustRightInd w:val="0"/>
        <w:ind w:firstLine="420"/>
        <w:contextualSpacing/>
      </w:pPr>
    </w:p>
    <w:p w:rsidR="00EB19F1" w:rsidRPr="00FC33E8" w:rsidRDefault="00EB19F1" w:rsidP="00FC33E8">
      <w:pPr>
        <w:pStyle w:val="1"/>
        <w:numPr>
          <w:ilvl w:val="0"/>
          <w:numId w:val="0"/>
        </w:numPr>
        <w:adjustRightInd w:val="0"/>
        <w:spacing w:beforeLines="0" w:afterLines="0" w:line="360" w:lineRule="auto"/>
        <w:contextualSpacing/>
        <w:jc w:val="right"/>
        <w:rPr>
          <w:b w:val="0"/>
          <w:sz w:val="21"/>
          <w:szCs w:val="21"/>
        </w:rPr>
      </w:pPr>
      <w:r w:rsidRPr="00FC33E8">
        <w:rPr>
          <w:rFonts w:hint="eastAsia"/>
          <w:b w:val="0"/>
          <w:sz w:val="21"/>
          <w:szCs w:val="21"/>
        </w:rPr>
        <w:t>鹏扬基金管理有限公司</w:t>
      </w:r>
    </w:p>
    <w:p w:rsidR="007A7452" w:rsidRPr="00FC33E8" w:rsidRDefault="00EB19F1" w:rsidP="00FC33E8">
      <w:pPr>
        <w:pStyle w:val="1"/>
        <w:numPr>
          <w:ilvl w:val="0"/>
          <w:numId w:val="0"/>
        </w:numPr>
        <w:adjustRightInd w:val="0"/>
        <w:spacing w:beforeLines="0" w:afterLines="0" w:line="360" w:lineRule="auto"/>
        <w:contextualSpacing/>
        <w:jc w:val="right"/>
        <w:rPr>
          <w:b w:val="0"/>
          <w:sz w:val="21"/>
          <w:szCs w:val="21"/>
        </w:rPr>
      </w:pPr>
      <w:r w:rsidRPr="00FC33E8">
        <w:rPr>
          <w:rFonts w:hint="eastAsia"/>
          <w:b w:val="0"/>
          <w:sz w:val="21"/>
          <w:szCs w:val="21"/>
        </w:rPr>
        <w:t>2024年3月27日</w:t>
      </w:r>
    </w:p>
    <w:sectPr w:rsidR="007A7452" w:rsidRPr="00FC33E8" w:rsidSect="00B02A03">
      <w:headerReference w:type="default" r:id="rId8"/>
      <w:footerReference w:type="default" r:id="rId9"/>
      <w:footerReference w:type="firs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6C" w:rsidRDefault="00E2186C" w:rsidP="00CF72C5">
      <w:r>
        <w:separator/>
      </w:r>
    </w:p>
  </w:endnote>
  <w:endnote w:type="continuationSeparator" w:id="0">
    <w:p w:rsidR="00E2186C" w:rsidRDefault="00E2186C" w:rsidP="00CF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1" w:rsidRDefault="00EB19F1" w:rsidP="00EB19F1">
    <w:pPr>
      <w:pStyle w:val="a4"/>
      <w:jc w:val="center"/>
    </w:pPr>
    <w:r w:rsidRPr="00EB19F1">
      <w:rPr>
        <w:rFonts w:hint="eastAsia"/>
      </w:rPr>
      <w:t>第</w:t>
    </w:r>
    <w:r w:rsidR="00E50D10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E50D10">
      <w:fldChar w:fldCharType="separate"/>
    </w:r>
    <w:r w:rsidR="0036513E">
      <w:rPr>
        <w:noProof/>
      </w:rPr>
      <w:t>1</w:t>
    </w:r>
    <w:r w:rsidR="00E50D10">
      <w:fldChar w:fldCharType="end"/>
    </w:r>
    <w:r w:rsidRPr="00EB19F1">
      <w:rPr>
        <w:rFonts w:hint="eastAsia"/>
      </w:rPr>
      <w:t>页 共</w:t>
    </w:r>
    <w:fldSimple w:instr=" NUMPAGES   \* MERGEFORMAT ">
      <w:r w:rsidR="0036513E">
        <w:rPr>
          <w:noProof/>
        </w:rPr>
        <w:t>1</w:t>
      </w:r>
    </w:fldSimple>
    <w:r w:rsidRPr="00EB19F1"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90" w:rsidRDefault="00244090">
    <w:pPr>
      <w:pStyle w:val="a4"/>
      <w:jc w:val="center"/>
    </w:pPr>
    <w:r w:rsidRPr="00C243B8">
      <w:t>第</w:t>
    </w:r>
    <w:sdt>
      <w:sdtPr>
        <w:id w:val="-711256933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Pr="00C243B8">
              <w:rPr>
                <w:lang w:val="zh-CN"/>
              </w:rPr>
              <w:t xml:space="preserve"> </w:t>
            </w:r>
            <w:r w:rsidR="00E50D10" w:rsidRPr="00C243B8">
              <w:rPr>
                <w:bCs/>
                <w:sz w:val="24"/>
                <w:szCs w:val="24"/>
              </w:rPr>
              <w:fldChar w:fldCharType="begin"/>
            </w:r>
            <w:r w:rsidRPr="00C243B8">
              <w:rPr>
                <w:bCs/>
              </w:rPr>
              <w:instrText>PAGE</w:instrText>
            </w:r>
            <w:r w:rsidR="00E50D10" w:rsidRPr="00C243B8">
              <w:rPr>
                <w:bCs/>
                <w:sz w:val="24"/>
                <w:szCs w:val="24"/>
              </w:rPr>
              <w:fldChar w:fldCharType="separate"/>
            </w:r>
            <w:r w:rsidR="00EB29AE">
              <w:rPr>
                <w:bCs/>
                <w:noProof/>
              </w:rPr>
              <w:t>1</w:t>
            </w:r>
            <w:r w:rsidR="00E50D10" w:rsidRPr="00C243B8">
              <w:rPr>
                <w:bCs/>
                <w:sz w:val="24"/>
                <w:szCs w:val="24"/>
              </w:rPr>
              <w:fldChar w:fldCharType="end"/>
            </w:r>
            <w:r w:rsidRPr="00C243B8">
              <w:rPr>
                <w:bCs/>
                <w:sz w:val="24"/>
                <w:szCs w:val="24"/>
              </w:rPr>
              <w:t>页</w:t>
            </w:r>
            <w:r w:rsidRPr="00C243B8">
              <w:rPr>
                <w:lang w:val="zh-CN"/>
              </w:rPr>
              <w:t xml:space="preserve"> /共 </w:t>
            </w:r>
            <w:r w:rsidR="00E50D10" w:rsidRPr="00C243B8">
              <w:rPr>
                <w:bCs/>
                <w:sz w:val="24"/>
                <w:szCs w:val="24"/>
              </w:rPr>
              <w:fldChar w:fldCharType="begin"/>
            </w:r>
            <w:r w:rsidRPr="00C243B8">
              <w:rPr>
                <w:bCs/>
              </w:rPr>
              <w:instrText>NUMPAGES</w:instrText>
            </w:r>
            <w:r w:rsidR="00E50D10" w:rsidRPr="00C243B8">
              <w:rPr>
                <w:bCs/>
                <w:sz w:val="24"/>
                <w:szCs w:val="24"/>
              </w:rPr>
              <w:fldChar w:fldCharType="separate"/>
            </w:r>
            <w:r w:rsidR="000E5810">
              <w:rPr>
                <w:bCs/>
                <w:noProof/>
              </w:rPr>
              <w:t>1</w:t>
            </w:r>
            <w:r w:rsidR="00E50D10" w:rsidRPr="00C243B8">
              <w:rPr>
                <w:bCs/>
                <w:sz w:val="24"/>
                <w:szCs w:val="24"/>
              </w:rPr>
              <w:fldChar w:fldCharType="end"/>
            </w:r>
            <w:r w:rsidRPr="00C243B8">
              <w:rPr>
                <w:bCs/>
                <w:sz w:val="24"/>
                <w:szCs w:val="24"/>
              </w:rPr>
              <w:t>页</w:t>
            </w:r>
          </w:sdtContent>
        </w:sdt>
      </w:sdtContent>
    </w:sdt>
  </w:p>
  <w:p w:rsidR="00EB19F1" w:rsidRDefault="00EB19F1" w:rsidP="00EB19F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6C" w:rsidRDefault="00E2186C" w:rsidP="00CF72C5">
      <w:r>
        <w:separator/>
      </w:r>
    </w:p>
  </w:footnote>
  <w:footnote w:type="continuationSeparator" w:id="0">
    <w:p w:rsidR="00E2186C" w:rsidRDefault="00E2186C" w:rsidP="00CF7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10" w:rsidRDefault="00243955">
    <w:pPr>
      <w:pBdr>
        <w:between w:val="single" w:sz="3" w:space="0" w:color="000000"/>
      </w:pBdr>
      <w:jc w:val="right"/>
    </w:pPr>
    <w:r>
      <w:rPr>
        <w:rFonts w:hAnsi="宋体" w:hint="eastAsia"/>
        <w:bCs/>
        <w:color w:val="000000"/>
        <w:sz w:val="18"/>
        <w:szCs w:val="18"/>
      </w:rPr>
      <w:t>关于鹏扬成长领航混合型证券投资基金变更基金经理的公告</w:t>
    </w:r>
  </w:p>
  <w:p w:rsidR="00E95310" w:rsidRDefault="00E95310">
    <w:pPr>
      <w:pBdr>
        <w:between w:val="single" w:sz="3" w:space="0" w:color="000000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B26"/>
    <w:multiLevelType w:val="hybridMultilevel"/>
    <w:tmpl w:val="86165E58"/>
    <w:lvl w:ilvl="0" w:tplc="B522559A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CC4675"/>
    <w:multiLevelType w:val="hybridMultilevel"/>
    <w:tmpl w:val="573AA668"/>
    <w:lvl w:ilvl="0" w:tplc="ECAE6C80">
      <w:start w:val="1"/>
      <w:numFmt w:val="decimal"/>
      <w:lvlText w:val="%1.1.1"/>
      <w:lvlJc w:val="left"/>
      <w:pPr>
        <w:ind w:left="420" w:hanging="42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15A"/>
    <w:rsid w:val="000024CD"/>
    <w:rsid w:val="00003C1E"/>
    <w:rsid w:val="00007982"/>
    <w:rsid w:val="00031E76"/>
    <w:rsid w:val="00040BE1"/>
    <w:rsid w:val="00052FCD"/>
    <w:rsid w:val="000560DB"/>
    <w:rsid w:val="000C68AB"/>
    <w:rsid w:val="000C70FE"/>
    <w:rsid w:val="000E5810"/>
    <w:rsid w:val="00104A73"/>
    <w:rsid w:val="001279AD"/>
    <w:rsid w:val="00127A20"/>
    <w:rsid w:val="00142CE2"/>
    <w:rsid w:val="00153F78"/>
    <w:rsid w:val="0016353F"/>
    <w:rsid w:val="00165B55"/>
    <w:rsid w:val="00182CF1"/>
    <w:rsid w:val="00184FBB"/>
    <w:rsid w:val="001865BF"/>
    <w:rsid w:val="001B6E30"/>
    <w:rsid w:val="001C0B5A"/>
    <w:rsid w:val="001F21F5"/>
    <w:rsid w:val="00220119"/>
    <w:rsid w:val="00243955"/>
    <w:rsid w:val="00244090"/>
    <w:rsid w:val="00251300"/>
    <w:rsid w:val="00263795"/>
    <w:rsid w:val="002701CD"/>
    <w:rsid w:val="00275C06"/>
    <w:rsid w:val="00277A54"/>
    <w:rsid w:val="002921BD"/>
    <w:rsid w:val="00294511"/>
    <w:rsid w:val="00294F9F"/>
    <w:rsid w:val="0029757B"/>
    <w:rsid w:val="002A64E4"/>
    <w:rsid w:val="002B2D23"/>
    <w:rsid w:val="002E4681"/>
    <w:rsid w:val="003070CB"/>
    <w:rsid w:val="0031779F"/>
    <w:rsid w:val="00337579"/>
    <w:rsid w:val="003468ED"/>
    <w:rsid w:val="0035288C"/>
    <w:rsid w:val="00356B1C"/>
    <w:rsid w:val="003632EA"/>
    <w:rsid w:val="0036513E"/>
    <w:rsid w:val="00386BF0"/>
    <w:rsid w:val="003E045D"/>
    <w:rsid w:val="003E4534"/>
    <w:rsid w:val="00401FF6"/>
    <w:rsid w:val="004111FF"/>
    <w:rsid w:val="00420C9B"/>
    <w:rsid w:val="00422706"/>
    <w:rsid w:val="004277A7"/>
    <w:rsid w:val="00444FCB"/>
    <w:rsid w:val="004534BC"/>
    <w:rsid w:val="0046428E"/>
    <w:rsid w:val="0049357C"/>
    <w:rsid w:val="004B0BCF"/>
    <w:rsid w:val="004C0A1C"/>
    <w:rsid w:val="004C248C"/>
    <w:rsid w:val="004E367E"/>
    <w:rsid w:val="004E3A40"/>
    <w:rsid w:val="00543FAB"/>
    <w:rsid w:val="00564D1D"/>
    <w:rsid w:val="00592B4C"/>
    <w:rsid w:val="005B39EE"/>
    <w:rsid w:val="005D3258"/>
    <w:rsid w:val="00607324"/>
    <w:rsid w:val="006326B0"/>
    <w:rsid w:val="00690C0E"/>
    <w:rsid w:val="0069539E"/>
    <w:rsid w:val="006A4DFF"/>
    <w:rsid w:val="006B7A4F"/>
    <w:rsid w:val="006C0A90"/>
    <w:rsid w:val="006F527D"/>
    <w:rsid w:val="007103A2"/>
    <w:rsid w:val="00720CE4"/>
    <w:rsid w:val="0073732C"/>
    <w:rsid w:val="00797790"/>
    <w:rsid w:val="007A5A51"/>
    <w:rsid w:val="007A7452"/>
    <w:rsid w:val="007B69E0"/>
    <w:rsid w:val="007C6369"/>
    <w:rsid w:val="007F0ADE"/>
    <w:rsid w:val="008179E7"/>
    <w:rsid w:val="00844830"/>
    <w:rsid w:val="00845012"/>
    <w:rsid w:val="00853875"/>
    <w:rsid w:val="00895320"/>
    <w:rsid w:val="008B7487"/>
    <w:rsid w:val="008E515A"/>
    <w:rsid w:val="00933C35"/>
    <w:rsid w:val="0093557D"/>
    <w:rsid w:val="00943E92"/>
    <w:rsid w:val="00955762"/>
    <w:rsid w:val="009824B1"/>
    <w:rsid w:val="009921E3"/>
    <w:rsid w:val="00995DBA"/>
    <w:rsid w:val="009A2AA5"/>
    <w:rsid w:val="009D1B30"/>
    <w:rsid w:val="009D219C"/>
    <w:rsid w:val="009D715E"/>
    <w:rsid w:val="009D7E7A"/>
    <w:rsid w:val="009E30F4"/>
    <w:rsid w:val="009F5657"/>
    <w:rsid w:val="009F7309"/>
    <w:rsid w:val="00A01452"/>
    <w:rsid w:val="00A05870"/>
    <w:rsid w:val="00A07DAB"/>
    <w:rsid w:val="00A2723A"/>
    <w:rsid w:val="00A56FB0"/>
    <w:rsid w:val="00A63623"/>
    <w:rsid w:val="00A93919"/>
    <w:rsid w:val="00AE0043"/>
    <w:rsid w:val="00AF55DC"/>
    <w:rsid w:val="00B02A03"/>
    <w:rsid w:val="00B06BA7"/>
    <w:rsid w:val="00B576DA"/>
    <w:rsid w:val="00B66AAC"/>
    <w:rsid w:val="00B677C2"/>
    <w:rsid w:val="00B75AA9"/>
    <w:rsid w:val="00BA0DE8"/>
    <w:rsid w:val="00BA1296"/>
    <w:rsid w:val="00BA4AAB"/>
    <w:rsid w:val="00BD07A8"/>
    <w:rsid w:val="00BD1265"/>
    <w:rsid w:val="00C243B8"/>
    <w:rsid w:val="00C30014"/>
    <w:rsid w:val="00C74608"/>
    <w:rsid w:val="00C91FF2"/>
    <w:rsid w:val="00CC1B87"/>
    <w:rsid w:val="00CD0CED"/>
    <w:rsid w:val="00CF2811"/>
    <w:rsid w:val="00CF5167"/>
    <w:rsid w:val="00CF72C5"/>
    <w:rsid w:val="00D14AEE"/>
    <w:rsid w:val="00D51D4F"/>
    <w:rsid w:val="00D77856"/>
    <w:rsid w:val="00D80F4F"/>
    <w:rsid w:val="00D92BED"/>
    <w:rsid w:val="00DA2749"/>
    <w:rsid w:val="00DB087C"/>
    <w:rsid w:val="00DB1B38"/>
    <w:rsid w:val="00DB4938"/>
    <w:rsid w:val="00DB5914"/>
    <w:rsid w:val="00DC7187"/>
    <w:rsid w:val="00DC72BA"/>
    <w:rsid w:val="00DD5C7E"/>
    <w:rsid w:val="00DF066F"/>
    <w:rsid w:val="00E042B8"/>
    <w:rsid w:val="00E06159"/>
    <w:rsid w:val="00E16788"/>
    <w:rsid w:val="00E2186C"/>
    <w:rsid w:val="00E40190"/>
    <w:rsid w:val="00E46B16"/>
    <w:rsid w:val="00E50D10"/>
    <w:rsid w:val="00E54EE9"/>
    <w:rsid w:val="00E60DBD"/>
    <w:rsid w:val="00E95310"/>
    <w:rsid w:val="00EB0929"/>
    <w:rsid w:val="00EB19F1"/>
    <w:rsid w:val="00EB29AE"/>
    <w:rsid w:val="00EB488F"/>
    <w:rsid w:val="00EC3476"/>
    <w:rsid w:val="00EC6DE0"/>
    <w:rsid w:val="00ED3486"/>
    <w:rsid w:val="00EF2500"/>
    <w:rsid w:val="00F1678E"/>
    <w:rsid w:val="00F32F8A"/>
    <w:rsid w:val="00F47842"/>
    <w:rsid w:val="00F54352"/>
    <w:rsid w:val="00F65939"/>
    <w:rsid w:val="00F67872"/>
    <w:rsid w:val="00F86932"/>
    <w:rsid w:val="00F8727F"/>
    <w:rsid w:val="00F9478F"/>
    <w:rsid w:val="00FA078A"/>
    <w:rsid w:val="00FA2C1D"/>
    <w:rsid w:val="00FC33E8"/>
    <w:rsid w:val="00FD65D9"/>
    <w:rsid w:val="00FE2C6F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正文左"/>
    <w:qFormat/>
    <w:rsid w:val="0046428E"/>
    <w:pPr>
      <w:widowControl w:val="0"/>
      <w:jc w:val="both"/>
    </w:pPr>
    <w:rPr>
      <w:rFonts w:ascii="宋体" w:eastAsia="宋体"/>
    </w:rPr>
  </w:style>
  <w:style w:type="paragraph" w:styleId="1">
    <w:name w:val="heading 1"/>
    <w:basedOn w:val="a"/>
    <w:next w:val="a"/>
    <w:link w:val="1Char"/>
    <w:uiPriority w:val="9"/>
    <w:qFormat/>
    <w:rsid w:val="00A2723A"/>
    <w:pPr>
      <w:keepNext/>
      <w:keepLines/>
      <w:numPr>
        <w:numId w:val="2"/>
      </w:numPr>
      <w:spacing w:beforeLines="50" w:afterLines="50"/>
      <w:jc w:val="left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rsid w:val="004277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7977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779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779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CF7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2C5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CF72C5"/>
    <w:rPr>
      <w:sz w:val="18"/>
      <w:szCs w:val="18"/>
    </w:rPr>
  </w:style>
  <w:style w:type="character" w:styleId="a5">
    <w:name w:val="footnote reference"/>
    <w:rsid w:val="00CF72C5"/>
    <w:rPr>
      <w:vertAlign w:val="superscript"/>
    </w:rPr>
  </w:style>
  <w:style w:type="paragraph" w:styleId="a6">
    <w:name w:val="footnote text"/>
    <w:basedOn w:val="a"/>
    <w:link w:val="Char1"/>
    <w:rsid w:val="00CF72C5"/>
    <w:pPr>
      <w:snapToGrid w:val="0"/>
      <w:jc w:val="left"/>
    </w:pPr>
  </w:style>
  <w:style w:type="character" w:customStyle="1" w:styleId="Char1">
    <w:name w:val="脚注文本 Char"/>
    <w:basedOn w:val="a0"/>
    <w:link w:val="a6"/>
    <w:rsid w:val="00CF72C5"/>
    <w:rPr>
      <w:rFonts w:ascii="Times New Roman" w:eastAsia="宋体" w:hAnsi="Times New Roman" w:cs="Times New Roman"/>
      <w:sz w:val="18"/>
      <w:szCs w:val="20"/>
    </w:rPr>
  </w:style>
  <w:style w:type="character" w:customStyle="1" w:styleId="1Char">
    <w:name w:val="标题 1 Char"/>
    <w:basedOn w:val="a0"/>
    <w:link w:val="1"/>
    <w:uiPriority w:val="9"/>
    <w:rsid w:val="0046428E"/>
    <w:rPr>
      <w:rFonts w:ascii="宋体" w:eastAsia="宋体"/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unhideWhenUsed/>
    <w:rsid w:val="009D7E7A"/>
    <w:pPr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D7E7A"/>
  </w:style>
  <w:style w:type="character" w:styleId="a7">
    <w:name w:val="Hyperlink"/>
    <w:basedOn w:val="a0"/>
    <w:uiPriority w:val="99"/>
    <w:unhideWhenUsed/>
    <w:rsid w:val="009D7E7A"/>
    <w:rPr>
      <w:color w:val="0563C1" w:themeColor="hyperlink"/>
      <w:u w:val="single"/>
    </w:rPr>
  </w:style>
  <w:style w:type="paragraph" w:customStyle="1" w:styleId="11">
    <w:name w:val="主标题1"/>
    <w:basedOn w:val="a"/>
    <w:next w:val="a"/>
    <w:link w:val="1Char0"/>
    <w:rsid w:val="0031779F"/>
    <w:pPr>
      <w:adjustRightInd w:val="0"/>
      <w:snapToGrid w:val="0"/>
      <w:jc w:val="center"/>
    </w:pPr>
    <w:rPr>
      <w:rFonts w:hAnsi="宋体" w:cs="宋体"/>
      <w:bCs/>
      <w:sz w:val="44"/>
      <w:szCs w:val="24"/>
    </w:rPr>
  </w:style>
  <w:style w:type="character" w:customStyle="1" w:styleId="1Char0">
    <w:name w:val="主标题1 Char"/>
    <w:basedOn w:val="a0"/>
    <w:link w:val="11"/>
    <w:rsid w:val="0031779F"/>
    <w:rPr>
      <w:rFonts w:ascii="宋体" w:eastAsia="宋体" w:hAnsi="宋体" w:cs="宋体"/>
      <w:bCs/>
      <w:sz w:val="44"/>
      <w:szCs w:val="24"/>
    </w:rPr>
  </w:style>
  <w:style w:type="paragraph" w:customStyle="1" w:styleId="12">
    <w:name w:val="副标题1"/>
    <w:basedOn w:val="a"/>
    <w:next w:val="a"/>
    <w:link w:val="1Char1"/>
    <w:rsid w:val="0031779F"/>
    <w:pPr>
      <w:adjustRightInd w:val="0"/>
      <w:snapToGrid w:val="0"/>
      <w:spacing w:line="400" w:lineRule="exact"/>
      <w:jc w:val="center"/>
    </w:pPr>
    <w:rPr>
      <w:rFonts w:hAnsi="宋体" w:cs="宋体"/>
      <w:bCs/>
      <w:sz w:val="32"/>
      <w:szCs w:val="24"/>
    </w:rPr>
  </w:style>
  <w:style w:type="character" w:customStyle="1" w:styleId="1Char1">
    <w:name w:val="副标题1 Char"/>
    <w:basedOn w:val="a0"/>
    <w:link w:val="12"/>
    <w:rsid w:val="0031779F"/>
    <w:rPr>
      <w:rFonts w:ascii="宋体" w:eastAsia="宋体" w:hAnsi="宋体" w:cs="宋体"/>
      <w:bCs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4277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正文中"/>
    <w:qFormat/>
    <w:rsid w:val="0046428E"/>
    <w:pPr>
      <w:jc w:val="center"/>
    </w:pPr>
    <w:rPr>
      <w:rFonts w:ascii="宋体" w:eastAsia="宋体" w:hAnsiTheme="majorEastAsia" w:cs="Times New Roman"/>
      <w:szCs w:val="44"/>
    </w:rPr>
  </w:style>
  <w:style w:type="paragraph" w:customStyle="1" w:styleId="a9">
    <w:name w:val="正文右"/>
    <w:qFormat/>
    <w:rsid w:val="0046428E"/>
    <w:pPr>
      <w:jc w:val="right"/>
    </w:pPr>
    <w:rPr>
      <w:rFonts w:ascii="宋体" w:eastAsia="宋体" w:hAnsiTheme="majorEastAsia" w:cs="Times New Roman"/>
      <w:szCs w:val="44"/>
    </w:rPr>
  </w:style>
  <w:style w:type="paragraph" w:styleId="aa">
    <w:name w:val="Normal Indent"/>
    <w:link w:val="Char2"/>
    <w:qFormat/>
    <w:rsid w:val="0046428E"/>
    <w:pPr>
      <w:spacing w:line="360" w:lineRule="auto"/>
      <w:ind w:firstLineChars="200" w:firstLine="200"/>
    </w:pPr>
    <w:rPr>
      <w:rFonts w:ascii="宋体" w:eastAsia="宋体"/>
    </w:rPr>
  </w:style>
  <w:style w:type="paragraph" w:customStyle="1" w:styleId="13">
    <w:name w:val="样式1"/>
    <w:basedOn w:val="1"/>
    <w:next w:val="1"/>
    <w:link w:val="1Char2"/>
    <w:rsid w:val="00797790"/>
    <w:pPr>
      <w:ind w:firstLine="560"/>
      <w:jc w:val="right"/>
    </w:pPr>
    <w:rPr>
      <w:b w:val="0"/>
      <w:szCs w:val="28"/>
    </w:rPr>
  </w:style>
  <w:style w:type="paragraph" w:customStyle="1" w:styleId="20">
    <w:name w:val="样式2"/>
    <w:basedOn w:val="13"/>
    <w:link w:val="2Char0"/>
    <w:rsid w:val="00797790"/>
    <w:pPr>
      <w:numPr>
        <w:numId w:val="0"/>
      </w:numPr>
      <w:spacing w:beforeLines="0" w:afterLines="0" w:line="416" w:lineRule="auto"/>
      <w:ind w:firstLine="560"/>
      <w:outlineLvl w:val="1"/>
    </w:pPr>
    <w:rPr>
      <w:rFonts w:asciiTheme="majorHAnsi" w:eastAsiaTheme="majorEastAsia" w:hAnsiTheme="majorHAnsi" w:cstheme="majorBidi"/>
      <w:kern w:val="2"/>
    </w:rPr>
  </w:style>
  <w:style w:type="character" w:customStyle="1" w:styleId="7Char">
    <w:name w:val="标题 7 Char"/>
    <w:basedOn w:val="a0"/>
    <w:link w:val="7"/>
    <w:uiPriority w:val="9"/>
    <w:semiHidden/>
    <w:rsid w:val="00797790"/>
    <w:rPr>
      <w:rFonts w:ascii="宋体" w:eastAsia="宋体"/>
      <w:b/>
      <w:bCs/>
      <w:sz w:val="24"/>
      <w:szCs w:val="24"/>
    </w:rPr>
  </w:style>
  <w:style w:type="character" w:customStyle="1" w:styleId="Char2">
    <w:name w:val="正文缩进 Char"/>
    <w:basedOn w:val="a0"/>
    <w:link w:val="aa"/>
    <w:rsid w:val="00797790"/>
    <w:rPr>
      <w:rFonts w:ascii="宋体" w:eastAsia="宋体"/>
    </w:rPr>
  </w:style>
  <w:style w:type="character" w:customStyle="1" w:styleId="1Char2">
    <w:name w:val="样式1 Char"/>
    <w:basedOn w:val="Char2"/>
    <w:link w:val="13"/>
    <w:rsid w:val="00CF2811"/>
    <w:rPr>
      <w:rFonts w:ascii="宋体" w:eastAsia="宋体"/>
      <w:bCs/>
      <w:kern w:val="44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797790"/>
    <w:rPr>
      <w:rFonts w:ascii="宋体" w:eastAsia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97790"/>
    <w:rPr>
      <w:rFonts w:ascii="宋体" w:eastAsia="宋体"/>
      <w:b/>
      <w:bCs/>
      <w:sz w:val="32"/>
      <w:szCs w:val="32"/>
    </w:rPr>
  </w:style>
  <w:style w:type="character" w:customStyle="1" w:styleId="2Char0">
    <w:name w:val="样式2 Char"/>
    <w:basedOn w:val="1Char2"/>
    <w:link w:val="20"/>
    <w:rsid w:val="00797790"/>
    <w:rPr>
      <w:rFonts w:asciiTheme="majorHAnsi" w:eastAsiaTheme="majorEastAsia" w:hAnsiTheme="majorHAnsi" w:cstheme="majorBidi"/>
      <w:bCs/>
      <w:kern w:val="44"/>
      <w:sz w:val="28"/>
      <w:szCs w:val="28"/>
    </w:rPr>
  </w:style>
  <w:style w:type="table" w:styleId="ab">
    <w:name w:val="Table Grid"/>
    <w:basedOn w:val="a1"/>
    <w:uiPriority w:val="39"/>
    <w:rsid w:val="0034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3016F42-F5E2-4A27-9886-699FFC130AAF}">
  <ds:schemaRefs>
    <ds:schemaRef ds:uri="http://schemas.openxmlformats.org/drawingml/2006/lockedCanvas"/>
    <ds:schemaRef ds:uri="http://schemas.openxmlformats.org/drawingml/2006/compatibility"/>
    <ds:schemaRef ds:uri="http://schemas.microsoft.com/office/word/2010/wordprocessingDrawing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4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ZHONGM</cp:lastModifiedBy>
  <cp:revision>2</cp:revision>
  <cp:lastPrinted>2024-03-26T09:19:00Z</cp:lastPrinted>
  <dcterms:created xsi:type="dcterms:W3CDTF">2024-03-26T16:02:00Z</dcterms:created>
  <dcterms:modified xsi:type="dcterms:W3CDTF">2024-03-26T16:02:00Z</dcterms:modified>
</cp:coreProperties>
</file>