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8B" w:rsidRDefault="00D12959">
      <w:pPr>
        <w:widowControl/>
        <w:snapToGrid w:val="0"/>
        <w:spacing w:line="440" w:lineRule="exact"/>
        <w:jc w:val="center"/>
        <w:rPr>
          <w:rFonts w:ascii="宋体" w:hAnsi="宋体"/>
          <w:b/>
          <w:kern w:val="0"/>
          <w:sz w:val="30"/>
          <w:szCs w:val="30"/>
        </w:rPr>
      </w:pPr>
      <w:r>
        <w:rPr>
          <w:rFonts w:asciiTheme="majorEastAsia" w:eastAsiaTheme="majorEastAsia" w:hAnsiTheme="majorEastAsia" w:cstheme="majorEastAsia" w:hint="eastAsia"/>
          <w:b/>
          <w:bCs/>
          <w:kern w:val="0"/>
          <w:sz w:val="30"/>
          <w:szCs w:val="32"/>
        </w:rPr>
        <w:t>银华基金管理股份有限公司</w:t>
      </w:r>
      <w:r>
        <w:rPr>
          <w:rFonts w:ascii="宋体" w:hAnsi="宋体" w:hint="eastAsia"/>
          <w:b/>
          <w:kern w:val="0"/>
          <w:sz w:val="30"/>
          <w:szCs w:val="30"/>
        </w:rPr>
        <w:t>关于</w:t>
      </w:r>
      <w:r w:rsidR="00797179">
        <w:rPr>
          <w:rFonts w:ascii="宋体" w:hAnsi="宋体" w:hint="eastAsia"/>
          <w:b/>
          <w:kern w:val="0"/>
          <w:sz w:val="30"/>
          <w:szCs w:val="30"/>
        </w:rPr>
        <w:t>指定</w:t>
      </w:r>
      <w:r>
        <w:rPr>
          <w:rFonts w:ascii="宋体" w:hAnsi="宋体" w:hint="eastAsia"/>
          <w:b/>
          <w:kern w:val="0"/>
          <w:sz w:val="30"/>
          <w:szCs w:val="30"/>
        </w:rPr>
        <w:t>旗下部分基金主流动性服务商的公告</w:t>
      </w:r>
    </w:p>
    <w:p w:rsidR="0051228B" w:rsidRDefault="0051228B">
      <w:pPr>
        <w:widowControl/>
        <w:snapToGrid w:val="0"/>
        <w:spacing w:line="440" w:lineRule="exact"/>
        <w:ind w:firstLine="600"/>
        <w:jc w:val="center"/>
        <w:rPr>
          <w:rFonts w:ascii="宋体" w:hAnsi="宋体"/>
          <w:kern w:val="0"/>
          <w:sz w:val="30"/>
          <w:szCs w:val="30"/>
        </w:rPr>
      </w:pPr>
    </w:p>
    <w:p w:rsidR="0051228B" w:rsidRDefault="00B56AAF">
      <w:pPr>
        <w:spacing w:line="440" w:lineRule="exact"/>
        <w:ind w:firstLine="420"/>
        <w:rPr>
          <w:rFonts w:ascii="宋体" w:hAnsi="宋体"/>
          <w:szCs w:val="21"/>
        </w:rPr>
      </w:pPr>
      <w:r>
        <w:rPr>
          <w:rFonts w:ascii="宋体" w:hAnsi="宋体" w:hint="eastAsia"/>
          <w:szCs w:val="21"/>
        </w:rPr>
        <w:t>根据《深圳证券交易所证券投资基金业务指引第</w:t>
      </w:r>
      <w:r>
        <w:rPr>
          <w:rFonts w:ascii="宋体" w:hAnsi="宋体" w:hint="eastAsia"/>
          <w:szCs w:val="21"/>
        </w:rPr>
        <w:t>2</w:t>
      </w:r>
      <w:r>
        <w:rPr>
          <w:rFonts w:ascii="宋体" w:hAnsi="宋体" w:hint="eastAsia"/>
          <w:szCs w:val="21"/>
        </w:rPr>
        <w:t>号——流动性服务》等有关规定，</w:t>
      </w:r>
      <w:r w:rsidR="00D12959">
        <w:rPr>
          <w:rFonts w:ascii="宋体" w:hAnsi="宋体" w:hint="eastAsia"/>
          <w:szCs w:val="21"/>
        </w:rPr>
        <w:t>经与</w:t>
      </w:r>
      <w:r w:rsidR="00FD5C5E">
        <w:rPr>
          <w:rFonts w:ascii="宋体" w:hAnsi="宋体" w:hint="eastAsia"/>
          <w:szCs w:val="21"/>
        </w:rPr>
        <w:t>相关</w:t>
      </w:r>
      <w:r w:rsidR="00D12959">
        <w:rPr>
          <w:rFonts w:ascii="宋体" w:hAnsi="宋体" w:hint="eastAsia"/>
          <w:szCs w:val="21"/>
        </w:rPr>
        <w:t>流动性服务商协商一致，</w:t>
      </w:r>
      <w:r>
        <w:rPr>
          <w:rFonts w:ascii="宋体" w:hAnsi="宋体" w:hint="eastAsia"/>
          <w:szCs w:val="21"/>
        </w:rPr>
        <w:t>自</w:t>
      </w:r>
      <w:r>
        <w:rPr>
          <w:rFonts w:ascii="宋体" w:hAnsi="宋体" w:hint="eastAsia"/>
          <w:szCs w:val="21"/>
        </w:rPr>
        <w:t>202</w:t>
      </w:r>
      <w:r w:rsidR="00B617FE">
        <w:rPr>
          <w:rFonts w:ascii="宋体" w:hAnsi="宋体"/>
          <w:szCs w:val="21"/>
        </w:rPr>
        <w:t>4</w:t>
      </w:r>
      <w:r>
        <w:rPr>
          <w:rFonts w:ascii="宋体" w:hAnsi="宋体" w:hint="eastAsia"/>
          <w:szCs w:val="21"/>
        </w:rPr>
        <w:t>年</w:t>
      </w:r>
      <w:r w:rsidR="000576AD">
        <w:rPr>
          <w:rFonts w:ascii="宋体" w:hAnsi="宋体" w:hint="eastAsia"/>
          <w:szCs w:val="21"/>
        </w:rPr>
        <w:t>3</w:t>
      </w:r>
      <w:r>
        <w:rPr>
          <w:rFonts w:ascii="宋体" w:hAnsi="宋体" w:hint="eastAsia"/>
          <w:szCs w:val="21"/>
        </w:rPr>
        <w:t>月</w:t>
      </w:r>
      <w:r w:rsidR="006E20AC">
        <w:rPr>
          <w:rFonts w:ascii="宋体" w:hAnsi="宋体"/>
          <w:szCs w:val="21"/>
        </w:rPr>
        <w:t>26</w:t>
      </w:r>
      <w:r>
        <w:rPr>
          <w:rFonts w:ascii="宋体" w:hAnsi="宋体" w:hint="eastAsia"/>
          <w:szCs w:val="21"/>
        </w:rPr>
        <w:t>日起，本公司指定下列流动性服务商为相关证券投资基金的主流动性服务商：</w:t>
      </w:r>
    </w:p>
    <w:p w:rsidR="0088169B" w:rsidRDefault="0088169B" w:rsidP="000576AD">
      <w:pPr>
        <w:spacing w:line="440" w:lineRule="exact"/>
        <w:ind w:firstLine="420"/>
        <w:rPr>
          <w:rFonts w:ascii="宋体" w:hAnsi="宋体"/>
          <w:szCs w:val="21"/>
        </w:rPr>
      </w:pPr>
      <w:r>
        <w:rPr>
          <w:rFonts w:ascii="宋体" w:hAnsi="宋体" w:hint="eastAsia"/>
          <w:szCs w:val="21"/>
        </w:rPr>
        <w:t>1、</w:t>
      </w:r>
      <w:r w:rsidR="000576AD" w:rsidRPr="000576AD">
        <w:rPr>
          <w:rFonts w:ascii="宋体" w:hAnsi="宋体"/>
          <w:szCs w:val="21"/>
        </w:rPr>
        <w:t>银华中证内地地产主题交易型开放式指数证券投资基金</w:t>
      </w:r>
      <w:r w:rsidR="00A24087">
        <w:rPr>
          <w:rFonts w:ascii="宋体" w:hAnsi="宋体" w:hint="eastAsia"/>
          <w:szCs w:val="21"/>
        </w:rPr>
        <w:t>（1</w:t>
      </w:r>
      <w:r w:rsidR="00A24087">
        <w:rPr>
          <w:rFonts w:ascii="宋体" w:hAnsi="宋体"/>
          <w:szCs w:val="21"/>
        </w:rPr>
        <w:t>59</w:t>
      </w:r>
      <w:r w:rsidR="000576AD">
        <w:rPr>
          <w:rFonts w:ascii="宋体" w:hAnsi="宋体" w:hint="eastAsia"/>
          <w:szCs w:val="21"/>
        </w:rPr>
        <w:t>768</w:t>
      </w:r>
      <w:r w:rsidR="00A24087">
        <w:rPr>
          <w:rFonts w:ascii="宋体" w:hAnsi="宋体" w:hint="eastAsia"/>
          <w:szCs w:val="21"/>
        </w:rPr>
        <w:t>）</w:t>
      </w:r>
    </w:p>
    <w:p w:rsidR="0088169B" w:rsidRPr="00EA6D97" w:rsidRDefault="000576AD" w:rsidP="0088169B">
      <w:pPr>
        <w:spacing w:line="440" w:lineRule="exact"/>
        <w:ind w:firstLine="420"/>
        <w:rPr>
          <w:rFonts w:ascii="宋体" w:hAnsi="宋体"/>
          <w:szCs w:val="21"/>
        </w:rPr>
      </w:pPr>
      <w:r>
        <w:rPr>
          <w:rFonts w:ascii="宋体" w:hAnsi="宋体" w:hint="eastAsia"/>
          <w:szCs w:val="21"/>
        </w:rPr>
        <w:t>中信建投</w:t>
      </w:r>
      <w:r w:rsidR="0088169B" w:rsidRPr="00EA6D97">
        <w:rPr>
          <w:rFonts w:ascii="宋体" w:hAnsi="宋体"/>
          <w:szCs w:val="21"/>
        </w:rPr>
        <w:t>证券股份有限公司</w:t>
      </w:r>
    </w:p>
    <w:p w:rsidR="0088169B" w:rsidRDefault="0088169B" w:rsidP="000576AD">
      <w:pPr>
        <w:spacing w:line="440" w:lineRule="exact"/>
        <w:ind w:firstLine="420"/>
        <w:rPr>
          <w:rFonts w:ascii="宋体" w:hAnsi="宋体"/>
          <w:szCs w:val="21"/>
        </w:rPr>
      </w:pPr>
      <w:r>
        <w:rPr>
          <w:rFonts w:ascii="宋体" w:hAnsi="宋体"/>
          <w:szCs w:val="21"/>
        </w:rPr>
        <w:t>2</w:t>
      </w:r>
      <w:r>
        <w:rPr>
          <w:rFonts w:ascii="宋体" w:hAnsi="宋体" w:hint="eastAsia"/>
          <w:szCs w:val="21"/>
        </w:rPr>
        <w:t>、</w:t>
      </w:r>
      <w:r w:rsidR="000576AD" w:rsidRPr="000576AD">
        <w:rPr>
          <w:rFonts w:ascii="宋体" w:hAnsi="宋体"/>
          <w:szCs w:val="21"/>
        </w:rPr>
        <w:t>银华中证虚拟现实主题交易型开放式指数证券投资基金</w:t>
      </w:r>
      <w:r w:rsidR="00A24087">
        <w:rPr>
          <w:rFonts w:ascii="宋体" w:hAnsi="宋体" w:hint="eastAsia"/>
          <w:szCs w:val="21"/>
        </w:rPr>
        <w:t>（1</w:t>
      </w:r>
      <w:r w:rsidR="00A24087">
        <w:rPr>
          <w:rFonts w:ascii="宋体" w:hAnsi="宋体"/>
          <w:szCs w:val="21"/>
        </w:rPr>
        <w:t>59</w:t>
      </w:r>
      <w:r w:rsidR="000576AD">
        <w:rPr>
          <w:rFonts w:ascii="宋体" w:hAnsi="宋体" w:hint="eastAsia"/>
          <w:szCs w:val="21"/>
        </w:rPr>
        <w:t>786</w:t>
      </w:r>
      <w:r w:rsidR="00A24087">
        <w:rPr>
          <w:rFonts w:ascii="宋体" w:hAnsi="宋体" w:hint="eastAsia"/>
          <w:szCs w:val="21"/>
        </w:rPr>
        <w:t>）</w:t>
      </w:r>
    </w:p>
    <w:p w:rsidR="0088169B" w:rsidRPr="00EA6D97" w:rsidRDefault="000576AD" w:rsidP="000576AD">
      <w:pPr>
        <w:spacing w:line="440" w:lineRule="exact"/>
        <w:ind w:firstLine="420"/>
        <w:rPr>
          <w:rFonts w:ascii="宋体" w:hAnsi="宋体"/>
          <w:szCs w:val="21"/>
        </w:rPr>
      </w:pPr>
      <w:r>
        <w:rPr>
          <w:rFonts w:ascii="宋体" w:hAnsi="宋体" w:hint="eastAsia"/>
          <w:szCs w:val="21"/>
        </w:rPr>
        <w:t>中信建投</w:t>
      </w:r>
      <w:r w:rsidRPr="00EA6D97">
        <w:rPr>
          <w:rFonts w:ascii="宋体" w:hAnsi="宋体"/>
          <w:szCs w:val="21"/>
        </w:rPr>
        <w:t>证券股份有限公司</w:t>
      </w:r>
    </w:p>
    <w:p w:rsidR="00D12959" w:rsidRDefault="00D12959">
      <w:pPr>
        <w:spacing w:line="440" w:lineRule="exact"/>
        <w:ind w:firstLine="420"/>
        <w:jc w:val="left"/>
        <w:rPr>
          <w:rFonts w:ascii="宋体" w:hAnsi="宋体"/>
          <w:szCs w:val="21"/>
        </w:rPr>
      </w:pPr>
    </w:p>
    <w:p w:rsidR="0051228B" w:rsidRDefault="00B56AAF">
      <w:pPr>
        <w:spacing w:line="440" w:lineRule="exact"/>
        <w:ind w:firstLine="420"/>
        <w:jc w:val="left"/>
        <w:rPr>
          <w:rFonts w:ascii="宋体" w:hAnsi="宋体"/>
          <w:szCs w:val="21"/>
        </w:rPr>
      </w:pPr>
      <w:r>
        <w:rPr>
          <w:rFonts w:ascii="宋体" w:hAnsi="宋体" w:hint="eastAsia"/>
          <w:szCs w:val="21"/>
        </w:rPr>
        <w:t>特此公告。</w:t>
      </w:r>
    </w:p>
    <w:p w:rsidR="0051228B" w:rsidRDefault="00B56AAF">
      <w:pPr>
        <w:spacing w:line="440" w:lineRule="exact"/>
        <w:ind w:firstLine="420"/>
        <w:jc w:val="right"/>
        <w:rPr>
          <w:rFonts w:ascii="宋体" w:hAnsi="宋体"/>
          <w:szCs w:val="21"/>
        </w:rPr>
      </w:pPr>
      <w:r>
        <w:rPr>
          <w:rFonts w:ascii="宋体" w:hAnsi="宋体" w:hint="eastAsia"/>
          <w:szCs w:val="21"/>
        </w:rPr>
        <w:t xml:space="preserve"> </w:t>
      </w:r>
    </w:p>
    <w:p w:rsidR="0051228B" w:rsidRDefault="00B56AAF">
      <w:pPr>
        <w:spacing w:line="440" w:lineRule="exact"/>
        <w:ind w:firstLine="420"/>
        <w:jc w:val="right"/>
        <w:rPr>
          <w:rFonts w:ascii="宋体" w:hAnsi="宋体"/>
          <w:szCs w:val="21"/>
        </w:rPr>
      </w:pPr>
      <w:r>
        <w:rPr>
          <w:rFonts w:ascii="宋体" w:hAnsi="宋体" w:hint="eastAsia"/>
          <w:szCs w:val="21"/>
        </w:rPr>
        <w:t>银华基金管理股份有限公司</w:t>
      </w:r>
    </w:p>
    <w:p w:rsidR="0051228B" w:rsidRDefault="00B56AAF">
      <w:pPr>
        <w:spacing w:line="440" w:lineRule="exact"/>
        <w:ind w:firstLine="420"/>
        <w:jc w:val="right"/>
        <w:rPr>
          <w:rFonts w:ascii="宋体" w:hAnsi="宋体"/>
          <w:szCs w:val="21"/>
        </w:rPr>
      </w:pPr>
      <w:r>
        <w:rPr>
          <w:rFonts w:ascii="宋体" w:hAnsi="宋体"/>
          <w:szCs w:val="21"/>
        </w:rPr>
        <w:t>202</w:t>
      </w:r>
      <w:r w:rsidR="00B617FE">
        <w:rPr>
          <w:rFonts w:ascii="宋体" w:hAnsi="宋体"/>
          <w:szCs w:val="21"/>
        </w:rPr>
        <w:t>4</w:t>
      </w:r>
      <w:r>
        <w:rPr>
          <w:rFonts w:ascii="宋体" w:hAnsi="宋体" w:hint="eastAsia"/>
          <w:szCs w:val="21"/>
        </w:rPr>
        <w:t>年</w:t>
      </w:r>
      <w:r w:rsidR="000576AD">
        <w:rPr>
          <w:rFonts w:ascii="宋体" w:hAnsi="宋体" w:hint="eastAsia"/>
          <w:szCs w:val="21"/>
        </w:rPr>
        <w:t>3</w:t>
      </w:r>
      <w:r>
        <w:rPr>
          <w:rFonts w:ascii="宋体" w:hAnsi="宋体" w:hint="eastAsia"/>
          <w:szCs w:val="21"/>
        </w:rPr>
        <w:t>月</w:t>
      </w:r>
      <w:r w:rsidR="006E20AC">
        <w:rPr>
          <w:rFonts w:ascii="宋体" w:hAnsi="宋体"/>
          <w:szCs w:val="21"/>
        </w:rPr>
        <w:t>26</w:t>
      </w:r>
      <w:r>
        <w:rPr>
          <w:rFonts w:ascii="宋体" w:hAnsi="宋体" w:hint="eastAsia"/>
          <w:szCs w:val="21"/>
        </w:rPr>
        <w:t>日</w:t>
      </w:r>
    </w:p>
    <w:p w:rsidR="0051228B" w:rsidRDefault="0051228B"/>
    <w:sectPr w:rsidR="0051228B" w:rsidSect="00364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02" w:rsidRDefault="00284002" w:rsidP="00523EBE">
      <w:r>
        <w:separator/>
      </w:r>
    </w:p>
  </w:endnote>
  <w:endnote w:type="continuationSeparator" w:id="0">
    <w:p w:rsidR="00284002" w:rsidRDefault="00284002" w:rsidP="00523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02" w:rsidRDefault="00284002" w:rsidP="00523EBE">
      <w:r>
        <w:separator/>
      </w:r>
    </w:p>
  </w:footnote>
  <w:footnote w:type="continuationSeparator" w:id="0">
    <w:p w:rsidR="00284002" w:rsidRDefault="00284002" w:rsidP="00523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AA2"/>
    <w:rsid w:val="BB76788D"/>
    <w:rsid w:val="DBAD35EB"/>
    <w:rsid w:val="00032A6E"/>
    <w:rsid w:val="000576AD"/>
    <w:rsid w:val="00284002"/>
    <w:rsid w:val="00364CE9"/>
    <w:rsid w:val="0051228B"/>
    <w:rsid w:val="00523EBE"/>
    <w:rsid w:val="005410DA"/>
    <w:rsid w:val="006E20AC"/>
    <w:rsid w:val="00797179"/>
    <w:rsid w:val="00862DFA"/>
    <w:rsid w:val="0088169B"/>
    <w:rsid w:val="008C29E6"/>
    <w:rsid w:val="009227E0"/>
    <w:rsid w:val="00A24087"/>
    <w:rsid w:val="00A35787"/>
    <w:rsid w:val="00B17678"/>
    <w:rsid w:val="00B56AAF"/>
    <w:rsid w:val="00B617FE"/>
    <w:rsid w:val="00D12959"/>
    <w:rsid w:val="00D16E30"/>
    <w:rsid w:val="00E71ACB"/>
    <w:rsid w:val="00ED0AA2"/>
    <w:rsid w:val="00F03EC3"/>
    <w:rsid w:val="00F72375"/>
    <w:rsid w:val="00F93AEC"/>
    <w:rsid w:val="00FD5C5E"/>
    <w:rsid w:val="0EC15D17"/>
    <w:rsid w:val="1FF9BF8E"/>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CE9"/>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364CE9"/>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64CE9"/>
    <w:pPr>
      <w:tabs>
        <w:tab w:val="center" w:pos="4153"/>
        <w:tab w:val="right" w:pos="8306"/>
      </w:tabs>
      <w:snapToGrid w:val="0"/>
      <w:jc w:val="left"/>
    </w:pPr>
    <w:rPr>
      <w:sz w:val="18"/>
      <w:szCs w:val="18"/>
    </w:rPr>
  </w:style>
  <w:style w:type="paragraph" w:styleId="a4">
    <w:name w:val="header"/>
    <w:basedOn w:val="a"/>
    <w:link w:val="Char0"/>
    <w:rsid w:val="00364CE9"/>
    <w:pPr>
      <w:tabs>
        <w:tab w:val="center" w:pos="4153"/>
        <w:tab w:val="right" w:pos="8306"/>
      </w:tabs>
      <w:snapToGrid w:val="0"/>
      <w:jc w:val="center"/>
    </w:pPr>
    <w:rPr>
      <w:sz w:val="18"/>
      <w:szCs w:val="18"/>
    </w:rPr>
  </w:style>
  <w:style w:type="paragraph" w:customStyle="1" w:styleId="1">
    <w:name w:val="样式1"/>
    <w:basedOn w:val="4"/>
    <w:next w:val="a"/>
    <w:qFormat/>
    <w:rsid w:val="00364CE9"/>
    <w:pPr>
      <w:numPr>
        <w:numId w:val="1"/>
      </w:numPr>
    </w:pPr>
    <w:rPr>
      <w:rFonts w:asciiTheme="minorHAnsi" w:hAnsiTheme="minorHAnsi"/>
      <w:sz w:val="24"/>
    </w:rPr>
  </w:style>
  <w:style w:type="character" w:customStyle="1" w:styleId="Char0">
    <w:name w:val="页眉 Char"/>
    <w:basedOn w:val="a0"/>
    <w:link w:val="a4"/>
    <w:qFormat/>
    <w:rsid w:val="00364CE9"/>
    <w:rPr>
      <w:rFonts w:ascii="Times New Roman" w:eastAsia="宋体" w:hAnsi="Times New Roman" w:cs="Times New Roman"/>
      <w:kern w:val="2"/>
      <w:sz w:val="18"/>
      <w:szCs w:val="18"/>
    </w:rPr>
  </w:style>
  <w:style w:type="character" w:customStyle="1" w:styleId="Char">
    <w:name w:val="页脚 Char"/>
    <w:basedOn w:val="a0"/>
    <w:link w:val="a3"/>
    <w:qFormat/>
    <w:rsid w:val="00364CE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4</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2024-03-25T16:02:00Z</dcterms:created>
  <dcterms:modified xsi:type="dcterms:W3CDTF">2024-03-25T16:02:00Z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B00C3DA7780E49CFB28798986B20F482</vt:lpwstr>
  </property>
</Properties>
</file>