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524E9" w:rsidRDefault="00A321DA">
      <w:pPr>
        <w:spacing w:line="560" w:lineRule="exact"/>
        <w:jc w:val="center"/>
        <w:rPr>
          <w:rFonts w:cs="Times New Roman"/>
          <w:b/>
          <w:sz w:val="48"/>
          <w:szCs w:val="48"/>
        </w:rPr>
      </w:pPr>
      <w:bookmarkStart w:id="0" w:name="_Toc510201001"/>
      <w:bookmarkStart w:id="1" w:name="s0002"/>
      <w:bookmarkEnd w:id="0"/>
      <w:r>
        <w:rPr>
          <w:rFonts w:cs="Times New Roman"/>
          <w:b/>
          <w:sz w:val="48"/>
          <w:szCs w:val="48"/>
        </w:rPr>
        <w:t>关于东方红</w:t>
      </w:r>
      <w:r w:rsidR="00F64050">
        <w:rPr>
          <w:rFonts w:cs="Times New Roman"/>
          <w:b/>
          <w:sz w:val="48"/>
          <w:szCs w:val="48"/>
        </w:rPr>
        <w:t>睿泽</w:t>
      </w:r>
      <w:r>
        <w:rPr>
          <w:rFonts w:cs="Times New Roman"/>
          <w:b/>
          <w:sz w:val="48"/>
          <w:szCs w:val="48"/>
        </w:rPr>
        <w:t>三年定期开放灵活配置混合型证券投资基金非港股通交易日暂停赎回（含转换转出)业务的公告</w:t>
      </w:r>
      <w:bookmarkEnd w:id="1"/>
      <w:r>
        <w:rPr>
          <w:rFonts w:hint="eastAsia"/>
          <w:color w:val="000000"/>
          <w:kern w:val="0"/>
          <w:sz w:val="18"/>
        </w:rPr>
        <w:t xml:space="preserve">　 </w:t>
      </w:r>
    </w:p>
    <w:p w:rsidR="006524E9" w:rsidRDefault="00A321DA">
      <w:pPr>
        <w:spacing w:line="560" w:lineRule="exact"/>
        <w:jc w:val="center"/>
        <w:rPr>
          <w:color w:val="000000"/>
          <w:kern w:val="0"/>
          <w:sz w:val="18"/>
        </w:rPr>
      </w:pPr>
      <w:r>
        <w:rPr>
          <w:rFonts w:hint="eastAsia"/>
          <w:color w:val="000000"/>
          <w:kern w:val="0"/>
          <w:sz w:val="18"/>
        </w:rPr>
        <w:t xml:space="preserve">　 </w:t>
      </w:r>
    </w:p>
    <w:p w:rsidR="006524E9" w:rsidRDefault="00A321DA">
      <w:pPr>
        <w:spacing w:line="560" w:lineRule="exact"/>
        <w:jc w:val="center"/>
        <w:rPr>
          <w:color w:val="000000"/>
          <w:kern w:val="0"/>
          <w:sz w:val="18"/>
        </w:rPr>
      </w:pPr>
      <w:r>
        <w:rPr>
          <w:rFonts w:hint="eastAsia"/>
          <w:color w:val="000000"/>
          <w:kern w:val="0"/>
          <w:sz w:val="18"/>
        </w:rPr>
        <w:t xml:space="preserve">　 </w:t>
      </w:r>
    </w:p>
    <w:p w:rsidR="006524E9" w:rsidRDefault="00A321DA">
      <w:pPr>
        <w:spacing w:line="560" w:lineRule="exact"/>
        <w:jc w:val="center"/>
        <w:rPr>
          <w:color w:val="000000"/>
          <w:kern w:val="0"/>
          <w:sz w:val="18"/>
        </w:rPr>
      </w:pPr>
      <w:r>
        <w:rPr>
          <w:rFonts w:hint="eastAsia"/>
          <w:color w:val="000000"/>
          <w:kern w:val="0"/>
          <w:sz w:val="18"/>
        </w:rPr>
        <w:t xml:space="preserve">　 </w:t>
      </w:r>
    </w:p>
    <w:p w:rsidR="006524E9" w:rsidRDefault="00A321DA">
      <w:pPr>
        <w:spacing w:line="560" w:lineRule="exact"/>
        <w:jc w:val="center"/>
        <w:rPr>
          <w:color w:val="000000"/>
          <w:kern w:val="0"/>
          <w:sz w:val="18"/>
        </w:rPr>
      </w:pPr>
      <w:r>
        <w:rPr>
          <w:rFonts w:hint="eastAsia"/>
          <w:color w:val="000000"/>
          <w:kern w:val="0"/>
          <w:sz w:val="18"/>
        </w:rPr>
        <w:t xml:space="preserve">　 </w:t>
      </w:r>
    </w:p>
    <w:p w:rsidR="006524E9" w:rsidRDefault="00A321DA">
      <w:pPr>
        <w:spacing w:line="560" w:lineRule="exact"/>
        <w:jc w:val="center"/>
        <w:rPr>
          <w:color w:val="000000"/>
          <w:kern w:val="0"/>
          <w:sz w:val="18"/>
        </w:rPr>
      </w:pPr>
      <w:r>
        <w:rPr>
          <w:rFonts w:hint="eastAsia"/>
          <w:color w:val="000000"/>
          <w:kern w:val="0"/>
          <w:sz w:val="18"/>
        </w:rPr>
        <w:t xml:space="preserve">　 </w:t>
      </w:r>
    </w:p>
    <w:p w:rsidR="006524E9" w:rsidRDefault="00A321DA">
      <w:pPr>
        <w:spacing w:line="560" w:lineRule="exact"/>
        <w:jc w:val="center"/>
        <w:rPr>
          <w:color w:val="000000"/>
          <w:kern w:val="0"/>
          <w:sz w:val="18"/>
        </w:rPr>
      </w:pPr>
      <w:r>
        <w:rPr>
          <w:rFonts w:hint="eastAsia"/>
          <w:color w:val="000000"/>
          <w:kern w:val="0"/>
          <w:sz w:val="18"/>
        </w:rPr>
        <w:t xml:space="preserve">　 </w:t>
      </w:r>
    </w:p>
    <w:p w:rsidR="006524E9" w:rsidRDefault="00A321DA">
      <w:pPr>
        <w:spacing w:line="560" w:lineRule="exact"/>
        <w:jc w:val="center"/>
        <w:rPr>
          <w:color w:val="000000"/>
          <w:kern w:val="0"/>
          <w:sz w:val="18"/>
        </w:rPr>
      </w:pPr>
      <w:r>
        <w:rPr>
          <w:rFonts w:hint="eastAsia"/>
          <w:color w:val="000000"/>
          <w:kern w:val="0"/>
          <w:sz w:val="18"/>
        </w:rPr>
        <w:t xml:space="preserve">　 </w:t>
      </w:r>
    </w:p>
    <w:p w:rsidR="006524E9" w:rsidRDefault="00A321DA">
      <w:pPr>
        <w:spacing w:line="560" w:lineRule="exact"/>
        <w:jc w:val="center"/>
        <w:rPr>
          <w:color w:val="000000"/>
          <w:kern w:val="0"/>
          <w:sz w:val="18"/>
        </w:rPr>
      </w:pPr>
      <w:r>
        <w:rPr>
          <w:rFonts w:hint="eastAsia"/>
          <w:color w:val="000000"/>
          <w:kern w:val="0"/>
          <w:sz w:val="18"/>
        </w:rPr>
        <w:t xml:space="preserve">　 </w:t>
      </w:r>
    </w:p>
    <w:p w:rsidR="006524E9" w:rsidRDefault="00A321DA">
      <w:pPr>
        <w:spacing w:line="560" w:lineRule="exact"/>
        <w:jc w:val="center"/>
        <w:rPr>
          <w:color w:val="000000"/>
          <w:kern w:val="0"/>
          <w:sz w:val="18"/>
        </w:rPr>
      </w:pPr>
      <w:r>
        <w:rPr>
          <w:rFonts w:hint="eastAsia"/>
          <w:color w:val="000000"/>
          <w:kern w:val="0"/>
          <w:sz w:val="18"/>
        </w:rPr>
        <w:t xml:space="preserve">　 </w:t>
      </w:r>
    </w:p>
    <w:p w:rsidR="006524E9" w:rsidRDefault="00A321DA">
      <w:pPr>
        <w:spacing w:line="560" w:lineRule="exact"/>
        <w:jc w:val="center"/>
        <w:rPr>
          <w:color w:val="000000"/>
          <w:kern w:val="0"/>
          <w:sz w:val="18"/>
        </w:rPr>
      </w:pPr>
      <w:r>
        <w:rPr>
          <w:rFonts w:hint="eastAsia"/>
          <w:color w:val="000000"/>
          <w:kern w:val="0"/>
          <w:sz w:val="18"/>
        </w:rPr>
        <w:t xml:space="preserve">　 </w:t>
      </w:r>
    </w:p>
    <w:p w:rsidR="006524E9" w:rsidRDefault="00A321DA">
      <w:pPr>
        <w:spacing w:line="560" w:lineRule="exact"/>
        <w:jc w:val="center"/>
        <w:rPr>
          <w:color w:val="000000"/>
          <w:kern w:val="0"/>
          <w:sz w:val="18"/>
        </w:rPr>
      </w:pPr>
      <w:r>
        <w:rPr>
          <w:rFonts w:hint="eastAsia"/>
          <w:color w:val="000000"/>
          <w:kern w:val="0"/>
          <w:sz w:val="18"/>
        </w:rPr>
        <w:t xml:space="preserve">　 </w:t>
      </w:r>
    </w:p>
    <w:p w:rsidR="006524E9" w:rsidRDefault="00A321DA">
      <w:pPr>
        <w:spacing w:line="560" w:lineRule="exact"/>
        <w:jc w:val="center"/>
        <w:rPr>
          <w:color w:val="000000"/>
          <w:kern w:val="0"/>
          <w:sz w:val="18"/>
        </w:rPr>
      </w:pPr>
      <w:r>
        <w:rPr>
          <w:rFonts w:hint="eastAsia"/>
          <w:color w:val="000000"/>
          <w:kern w:val="0"/>
          <w:sz w:val="18"/>
        </w:rPr>
        <w:t xml:space="preserve">　 </w:t>
      </w:r>
      <w:r>
        <w:rPr>
          <w:rFonts w:hint="eastAsia"/>
          <w:b/>
          <w:bCs/>
          <w:sz w:val="24"/>
          <w:szCs w:val="30"/>
        </w:rPr>
        <w:t>公告送出日期：</w:t>
      </w:r>
      <w:bookmarkStart w:id="2" w:name="s0003"/>
      <w:r>
        <w:rPr>
          <w:b/>
          <w:bCs/>
          <w:sz w:val="24"/>
          <w:szCs w:val="30"/>
        </w:rPr>
        <w:t>2024年03月26日</w:t>
      </w:r>
      <w:bookmarkEnd w:id="2"/>
    </w:p>
    <w:p w:rsidR="006524E9" w:rsidRDefault="00A321DA">
      <w:pPr>
        <w:widowControl/>
        <w:spacing w:line="24" w:lineRule="auto"/>
        <w:jc w:val="left"/>
        <w:rPr>
          <w:vanish/>
        </w:rPr>
      </w:pPr>
      <w:r>
        <w:rPr>
          <w:rFonts w:hint="eastAsia"/>
          <w:color w:val="404040"/>
          <w:kern w:val="0"/>
        </w:rPr>
        <w:br w:type="page"/>
      </w:r>
      <w:bookmarkStart w:id="3" w:name="_Toc247616195"/>
      <w:r>
        <w:rPr>
          <w:rFonts w:hint="eastAsia"/>
          <w:vanish/>
        </w:rPr>
        <w:lastRenderedPageBreak/>
        <w:t xml:space="preserve">　 </w:t>
      </w:r>
      <w:bookmarkEnd w:id="3"/>
    </w:p>
    <w:p w:rsidR="006524E9" w:rsidRDefault="00A321DA">
      <w:pPr>
        <w:pStyle w:val="XBRLTitle1"/>
        <w:numPr>
          <w:ilvl w:val="0"/>
          <w:numId w:val="0"/>
        </w:numPr>
        <w:spacing w:before="156"/>
        <w:jc w:val="left"/>
        <w:rPr>
          <w:szCs w:val="24"/>
        </w:rPr>
      </w:pPr>
      <w:bookmarkStart w:id="4" w:name="_Toc438646451"/>
      <w:bookmarkStart w:id="5" w:name="_Toc17898178"/>
      <w:bookmarkStart w:id="6" w:name="_Toc34322059"/>
      <w:bookmarkStart w:id="7" w:name="_Toc512519480"/>
      <w:bookmarkStart w:id="8" w:name="_Toc513295892"/>
      <w:bookmarkStart w:id="9" w:name="_Toc17897936"/>
      <w:bookmarkStart w:id="10" w:name="_Toc490050000"/>
      <w:bookmarkStart w:id="11" w:name="_Toc481075046"/>
      <w:bookmarkStart w:id="12" w:name="_Toc513295846"/>
      <w:bookmarkStart w:id="13" w:name="_Toc194311890"/>
      <w:r>
        <w:rPr>
          <w:rFonts w:hint="eastAsia"/>
          <w:szCs w:val="24"/>
        </w:rPr>
        <w:t>1.公告基本信息</w:t>
      </w:r>
      <w:bookmarkEnd w:id="4"/>
      <w:bookmarkEnd w:id="5"/>
      <w:bookmarkEnd w:id="6"/>
      <w:bookmarkEnd w:id="7"/>
      <w:bookmarkEnd w:id="8"/>
      <w:bookmarkEnd w:id="9"/>
      <w:bookmarkEnd w:id="10"/>
      <w:bookmarkEnd w:id="11"/>
      <w:bookmarkEnd w:id="12"/>
      <w:r>
        <w:rPr>
          <w:rFonts w:hint="eastAsia"/>
          <w:szCs w:val="24"/>
        </w:rPr>
        <w:t xml:space="preserve"> </w:t>
      </w:r>
      <w:bookmarkEnd w:id="13"/>
    </w:p>
    <w:tbl>
      <w:tblPr>
        <w:tblW w:w="0" w:type="auto"/>
        <w:jc w:val="center"/>
        <w:tblCellMar>
          <w:left w:w="0" w:type="dxa"/>
          <w:right w:w="0" w:type="dxa"/>
        </w:tblCellMar>
        <w:tblLook w:val="04A0"/>
      </w:tblPr>
      <w:tblGrid>
        <w:gridCol w:w="1384"/>
        <w:gridCol w:w="2835"/>
        <w:gridCol w:w="2421"/>
        <w:gridCol w:w="2421"/>
      </w:tblGrid>
      <w:tr w:rsidR="006524E9">
        <w:trPr>
          <w:jc w:val="center"/>
        </w:trPr>
        <w:tc>
          <w:tcPr>
            <w:tcW w:w="4077"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6524E9" w:rsidRDefault="00A321DA">
            <w:pPr>
              <w:widowControl/>
              <w:jc w:val="left"/>
              <w:rPr>
                <w:color w:val="000000"/>
                <w:kern w:val="0"/>
                <w:szCs w:val="21"/>
              </w:rPr>
            </w:pPr>
            <w:r>
              <w:rPr>
                <w:color w:val="000000"/>
                <w:kern w:val="0"/>
                <w:szCs w:val="21"/>
              </w:rPr>
              <w:t>基金名称</w:t>
            </w:r>
          </w:p>
        </w:tc>
        <w:tc>
          <w:tcPr>
            <w:tcW w:w="4962"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6524E9" w:rsidRDefault="00A321DA">
            <w:pPr>
              <w:widowControl/>
              <w:jc w:val="left"/>
              <w:rPr>
                <w:color w:val="000000"/>
                <w:kern w:val="0"/>
                <w:szCs w:val="21"/>
              </w:rPr>
            </w:pPr>
            <w:r>
              <w:rPr>
                <w:color w:val="000000"/>
                <w:kern w:val="0"/>
                <w:szCs w:val="21"/>
              </w:rPr>
              <w:t>东方红</w:t>
            </w:r>
            <w:r w:rsidR="00F64050">
              <w:rPr>
                <w:color w:val="000000"/>
                <w:kern w:val="0"/>
                <w:szCs w:val="21"/>
              </w:rPr>
              <w:t>睿泽</w:t>
            </w:r>
            <w:r>
              <w:rPr>
                <w:color w:val="000000"/>
                <w:kern w:val="0"/>
                <w:szCs w:val="21"/>
              </w:rPr>
              <w:t>三年定期开放灵活配置混合型证券投资基金</w:t>
            </w:r>
          </w:p>
        </w:tc>
      </w:tr>
      <w:tr w:rsidR="006524E9">
        <w:trPr>
          <w:jc w:val="center"/>
        </w:trPr>
        <w:tc>
          <w:tcPr>
            <w:tcW w:w="4077"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6524E9" w:rsidRDefault="00A321DA">
            <w:pPr>
              <w:widowControl/>
              <w:jc w:val="left"/>
              <w:rPr>
                <w:color w:val="000000"/>
                <w:kern w:val="0"/>
                <w:szCs w:val="21"/>
              </w:rPr>
            </w:pPr>
            <w:r>
              <w:rPr>
                <w:color w:val="000000"/>
                <w:kern w:val="0"/>
                <w:szCs w:val="21"/>
              </w:rPr>
              <w:t>基金简称</w:t>
            </w:r>
          </w:p>
        </w:tc>
        <w:tc>
          <w:tcPr>
            <w:tcW w:w="4962"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6524E9" w:rsidRDefault="00A321DA">
            <w:pPr>
              <w:widowControl/>
              <w:jc w:val="left"/>
              <w:rPr>
                <w:color w:val="000000"/>
                <w:kern w:val="0"/>
                <w:szCs w:val="21"/>
              </w:rPr>
            </w:pPr>
            <w:r>
              <w:rPr>
                <w:color w:val="000000"/>
                <w:kern w:val="0"/>
                <w:szCs w:val="21"/>
              </w:rPr>
              <w:t>东方红</w:t>
            </w:r>
            <w:r w:rsidR="00F64050">
              <w:rPr>
                <w:color w:val="000000"/>
                <w:kern w:val="0"/>
                <w:szCs w:val="21"/>
              </w:rPr>
              <w:t>睿泽</w:t>
            </w:r>
            <w:r>
              <w:rPr>
                <w:color w:val="000000"/>
                <w:kern w:val="0"/>
                <w:szCs w:val="21"/>
              </w:rPr>
              <w:t>三年定开混合（场内简称：东证</w:t>
            </w:r>
            <w:r w:rsidR="00F64050">
              <w:rPr>
                <w:color w:val="000000"/>
                <w:kern w:val="0"/>
                <w:szCs w:val="21"/>
              </w:rPr>
              <w:t>睿泽</w:t>
            </w:r>
            <w:r>
              <w:rPr>
                <w:color w:val="000000"/>
                <w:kern w:val="0"/>
                <w:szCs w:val="21"/>
              </w:rPr>
              <w:t>;扩位证券简称：东方红</w:t>
            </w:r>
            <w:r w:rsidR="00F64050">
              <w:rPr>
                <w:color w:val="000000"/>
                <w:kern w:val="0"/>
                <w:szCs w:val="21"/>
              </w:rPr>
              <w:t>睿泽</w:t>
            </w:r>
            <w:r>
              <w:rPr>
                <w:color w:val="000000"/>
                <w:kern w:val="0"/>
                <w:szCs w:val="21"/>
              </w:rPr>
              <w:t>)</w:t>
            </w:r>
          </w:p>
        </w:tc>
      </w:tr>
      <w:tr w:rsidR="006524E9">
        <w:trPr>
          <w:jc w:val="center"/>
        </w:trPr>
        <w:tc>
          <w:tcPr>
            <w:tcW w:w="4077"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6524E9" w:rsidRDefault="00A321DA">
            <w:pPr>
              <w:widowControl/>
              <w:jc w:val="left"/>
              <w:rPr>
                <w:color w:val="000000"/>
                <w:kern w:val="0"/>
                <w:szCs w:val="21"/>
              </w:rPr>
            </w:pPr>
            <w:r>
              <w:rPr>
                <w:color w:val="000000"/>
                <w:kern w:val="0"/>
                <w:szCs w:val="21"/>
              </w:rPr>
              <w:t>基金主代码</w:t>
            </w:r>
          </w:p>
        </w:tc>
        <w:tc>
          <w:tcPr>
            <w:tcW w:w="4962"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6524E9" w:rsidRDefault="00A321DA" w:rsidP="00F64050">
            <w:pPr>
              <w:widowControl/>
              <w:jc w:val="left"/>
              <w:rPr>
                <w:color w:val="000000"/>
                <w:kern w:val="0"/>
                <w:szCs w:val="21"/>
              </w:rPr>
            </w:pPr>
            <w:r>
              <w:rPr>
                <w:color w:val="000000"/>
                <w:kern w:val="0"/>
                <w:szCs w:val="21"/>
              </w:rPr>
              <w:t>5010</w:t>
            </w:r>
            <w:r w:rsidR="00F64050">
              <w:rPr>
                <w:color w:val="000000"/>
                <w:kern w:val="0"/>
                <w:szCs w:val="21"/>
              </w:rPr>
              <w:t>54</w:t>
            </w:r>
          </w:p>
        </w:tc>
      </w:tr>
      <w:tr w:rsidR="006524E9">
        <w:trPr>
          <w:jc w:val="center"/>
        </w:trPr>
        <w:tc>
          <w:tcPr>
            <w:tcW w:w="4077"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6524E9" w:rsidRDefault="00A321DA">
            <w:pPr>
              <w:widowControl/>
              <w:jc w:val="left"/>
              <w:rPr>
                <w:color w:val="000000"/>
                <w:kern w:val="0"/>
                <w:szCs w:val="21"/>
              </w:rPr>
            </w:pPr>
            <w:r>
              <w:rPr>
                <w:color w:val="000000"/>
                <w:kern w:val="0"/>
                <w:szCs w:val="21"/>
              </w:rPr>
              <w:t>基金管理人名称</w:t>
            </w:r>
          </w:p>
        </w:tc>
        <w:tc>
          <w:tcPr>
            <w:tcW w:w="4962"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6524E9" w:rsidRDefault="00A321DA">
            <w:pPr>
              <w:widowControl/>
              <w:jc w:val="left"/>
              <w:rPr>
                <w:color w:val="000000"/>
                <w:kern w:val="0"/>
                <w:szCs w:val="21"/>
              </w:rPr>
            </w:pPr>
            <w:r>
              <w:rPr>
                <w:color w:val="000000"/>
                <w:kern w:val="0"/>
                <w:szCs w:val="21"/>
              </w:rPr>
              <w:t>上海东方证券资产管理有限公司</w:t>
            </w:r>
          </w:p>
        </w:tc>
      </w:tr>
      <w:tr w:rsidR="006524E9">
        <w:trPr>
          <w:jc w:val="center"/>
        </w:trPr>
        <w:tc>
          <w:tcPr>
            <w:tcW w:w="4077"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6524E9" w:rsidRDefault="00A321DA">
            <w:pPr>
              <w:widowControl/>
              <w:jc w:val="left"/>
              <w:rPr>
                <w:color w:val="000000"/>
                <w:kern w:val="0"/>
                <w:szCs w:val="21"/>
              </w:rPr>
            </w:pPr>
            <w:r>
              <w:rPr>
                <w:color w:val="000000"/>
                <w:kern w:val="0"/>
                <w:szCs w:val="21"/>
              </w:rPr>
              <w:t>公告依据</w:t>
            </w:r>
          </w:p>
        </w:tc>
        <w:tc>
          <w:tcPr>
            <w:tcW w:w="4962"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6524E9" w:rsidRDefault="00A321DA">
            <w:pPr>
              <w:widowControl/>
              <w:jc w:val="left"/>
              <w:rPr>
                <w:color w:val="000000"/>
                <w:kern w:val="0"/>
                <w:szCs w:val="21"/>
              </w:rPr>
            </w:pPr>
            <w:r>
              <w:rPr>
                <w:color w:val="000000"/>
                <w:kern w:val="0"/>
                <w:szCs w:val="21"/>
              </w:rPr>
              <w:t>《公开募集证券投资基金信息披露管理办法》《东方红</w:t>
            </w:r>
            <w:r w:rsidR="00F64050">
              <w:rPr>
                <w:color w:val="000000"/>
                <w:kern w:val="0"/>
                <w:szCs w:val="21"/>
              </w:rPr>
              <w:t>睿泽</w:t>
            </w:r>
            <w:r>
              <w:rPr>
                <w:color w:val="000000"/>
                <w:kern w:val="0"/>
                <w:szCs w:val="21"/>
              </w:rPr>
              <w:t>三年定期开放灵活配置混合型证券投资基金基金合同》《东方红</w:t>
            </w:r>
            <w:r w:rsidR="00F64050">
              <w:rPr>
                <w:color w:val="000000"/>
                <w:kern w:val="0"/>
                <w:szCs w:val="21"/>
              </w:rPr>
              <w:t>睿泽</w:t>
            </w:r>
            <w:r>
              <w:rPr>
                <w:color w:val="000000"/>
                <w:kern w:val="0"/>
                <w:szCs w:val="21"/>
              </w:rPr>
              <w:t>三年定期开放灵活配置混合型证券投资基金招募说明书》等相关规定。</w:t>
            </w:r>
          </w:p>
        </w:tc>
      </w:tr>
      <w:tr w:rsidR="006524E9">
        <w:trPr>
          <w:jc w:val="center"/>
        </w:trPr>
        <w:tc>
          <w:tcPr>
            <w:tcW w:w="1384" w:type="dxa"/>
            <w:vMerge w:val="restar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6524E9" w:rsidRDefault="00A321DA">
            <w:pPr>
              <w:widowControl/>
              <w:jc w:val="left"/>
              <w:rPr>
                <w:color w:val="000000"/>
                <w:kern w:val="0"/>
                <w:szCs w:val="21"/>
              </w:rPr>
            </w:pPr>
            <w:r>
              <w:rPr>
                <w:color w:val="000000"/>
                <w:kern w:val="0"/>
                <w:szCs w:val="21"/>
              </w:rPr>
              <w:t>暂停相关业务的起始日、金额及原因说明</w:t>
            </w:r>
          </w:p>
        </w:tc>
        <w:tc>
          <w:tcPr>
            <w:tcW w:w="283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6524E9" w:rsidRDefault="00A321DA">
            <w:pPr>
              <w:widowControl/>
              <w:jc w:val="left"/>
              <w:rPr>
                <w:color w:val="000000"/>
                <w:kern w:val="0"/>
                <w:szCs w:val="21"/>
              </w:rPr>
            </w:pPr>
            <w:r>
              <w:rPr>
                <w:color w:val="000000"/>
                <w:kern w:val="0"/>
                <w:szCs w:val="21"/>
              </w:rPr>
              <w:t>暂停赎回起始日</w:t>
            </w:r>
          </w:p>
        </w:tc>
        <w:tc>
          <w:tcPr>
            <w:tcW w:w="4962"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6524E9" w:rsidRDefault="00A321DA">
            <w:pPr>
              <w:widowControl/>
              <w:jc w:val="left"/>
              <w:rPr>
                <w:color w:val="000000"/>
                <w:kern w:val="0"/>
                <w:szCs w:val="21"/>
              </w:rPr>
            </w:pPr>
            <w:r>
              <w:rPr>
                <w:color w:val="000000"/>
                <w:kern w:val="0"/>
                <w:szCs w:val="21"/>
              </w:rPr>
              <w:t>2024年03月29日</w:t>
            </w:r>
          </w:p>
        </w:tc>
      </w:tr>
      <w:tr w:rsidR="006524E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6524E9" w:rsidRDefault="006524E9">
            <w:pPr>
              <w:rPr>
                <w:color w:val="000000"/>
                <w:kern w:val="0"/>
                <w:szCs w:val="21"/>
              </w:rPr>
            </w:pPr>
          </w:p>
        </w:tc>
        <w:tc>
          <w:tcPr>
            <w:tcW w:w="207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6524E9" w:rsidRDefault="00A321DA">
            <w:pPr>
              <w:widowControl/>
              <w:jc w:val="left"/>
              <w:rPr>
                <w:color w:val="000000"/>
                <w:kern w:val="0"/>
                <w:szCs w:val="21"/>
              </w:rPr>
            </w:pPr>
            <w:r>
              <w:rPr>
                <w:color w:val="000000"/>
                <w:kern w:val="0"/>
                <w:szCs w:val="21"/>
              </w:rPr>
              <w:t>暂停转换转出起始日</w:t>
            </w:r>
          </w:p>
        </w:tc>
        <w:tc>
          <w:tcPr>
            <w:tcW w:w="221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6524E9" w:rsidRDefault="00F64050">
            <w:pPr>
              <w:widowControl/>
              <w:jc w:val="left"/>
              <w:rPr>
                <w:color w:val="000000"/>
                <w:kern w:val="0"/>
                <w:szCs w:val="21"/>
              </w:rPr>
            </w:pPr>
            <w:r>
              <w:rPr>
                <w:color w:val="000000"/>
                <w:kern w:val="0"/>
                <w:szCs w:val="21"/>
              </w:rPr>
              <w:t>2024年03月29日</w:t>
            </w:r>
          </w:p>
        </w:tc>
      </w:tr>
      <w:tr w:rsidR="006524E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6524E9" w:rsidRDefault="006524E9">
            <w:pPr>
              <w:rPr>
                <w:color w:val="000000"/>
                <w:kern w:val="0"/>
                <w:szCs w:val="21"/>
              </w:rPr>
            </w:pPr>
          </w:p>
        </w:tc>
        <w:tc>
          <w:tcPr>
            <w:tcW w:w="207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6524E9" w:rsidRDefault="00A321DA">
            <w:pPr>
              <w:widowControl/>
              <w:jc w:val="left"/>
              <w:rPr>
                <w:color w:val="000000"/>
                <w:kern w:val="0"/>
                <w:szCs w:val="21"/>
              </w:rPr>
            </w:pPr>
            <w:r>
              <w:rPr>
                <w:color w:val="000000"/>
                <w:kern w:val="0"/>
                <w:szCs w:val="21"/>
              </w:rPr>
              <w:t>暂停赎回、转换转出的原因说明</w:t>
            </w:r>
          </w:p>
        </w:tc>
        <w:tc>
          <w:tcPr>
            <w:tcW w:w="221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6524E9" w:rsidRDefault="00A321DA">
            <w:pPr>
              <w:widowControl/>
              <w:jc w:val="left"/>
              <w:rPr>
                <w:color w:val="000000"/>
                <w:kern w:val="0"/>
                <w:szCs w:val="21"/>
              </w:rPr>
            </w:pPr>
            <w:r>
              <w:rPr>
                <w:color w:val="000000"/>
                <w:kern w:val="0"/>
                <w:szCs w:val="21"/>
              </w:rPr>
              <w:t>2024年03月29日、2024年04月01日为非港股通交易日。</w:t>
            </w:r>
          </w:p>
        </w:tc>
      </w:tr>
      <w:tr w:rsidR="006524E9">
        <w:trPr>
          <w:jc w:val="center"/>
        </w:trPr>
        <w:tc>
          <w:tcPr>
            <w:tcW w:w="4077"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6524E9" w:rsidRDefault="00A321DA">
            <w:pPr>
              <w:widowControl/>
              <w:jc w:val="left"/>
              <w:rPr>
                <w:color w:val="000000"/>
                <w:kern w:val="0"/>
                <w:szCs w:val="21"/>
              </w:rPr>
            </w:pPr>
            <w:r>
              <w:rPr>
                <w:color w:val="000000"/>
                <w:kern w:val="0"/>
                <w:szCs w:val="21"/>
              </w:rPr>
              <w:t>下属分类基金的基金简称</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6524E9" w:rsidRDefault="00A321DA">
            <w:pPr>
              <w:widowControl/>
              <w:jc w:val="left"/>
              <w:rPr>
                <w:color w:val="000000"/>
                <w:kern w:val="0"/>
                <w:szCs w:val="21"/>
              </w:rPr>
            </w:pPr>
            <w:r>
              <w:rPr>
                <w:color w:val="000000"/>
                <w:kern w:val="0"/>
                <w:szCs w:val="21"/>
              </w:rPr>
              <w:t>东方红</w:t>
            </w:r>
            <w:r w:rsidR="00F64050">
              <w:rPr>
                <w:color w:val="000000"/>
                <w:kern w:val="0"/>
                <w:szCs w:val="21"/>
              </w:rPr>
              <w:t>睿泽</w:t>
            </w:r>
            <w:r>
              <w:rPr>
                <w:color w:val="000000"/>
                <w:kern w:val="0"/>
                <w:szCs w:val="21"/>
              </w:rPr>
              <w:t>三年定开混合A</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6524E9" w:rsidRDefault="00A321DA">
            <w:pPr>
              <w:widowControl/>
              <w:jc w:val="left"/>
              <w:rPr>
                <w:color w:val="000000"/>
                <w:kern w:val="0"/>
                <w:szCs w:val="21"/>
              </w:rPr>
            </w:pPr>
            <w:r>
              <w:rPr>
                <w:color w:val="000000"/>
                <w:kern w:val="0"/>
                <w:szCs w:val="21"/>
              </w:rPr>
              <w:t>东方红</w:t>
            </w:r>
            <w:r w:rsidR="00F64050">
              <w:rPr>
                <w:color w:val="000000"/>
                <w:kern w:val="0"/>
                <w:szCs w:val="21"/>
              </w:rPr>
              <w:t>睿泽</w:t>
            </w:r>
            <w:r>
              <w:rPr>
                <w:color w:val="000000"/>
                <w:kern w:val="0"/>
                <w:szCs w:val="21"/>
              </w:rPr>
              <w:t>三年定开混合C</w:t>
            </w:r>
          </w:p>
        </w:tc>
      </w:tr>
      <w:tr w:rsidR="006524E9">
        <w:trPr>
          <w:jc w:val="center"/>
        </w:trPr>
        <w:tc>
          <w:tcPr>
            <w:tcW w:w="4077"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6524E9" w:rsidRDefault="00A321DA">
            <w:pPr>
              <w:widowControl/>
              <w:jc w:val="left"/>
              <w:rPr>
                <w:color w:val="000000"/>
                <w:kern w:val="0"/>
                <w:szCs w:val="21"/>
              </w:rPr>
            </w:pPr>
            <w:r>
              <w:rPr>
                <w:color w:val="000000"/>
                <w:kern w:val="0"/>
                <w:szCs w:val="21"/>
              </w:rPr>
              <w:t>下属分类基金的交易代码</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6524E9" w:rsidRDefault="00A321DA" w:rsidP="00F64050">
            <w:pPr>
              <w:widowControl/>
              <w:jc w:val="left"/>
              <w:rPr>
                <w:color w:val="000000"/>
                <w:kern w:val="0"/>
                <w:szCs w:val="21"/>
              </w:rPr>
            </w:pPr>
            <w:r>
              <w:rPr>
                <w:color w:val="000000"/>
                <w:kern w:val="0"/>
                <w:szCs w:val="21"/>
              </w:rPr>
              <w:t>5010</w:t>
            </w:r>
            <w:r w:rsidR="00F64050">
              <w:rPr>
                <w:color w:val="000000"/>
                <w:kern w:val="0"/>
                <w:szCs w:val="21"/>
              </w:rPr>
              <w:t>54</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6524E9" w:rsidRDefault="00F64050">
            <w:pPr>
              <w:widowControl/>
              <w:jc w:val="left"/>
              <w:rPr>
                <w:color w:val="000000"/>
                <w:kern w:val="0"/>
                <w:szCs w:val="21"/>
              </w:rPr>
            </w:pPr>
            <w:r w:rsidRPr="00F64050">
              <w:rPr>
                <w:rFonts w:hint="eastAsia"/>
                <w:color w:val="000000"/>
                <w:kern w:val="0"/>
                <w:szCs w:val="21"/>
              </w:rPr>
              <w:t>011032</w:t>
            </w:r>
          </w:p>
        </w:tc>
      </w:tr>
      <w:tr w:rsidR="006524E9">
        <w:trPr>
          <w:jc w:val="center"/>
        </w:trPr>
        <w:tc>
          <w:tcPr>
            <w:tcW w:w="4077"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6524E9" w:rsidRDefault="00A321DA">
            <w:pPr>
              <w:widowControl/>
              <w:jc w:val="left"/>
              <w:rPr>
                <w:color w:val="000000"/>
                <w:kern w:val="0"/>
                <w:szCs w:val="21"/>
              </w:rPr>
            </w:pPr>
            <w:r>
              <w:rPr>
                <w:color w:val="000000"/>
                <w:kern w:val="0"/>
                <w:szCs w:val="21"/>
              </w:rPr>
              <w:t>该分类基金是否暂停赎回、转换转出</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6524E9" w:rsidRDefault="00A321DA">
            <w:pPr>
              <w:widowControl/>
              <w:jc w:val="left"/>
              <w:rPr>
                <w:color w:val="000000"/>
                <w:kern w:val="0"/>
                <w:szCs w:val="21"/>
              </w:rPr>
            </w:pPr>
            <w:r>
              <w:rPr>
                <w:color w:val="000000"/>
                <w:kern w:val="0"/>
                <w:szCs w:val="21"/>
              </w:rPr>
              <w:t>是</w:t>
            </w:r>
            <w:bookmarkStart w:id="14" w:name="_GoBack"/>
            <w:bookmarkEnd w:id="14"/>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6524E9" w:rsidRDefault="00A321DA">
            <w:pPr>
              <w:widowControl/>
              <w:jc w:val="left"/>
              <w:rPr>
                <w:color w:val="000000"/>
                <w:kern w:val="0"/>
                <w:szCs w:val="21"/>
              </w:rPr>
            </w:pPr>
            <w:r>
              <w:rPr>
                <w:color w:val="000000"/>
                <w:kern w:val="0"/>
                <w:szCs w:val="21"/>
              </w:rPr>
              <w:t>是</w:t>
            </w:r>
          </w:p>
        </w:tc>
      </w:tr>
    </w:tbl>
    <w:p w:rsidR="006524E9" w:rsidRDefault="006524E9">
      <w:pPr>
        <w:pStyle w:val="XBRLTitle1"/>
        <w:numPr>
          <w:ilvl w:val="0"/>
          <w:numId w:val="0"/>
        </w:numPr>
        <w:spacing w:before="156" w:line="360" w:lineRule="auto"/>
        <w:jc w:val="left"/>
        <w:outlineLvl w:val="9"/>
        <w:rPr>
          <w:rFonts w:hAnsi="宋体"/>
          <w:b w:val="0"/>
          <w:bCs w:val="0"/>
          <w:sz w:val="21"/>
          <w:szCs w:val="21"/>
        </w:rPr>
      </w:pPr>
      <w:bookmarkStart w:id="15" w:name="table_1"/>
      <w:bookmarkStart w:id="16" w:name="_Toc438646481"/>
      <w:bookmarkStart w:id="17" w:name="_Toc513295878"/>
      <w:bookmarkStart w:id="18" w:name="_Toc512519529"/>
      <w:bookmarkStart w:id="19" w:name="_Toc490050049"/>
      <w:bookmarkStart w:id="20" w:name="_Toc17898228"/>
      <w:bookmarkStart w:id="21" w:name="_Toc481075097"/>
      <w:bookmarkStart w:id="22" w:name="_Toc17897969"/>
      <w:bookmarkStart w:id="23" w:name="_Toc513295941"/>
      <w:bookmarkStart w:id="24" w:name="_Toc34322063"/>
      <w:bookmarkEnd w:id="15"/>
    </w:p>
    <w:p w:rsidR="006524E9" w:rsidRDefault="00A321DA">
      <w:pPr>
        <w:pStyle w:val="XBRLTitle1"/>
        <w:numPr>
          <w:ilvl w:val="0"/>
          <w:numId w:val="0"/>
        </w:numPr>
        <w:spacing w:before="156" w:line="360" w:lineRule="auto"/>
        <w:jc w:val="left"/>
        <w:outlineLvl w:val="9"/>
        <w:rPr>
          <w:rFonts w:hAnsi="宋体"/>
          <w:szCs w:val="24"/>
        </w:rPr>
      </w:pPr>
      <w:r>
        <w:rPr>
          <w:rFonts w:hAnsi="宋体" w:hint="eastAsia"/>
          <w:szCs w:val="24"/>
        </w:rPr>
        <w:t>2.其他需要提示的事项</w:t>
      </w:r>
      <w:bookmarkEnd w:id="16"/>
      <w:bookmarkEnd w:id="17"/>
      <w:bookmarkEnd w:id="18"/>
      <w:bookmarkEnd w:id="19"/>
      <w:bookmarkEnd w:id="20"/>
      <w:bookmarkEnd w:id="21"/>
      <w:bookmarkEnd w:id="22"/>
      <w:bookmarkEnd w:id="23"/>
      <w:bookmarkEnd w:id="24"/>
      <w:r>
        <w:rPr>
          <w:rFonts w:hAnsi="宋体" w:hint="eastAsia"/>
          <w:szCs w:val="24"/>
        </w:rPr>
        <w:t xml:space="preserve"> </w:t>
      </w:r>
    </w:p>
    <w:p w:rsidR="006524E9" w:rsidRDefault="00A321DA">
      <w:pPr>
        <w:ind w:firstLineChars="200" w:firstLine="420"/>
        <w:jc w:val="left"/>
        <w:rPr>
          <w:szCs w:val="21"/>
        </w:rPr>
      </w:pPr>
      <w:bookmarkStart w:id="25" w:name="s2646"/>
      <w:r>
        <w:rPr>
          <w:szCs w:val="21"/>
        </w:rPr>
        <w:t>（1）2024年03月29日、2024年04月01日为非港股通交易日，东方红</w:t>
      </w:r>
      <w:r w:rsidR="00F64050">
        <w:rPr>
          <w:szCs w:val="21"/>
        </w:rPr>
        <w:t>睿泽</w:t>
      </w:r>
      <w:r>
        <w:rPr>
          <w:szCs w:val="21"/>
        </w:rPr>
        <w:t>三年定期开放灵活配置混合型证券投资基金（以下简称本基金）暂停办理赎回（含转换转出)业务，自2024年04月02日（含）起恢复办理上述业务，届时管理人不再另行公告。</w:t>
      </w:r>
    </w:p>
    <w:p w:rsidR="006524E9" w:rsidRDefault="00A321DA">
      <w:pPr>
        <w:ind w:firstLineChars="200" w:firstLine="420"/>
        <w:jc w:val="left"/>
        <w:rPr>
          <w:szCs w:val="21"/>
        </w:rPr>
      </w:pPr>
      <w:r>
        <w:rPr>
          <w:szCs w:val="21"/>
        </w:rPr>
        <w:t>（2）如有疑问，投资者可登录公司网站：www.dfham.com查询或拨打客户服务热线：400-9200-808咨询。</w:t>
      </w:r>
    </w:p>
    <w:p w:rsidR="006524E9" w:rsidRDefault="00A321DA">
      <w:pPr>
        <w:ind w:firstLineChars="200" w:firstLine="420"/>
        <w:jc w:val="left"/>
        <w:rPr>
          <w:szCs w:val="21"/>
        </w:rPr>
      </w:pPr>
      <w:r>
        <w:rPr>
          <w:szCs w:val="21"/>
        </w:rPr>
        <w:t>（3）风险提示：本公司承诺以诚实信用、勤勉尽责的原则管理和运用基金资产，但不保证基金一定盈利，也不保证最低收益。基金投资需谨慎，敬请投资者注意投资风险。投资者投资于上述基金前应认真阅读基金最新的基金合同、招募说明书及基金产品资料概要。敬请投资者关注适当性管理相关规定，提前做好风险测评，并根据自身的风险承受能力购买风险等级相匹配的产品。</w:t>
      </w:r>
    </w:p>
    <w:p w:rsidR="006524E9" w:rsidRDefault="00A321DA">
      <w:pPr>
        <w:ind w:firstLineChars="200" w:firstLine="420"/>
        <w:jc w:val="left"/>
        <w:rPr>
          <w:szCs w:val="21"/>
        </w:rPr>
      </w:pPr>
      <w:r>
        <w:rPr>
          <w:szCs w:val="21"/>
        </w:rPr>
        <w:t xml:space="preserve">　特此公告。</w:t>
      </w:r>
      <w:bookmarkEnd w:id="25"/>
      <w:r>
        <w:rPr>
          <w:rFonts w:hint="eastAsia"/>
          <w:szCs w:val="21"/>
        </w:rPr>
        <w:t xml:space="preserve">　　</w:t>
      </w:r>
    </w:p>
    <w:p w:rsidR="006524E9" w:rsidRDefault="00A321DA">
      <w:pPr>
        <w:spacing w:line="360" w:lineRule="auto"/>
        <w:ind w:firstLineChars="600" w:firstLine="1446"/>
        <w:jc w:val="right"/>
        <w:rPr>
          <w:b/>
          <w:bCs/>
          <w:sz w:val="24"/>
          <w:szCs w:val="30"/>
        </w:rPr>
      </w:pPr>
      <w:r>
        <w:rPr>
          <w:rFonts w:hint="eastAsia"/>
          <w:b/>
          <w:bCs/>
          <w:sz w:val="24"/>
          <w:szCs w:val="30"/>
        </w:rPr>
        <w:t xml:space="preserve">　 </w:t>
      </w:r>
    </w:p>
    <w:p w:rsidR="006524E9" w:rsidRDefault="00A321DA">
      <w:pPr>
        <w:spacing w:line="360" w:lineRule="auto"/>
        <w:ind w:firstLineChars="600" w:firstLine="1446"/>
        <w:jc w:val="right"/>
        <w:rPr>
          <w:b/>
          <w:bCs/>
          <w:sz w:val="24"/>
          <w:szCs w:val="24"/>
        </w:rPr>
      </w:pPr>
      <w:bookmarkStart w:id="26" w:name="s0186_1"/>
      <w:r>
        <w:rPr>
          <w:b/>
          <w:bCs/>
          <w:sz w:val="24"/>
          <w:szCs w:val="24"/>
        </w:rPr>
        <w:t>上海东方证券资产管理有限公司</w:t>
      </w:r>
      <w:bookmarkEnd w:id="26"/>
    </w:p>
    <w:p w:rsidR="006524E9" w:rsidRDefault="00A321DA">
      <w:pPr>
        <w:spacing w:line="360" w:lineRule="auto"/>
        <w:ind w:firstLineChars="600" w:firstLine="1446"/>
        <w:jc w:val="right"/>
        <w:rPr>
          <w:b/>
          <w:bCs/>
          <w:sz w:val="24"/>
          <w:szCs w:val="24"/>
        </w:rPr>
      </w:pPr>
      <w:bookmarkStart w:id="27" w:name="s0003_1"/>
      <w:r>
        <w:rPr>
          <w:b/>
          <w:bCs/>
          <w:sz w:val="24"/>
          <w:szCs w:val="24"/>
        </w:rPr>
        <w:t>2024年03月26日</w:t>
      </w:r>
      <w:bookmarkEnd w:id="27"/>
    </w:p>
    <w:sectPr w:rsidR="006524E9" w:rsidSect="005C2D35">
      <w:footerReference w:type="default" r:id="rId7"/>
      <w:pgSz w:w="11907" w:h="16839"/>
      <w:pgMar w:top="1440" w:right="1531" w:bottom="1134" w:left="1531"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1DA" w:rsidRDefault="00A321DA">
      <w:r>
        <w:separator/>
      </w:r>
    </w:p>
  </w:endnote>
  <w:endnote w:type="continuationSeparator" w:id="0">
    <w:p w:rsidR="00A321DA" w:rsidRDefault="00A321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icrosoft YaHei UI">
    <w:altName w:val="汉仪旗黑KW 55S"/>
    <w:charset w:val="86"/>
    <w:family w:val="swiss"/>
    <w:pitch w:val="default"/>
    <w:sig w:usb0="00000000" w:usb1="00000000" w:usb2="00000016" w:usb3="00000000" w:csb0="0004001F" w:csb1="00000000"/>
  </w:font>
  <w:font w:name="仿宋">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4E9" w:rsidRDefault="00A321DA">
    <w:pPr>
      <w:jc w:val="center"/>
    </w:pPr>
    <w:r>
      <w:rPr>
        <w:rFonts w:hint="eastAsia"/>
        <w:sz w:val="18"/>
        <w:szCs w:val="18"/>
      </w:rPr>
      <w:t>第</w:t>
    </w:r>
    <w:r>
      <w:rPr>
        <w:rFonts w:hint="eastAsia"/>
      </w:rPr>
      <w:t xml:space="preserve"> </w:t>
    </w:r>
    <w:r w:rsidR="005C2D35">
      <w:rPr>
        <w:rFonts w:hint="eastAsia"/>
        <w:sz w:val="18"/>
        <w:szCs w:val="18"/>
      </w:rPr>
      <w:fldChar w:fldCharType="begin"/>
    </w:r>
    <w:r>
      <w:rPr>
        <w:rFonts w:hint="eastAsia"/>
        <w:sz w:val="18"/>
        <w:szCs w:val="18"/>
      </w:rPr>
      <w:instrText xml:space="preserve"> PAGE </w:instrText>
    </w:r>
    <w:r w:rsidR="005C2D35">
      <w:rPr>
        <w:rFonts w:hint="eastAsia"/>
        <w:sz w:val="18"/>
        <w:szCs w:val="18"/>
      </w:rPr>
      <w:fldChar w:fldCharType="separate"/>
    </w:r>
    <w:r w:rsidR="0094442A">
      <w:rPr>
        <w:noProof/>
        <w:sz w:val="18"/>
        <w:szCs w:val="18"/>
      </w:rPr>
      <w:t>2</w:t>
    </w:r>
    <w:r w:rsidR="005C2D35">
      <w:rPr>
        <w:rFonts w:hint="eastAsia"/>
        <w:sz w:val="18"/>
        <w:szCs w:val="18"/>
      </w:rPr>
      <w:fldChar w:fldCharType="end"/>
    </w:r>
    <w:r>
      <w:rPr>
        <w:rFonts w:hint="eastAsia"/>
        <w:sz w:val="18"/>
        <w:szCs w:val="18"/>
        <w:lang w:val="zh-CN"/>
      </w:rPr>
      <w:t>页 共</w:t>
    </w:r>
    <w:r>
      <w:rPr>
        <w:rFonts w:hint="eastAsia"/>
      </w:rPr>
      <w:t xml:space="preserve"> </w:t>
    </w:r>
    <w:r w:rsidR="005C2D35">
      <w:rPr>
        <w:rFonts w:hint="eastAsia"/>
        <w:sz w:val="18"/>
        <w:szCs w:val="18"/>
      </w:rPr>
      <w:fldChar w:fldCharType="begin"/>
    </w:r>
    <w:r>
      <w:rPr>
        <w:rFonts w:hint="eastAsia"/>
        <w:sz w:val="18"/>
        <w:szCs w:val="18"/>
      </w:rPr>
      <w:instrText xml:space="preserve"> NUMPAGES  </w:instrText>
    </w:r>
    <w:r w:rsidR="005C2D35">
      <w:rPr>
        <w:rFonts w:hint="eastAsia"/>
        <w:sz w:val="18"/>
        <w:szCs w:val="18"/>
      </w:rPr>
      <w:fldChar w:fldCharType="separate"/>
    </w:r>
    <w:r w:rsidR="0094442A">
      <w:rPr>
        <w:noProof/>
        <w:sz w:val="18"/>
        <w:szCs w:val="18"/>
      </w:rPr>
      <w:t>2</w:t>
    </w:r>
    <w:r w:rsidR="005C2D35">
      <w:rPr>
        <w:rFonts w:hint="eastAsia"/>
        <w:sz w:val="18"/>
        <w:szCs w:val="18"/>
      </w:rPr>
      <w:fldChar w:fldCharType="end"/>
    </w:r>
    <w:r>
      <w:rPr>
        <w:rFonts w:hint="eastAsia"/>
        <w:sz w:val="18"/>
        <w:szCs w:val="18"/>
      </w:rPr>
      <w:t>页</w:t>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1DA" w:rsidRDefault="00A321DA">
      <w:r>
        <w:separator/>
      </w:r>
    </w:p>
  </w:footnote>
  <w:footnote w:type="continuationSeparator" w:id="0">
    <w:p w:rsidR="00A321DA" w:rsidRDefault="00A321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547D73EE"/>
    <w:lvl w:ilvl="0">
      <w:start w:val="1"/>
      <w:numFmt w:val="decimal"/>
      <w:pStyle w:val="XBRLTitle1"/>
      <w:lvlText w:val="%1."/>
      <w:lvlJc w:val="left"/>
      <w:pPr>
        <w:ind w:left="425" w:hanging="425"/>
      </w:pPr>
      <w:rPr>
        <w:sz w:val="24"/>
        <w:szCs w:val="24"/>
      </w:rPr>
    </w:lvl>
    <w:lvl w:ilvl="1">
      <w:start w:val="1"/>
      <w:numFmt w:val="decimal"/>
      <w:pStyle w:val="XBRLTitle2"/>
      <w:suff w:val="space"/>
      <w:lvlText w:val="%1.%2"/>
      <w:lvlJc w:val="left"/>
      <w:pPr>
        <w:ind w:left="3148" w:hanging="454"/>
      </w:pPr>
    </w:lvl>
    <w:lvl w:ilvl="2">
      <w:start w:val="1"/>
      <w:numFmt w:val="decimal"/>
      <w:pStyle w:val="XBRLTitle3"/>
      <w:suff w:val="space"/>
      <w:lvlText w:val="%1.%2.%3"/>
      <w:lvlJc w:val="left"/>
      <w:pPr>
        <w:ind w:left="1050" w:hanging="624"/>
      </w:pPr>
      <w:rPr>
        <w:sz w:val="24"/>
        <w:szCs w:val="24"/>
      </w:rPr>
    </w:lvl>
    <w:lvl w:ilvl="3">
      <w:start w:val="1"/>
      <w:numFmt w:val="decimal"/>
      <w:pStyle w:val="XBRLTitle4"/>
      <w:suff w:val="space"/>
      <w:lvlText w:val="%1.%2.%3.%4"/>
      <w:lvlJc w:val="left"/>
      <w:pPr>
        <w:ind w:left="794" w:hanging="794"/>
      </w:pPr>
    </w:lvl>
    <w:lvl w:ilvl="4">
      <w:start w:val="1"/>
      <w:numFmt w:val="decimal"/>
      <w:pStyle w:val="XBRLTitle5"/>
      <w:suff w:val="space"/>
      <w:lvlText w:val="%1.%2.%3.%4.%5"/>
      <w:lvlJc w:val="left"/>
      <w:pPr>
        <w:ind w:left="1021" w:hanging="1021"/>
      </w:pPr>
    </w:lvl>
    <w:lvl w:ilvl="5">
      <w:start w:val="1"/>
      <w:numFmt w:val="decimal"/>
      <w:pStyle w:val="XBRLTitle6"/>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mirrorMargin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GNmZTFhNjZiYTIxOTlmZTExNzBkNWQwODcyODUyNGUifQ=="/>
  </w:docVars>
  <w:rsids>
    <w:rsidRoot w:val="006524E9"/>
    <w:rsid w:val="00220D40"/>
    <w:rsid w:val="005C2D35"/>
    <w:rsid w:val="006524E9"/>
    <w:rsid w:val="0094442A"/>
    <w:rsid w:val="00A321DA"/>
    <w:rsid w:val="00F640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0" w:unhideWhenUsed="0" w:qFormat="1"/>
    <w:lsdException w:name="heading 5" w:uiPriority="9" w:unhideWhenUsed="0" w:qFormat="1"/>
    <w:lsdException w:name="heading 6" w:uiPriority="9" w:unhideWhenUsed="0"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iPriority="0" w:unhideWhenUsed="0" w:qFormat="1"/>
    <w:lsdException w:name="annotation text" w:qFormat="1"/>
    <w:lsdException w:name="header" w:unhideWhenUsed="0" w:qFormat="1"/>
    <w:lsdException w:name="footer" w:unhideWhenUsed="0"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iPriority="0" w:unhideWhenUsed="0" w:qFormat="1"/>
    <w:lsdException w:name="annotation reference" w:qFormat="1"/>
    <w:lsdException w:name="line number" w:semiHidden="1"/>
    <w:lsdException w:name="page number" w:unhideWhenUsed="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qFormat="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unhideWhenUsed="0" w:qFormat="1"/>
    <w:lsdException w:name="Salutation" w:semiHidden="1"/>
    <w:lsdException w:name="Date" w:uiPriority="0" w:unhideWhenUsed="0"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qFormat="1"/>
    <w:lsdException w:name="Strong" w:uiPriority="22" w:unhideWhenUsed="0" w:qFormat="1"/>
    <w:lsdException w:name="Emphasis" w:uiPriority="20" w:unhideWhenUsed="0" w:qFormat="1"/>
    <w:lsdException w:name="Document Map" w:uiPriority="0" w:unhideWhenUsed="0" w:qFormat="1"/>
    <w:lsdException w:name="Plain Text" w:semiHidden="1"/>
    <w:lsdException w:name="E-mail Signature" w:semiHidden="1"/>
    <w:lsdException w:name="HTML Top of Form" w:semiHidden="1"/>
    <w:lsdException w:name="HTML Bottom of Form" w:semiHidden="1"/>
    <w:lsdException w:name="Normal (Web)" w:uiPriority="0"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semiHidden="1" w:uiPriority="59" w:qFormat="1"/>
    <w:lsdException w:name="Table Theme" w:semiHidden="1"/>
    <w:lsdException w:name="Placeholder Text" w:semiHidden="1" w:unhideWhenUsed="0"/>
    <w:lsdException w:name="No Spacing" w:unhideWhenUsed="0"/>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nhideWhenUsed="0"/>
    <w:lsdException w:name="Quote" w:unhideWhenUsed="0"/>
    <w:lsdException w:name="Intense Quote"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5C2D35"/>
    <w:pPr>
      <w:widowControl w:val="0"/>
      <w:jc w:val="both"/>
    </w:pPr>
    <w:rPr>
      <w:rFonts w:cs="宋体"/>
      <w:kern w:val="2"/>
      <w:sz w:val="21"/>
    </w:rPr>
  </w:style>
  <w:style w:type="paragraph" w:styleId="1">
    <w:name w:val="heading 1"/>
    <w:basedOn w:val="a"/>
    <w:next w:val="a"/>
    <w:link w:val="1Char1"/>
    <w:uiPriority w:val="9"/>
    <w:qFormat/>
    <w:rsid w:val="005C2D35"/>
    <w:pPr>
      <w:keepNext/>
      <w:keepLines/>
      <w:spacing w:before="340" w:after="330" w:line="576" w:lineRule="auto"/>
      <w:outlineLvl w:val="0"/>
    </w:pPr>
    <w:rPr>
      <w:b/>
      <w:bCs/>
      <w:kern w:val="44"/>
      <w:sz w:val="44"/>
      <w:szCs w:val="44"/>
    </w:rPr>
  </w:style>
  <w:style w:type="paragraph" w:styleId="2">
    <w:name w:val="heading 2"/>
    <w:basedOn w:val="a"/>
    <w:next w:val="a"/>
    <w:link w:val="2Char1"/>
    <w:uiPriority w:val="9"/>
    <w:qFormat/>
    <w:rsid w:val="005C2D35"/>
    <w:pPr>
      <w:keepNext/>
      <w:keepLines/>
      <w:spacing w:before="260" w:after="260" w:line="408" w:lineRule="auto"/>
      <w:outlineLvl w:val="1"/>
    </w:pPr>
    <w:rPr>
      <w:rFonts w:ascii="Cambria" w:hAnsi="Cambria"/>
      <w:b/>
      <w:bCs/>
      <w:kern w:val="0"/>
      <w:sz w:val="32"/>
      <w:szCs w:val="32"/>
    </w:rPr>
  </w:style>
  <w:style w:type="paragraph" w:styleId="3">
    <w:name w:val="heading 3"/>
    <w:basedOn w:val="a"/>
    <w:next w:val="a"/>
    <w:link w:val="3Char"/>
    <w:uiPriority w:val="9"/>
    <w:qFormat/>
    <w:rsid w:val="005C2D35"/>
    <w:pPr>
      <w:keepNext/>
      <w:keepLines/>
      <w:spacing w:before="260" w:after="260" w:line="408" w:lineRule="auto"/>
      <w:outlineLvl w:val="2"/>
    </w:pPr>
    <w:rPr>
      <w:b/>
      <w:bCs/>
      <w:kern w:val="0"/>
      <w:sz w:val="32"/>
      <w:szCs w:val="32"/>
    </w:rPr>
  </w:style>
  <w:style w:type="paragraph" w:styleId="4">
    <w:name w:val="heading 4"/>
    <w:basedOn w:val="a"/>
    <w:next w:val="a"/>
    <w:link w:val="4Char1"/>
    <w:qFormat/>
    <w:rsid w:val="005C2D35"/>
    <w:pPr>
      <w:keepNext/>
      <w:keepLines/>
      <w:spacing w:before="240" w:after="290" w:line="372" w:lineRule="auto"/>
      <w:outlineLvl w:val="3"/>
    </w:pPr>
    <w:rPr>
      <w:rFonts w:ascii="Cambria" w:hAnsi="Cambria"/>
      <w:b/>
      <w:bCs/>
      <w:kern w:val="0"/>
      <w:sz w:val="24"/>
      <w:szCs w:val="24"/>
    </w:rPr>
  </w:style>
  <w:style w:type="paragraph" w:styleId="5">
    <w:name w:val="heading 5"/>
    <w:basedOn w:val="a"/>
    <w:next w:val="a"/>
    <w:link w:val="5Char1"/>
    <w:uiPriority w:val="9"/>
    <w:qFormat/>
    <w:rsid w:val="005C2D35"/>
    <w:pPr>
      <w:keepNext/>
      <w:keepLines/>
      <w:spacing w:before="240" w:after="290" w:line="372" w:lineRule="auto"/>
      <w:outlineLvl w:val="4"/>
    </w:pPr>
    <w:rPr>
      <w:b/>
      <w:bCs/>
      <w:sz w:val="24"/>
      <w:szCs w:val="24"/>
    </w:rPr>
  </w:style>
  <w:style w:type="paragraph" w:styleId="6">
    <w:name w:val="heading 6"/>
    <w:basedOn w:val="a"/>
    <w:next w:val="a"/>
    <w:link w:val="6Char1"/>
    <w:uiPriority w:val="9"/>
    <w:qFormat/>
    <w:rsid w:val="005C2D35"/>
    <w:pPr>
      <w:keepNext/>
      <w:keepLines/>
      <w:spacing w:before="240" w:after="64" w:line="312" w:lineRule="auto"/>
      <w:outlineLvl w:val="5"/>
    </w:pPr>
    <w:rPr>
      <w:rFonts w:ascii="Cambria" w:hAnsi="Cambria"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1"/>
    <w:qFormat/>
    <w:rsid w:val="005C2D35"/>
    <w:pPr>
      <w:shd w:val="clear" w:color="auto" w:fill="000080"/>
    </w:pPr>
  </w:style>
  <w:style w:type="paragraph" w:styleId="a4">
    <w:name w:val="annotation text"/>
    <w:basedOn w:val="a"/>
    <w:link w:val="Char"/>
    <w:uiPriority w:val="99"/>
    <w:unhideWhenUsed/>
    <w:qFormat/>
    <w:rsid w:val="005C2D35"/>
    <w:pPr>
      <w:jc w:val="left"/>
    </w:pPr>
  </w:style>
  <w:style w:type="paragraph" w:styleId="30">
    <w:name w:val="toc 3"/>
    <w:basedOn w:val="a"/>
    <w:next w:val="a"/>
    <w:uiPriority w:val="39"/>
    <w:unhideWhenUsed/>
    <w:qFormat/>
    <w:rsid w:val="005C2D35"/>
  </w:style>
  <w:style w:type="paragraph" w:styleId="a5">
    <w:name w:val="Date"/>
    <w:basedOn w:val="a"/>
    <w:next w:val="a"/>
    <w:link w:val="Char10"/>
    <w:qFormat/>
    <w:rsid w:val="005C2D35"/>
    <w:rPr>
      <w:sz w:val="32"/>
    </w:rPr>
  </w:style>
  <w:style w:type="paragraph" w:styleId="a6">
    <w:name w:val="Balloon Text"/>
    <w:basedOn w:val="a"/>
    <w:link w:val="Char11"/>
    <w:uiPriority w:val="99"/>
    <w:unhideWhenUsed/>
    <w:qFormat/>
    <w:rsid w:val="005C2D35"/>
    <w:rPr>
      <w:sz w:val="18"/>
      <w:szCs w:val="18"/>
    </w:rPr>
  </w:style>
  <w:style w:type="paragraph" w:styleId="a7">
    <w:name w:val="footer"/>
    <w:basedOn w:val="a"/>
    <w:link w:val="Char12"/>
    <w:uiPriority w:val="99"/>
    <w:qFormat/>
    <w:rsid w:val="005C2D35"/>
    <w:pPr>
      <w:tabs>
        <w:tab w:val="center" w:pos="4153"/>
        <w:tab w:val="right" w:pos="8306"/>
      </w:tabs>
      <w:snapToGrid w:val="0"/>
      <w:jc w:val="left"/>
    </w:pPr>
    <w:rPr>
      <w:sz w:val="18"/>
      <w:szCs w:val="18"/>
    </w:rPr>
  </w:style>
  <w:style w:type="paragraph" w:styleId="a8">
    <w:name w:val="header"/>
    <w:basedOn w:val="a"/>
    <w:link w:val="Char2"/>
    <w:uiPriority w:val="99"/>
    <w:qFormat/>
    <w:rsid w:val="005C2D35"/>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5C2D35"/>
    <w:pPr>
      <w:tabs>
        <w:tab w:val="right" w:leader="dot" w:pos="8835"/>
      </w:tabs>
    </w:pPr>
  </w:style>
  <w:style w:type="paragraph" w:styleId="a9">
    <w:name w:val="Subtitle"/>
    <w:basedOn w:val="2"/>
    <w:next w:val="3"/>
    <w:link w:val="Char13"/>
    <w:qFormat/>
    <w:rsid w:val="005C2D35"/>
    <w:pPr>
      <w:spacing w:before="240" w:after="60" w:line="312" w:lineRule="auto"/>
      <w:jc w:val="left"/>
    </w:pPr>
    <w:rPr>
      <w:bCs w:val="0"/>
      <w:kern w:val="24"/>
      <w:sz w:val="24"/>
    </w:rPr>
  </w:style>
  <w:style w:type="paragraph" w:styleId="aa">
    <w:name w:val="footnote text"/>
    <w:basedOn w:val="a"/>
    <w:link w:val="Char14"/>
    <w:qFormat/>
    <w:rsid w:val="005C2D35"/>
    <w:pPr>
      <w:snapToGrid w:val="0"/>
      <w:jc w:val="left"/>
    </w:pPr>
    <w:rPr>
      <w:sz w:val="18"/>
      <w:szCs w:val="18"/>
    </w:rPr>
  </w:style>
  <w:style w:type="paragraph" w:styleId="20">
    <w:name w:val="toc 2"/>
    <w:basedOn w:val="a"/>
    <w:next w:val="a"/>
    <w:uiPriority w:val="39"/>
    <w:unhideWhenUsed/>
    <w:qFormat/>
    <w:rsid w:val="005C2D35"/>
    <w:pPr>
      <w:ind w:leftChars="200" w:left="420"/>
    </w:pPr>
  </w:style>
  <w:style w:type="paragraph" w:styleId="ab">
    <w:name w:val="Normal (Web)"/>
    <w:basedOn w:val="a"/>
    <w:qFormat/>
    <w:rsid w:val="005C2D35"/>
    <w:pPr>
      <w:widowControl/>
      <w:spacing w:before="100" w:beforeAutospacing="1" w:after="100" w:afterAutospacing="1"/>
      <w:jc w:val="left"/>
    </w:pPr>
    <w:rPr>
      <w:kern w:val="0"/>
      <w:sz w:val="24"/>
    </w:rPr>
  </w:style>
  <w:style w:type="paragraph" w:styleId="ac">
    <w:name w:val="Title"/>
    <w:basedOn w:val="1"/>
    <w:next w:val="2"/>
    <w:link w:val="Char15"/>
    <w:uiPriority w:val="10"/>
    <w:qFormat/>
    <w:rsid w:val="005C2D35"/>
    <w:pPr>
      <w:keepNext w:val="0"/>
      <w:keepLines w:val="0"/>
      <w:spacing w:before="240" w:after="60" w:line="240" w:lineRule="auto"/>
      <w:jc w:val="center"/>
    </w:pPr>
    <w:rPr>
      <w:rFonts w:ascii="Cambria" w:hAnsi="Cambria"/>
      <w:kern w:val="0"/>
      <w:sz w:val="32"/>
      <w:szCs w:val="32"/>
    </w:rPr>
  </w:style>
  <w:style w:type="paragraph" w:styleId="ad">
    <w:name w:val="annotation subject"/>
    <w:basedOn w:val="a4"/>
    <w:next w:val="a4"/>
    <w:link w:val="Char0"/>
    <w:uiPriority w:val="99"/>
    <w:unhideWhenUsed/>
    <w:qFormat/>
    <w:rsid w:val="005C2D35"/>
    <w:rPr>
      <w:b/>
      <w:bCs/>
    </w:rPr>
  </w:style>
  <w:style w:type="table" w:styleId="ae">
    <w:name w:val="Table Grid"/>
    <w:basedOn w:val="a1"/>
    <w:uiPriority w:val="59"/>
    <w:qFormat/>
    <w:rsid w:val="005C2D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FollowedHyperlink"/>
    <w:uiPriority w:val="99"/>
    <w:unhideWhenUsed/>
    <w:qFormat/>
    <w:rsid w:val="005C2D35"/>
    <w:rPr>
      <w:color w:val="800080"/>
      <w:u w:val="single"/>
    </w:rPr>
  </w:style>
  <w:style w:type="character" w:styleId="af0">
    <w:name w:val="Hyperlink"/>
    <w:uiPriority w:val="99"/>
    <w:unhideWhenUsed/>
    <w:qFormat/>
    <w:rsid w:val="005C2D35"/>
    <w:rPr>
      <w:color w:val="0000FF"/>
      <w:u w:val="single"/>
    </w:rPr>
  </w:style>
  <w:style w:type="character" w:styleId="af1">
    <w:name w:val="annotation reference"/>
    <w:uiPriority w:val="99"/>
    <w:unhideWhenUsed/>
    <w:qFormat/>
    <w:rsid w:val="005C2D35"/>
    <w:rPr>
      <w:sz w:val="21"/>
      <w:szCs w:val="21"/>
    </w:rPr>
  </w:style>
  <w:style w:type="character" w:styleId="af2">
    <w:name w:val="footnote reference"/>
    <w:qFormat/>
    <w:rsid w:val="005C2D35"/>
    <w:rPr>
      <w:vertAlign w:val="superscript"/>
    </w:rPr>
  </w:style>
  <w:style w:type="character" w:customStyle="1" w:styleId="11">
    <w:name w:val="标题 1 字符1"/>
    <w:uiPriority w:val="9"/>
    <w:qFormat/>
    <w:locked/>
    <w:rsid w:val="005C2D35"/>
    <w:rPr>
      <w:b/>
      <w:bCs/>
      <w:kern w:val="44"/>
      <w:sz w:val="44"/>
      <w:szCs w:val="44"/>
    </w:rPr>
  </w:style>
  <w:style w:type="character" w:customStyle="1" w:styleId="2Char">
    <w:name w:val="标题 2 Char"/>
    <w:uiPriority w:val="9"/>
    <w:qFormat/>
    <w:locked/>
    <w:rsid w:val="005C2D35"/>
    <w:rPr>
      <w:rFonts w:ascii="Cambria" w:eastAsia="宋体" w:hAnsi="Cambria" w:cs="Times New Roman" w:hint="default"/>
      <w:b/>
      <w:bCs/>
      <w:kern w:val="2"/>
      <w:sz w:val="32"/>
      <w:szCs w:val="32"/>
    </w:rPr>
  </w:style>
  <w:style w:type="character" w:customStyle="1" w:styleId="31">
    <w:name w:val="标题 3 字符"/>
    <w:uiPriority w:val="9"/>
    <w:qFormat/>
    <w:locked/>
    <w:rsid w:val="005C2D35"/>
    <w:rPr>
      <w:b/>
      <w:bCs/>
      <w:kern w:val="2"/>
      <w:sz w:val="32"/>
      <w:szCs w:val="32"/>
    </w:rPr>
  </w:style>
  <w:style w:type="character" w:customStyle="1" w:styleId="41">
    <w:name w:val="标题 4 字符1"/>
    <w:semiHidden/>
    <w:qFormat/>
    <w:locked/>
    <w:rsid w:val="005C2D35"/>
    <w:rPr>
      <w:rFonts w:ascii="Cambria" w:eastAsia="宋体" w:hAnsi="Cambria" w:cs="宋体" w:hint="default"/>
      <w:b/>
      <w:bCs/>
      <w:sz w:val="24"/>
      <w:szCs w:val="24"/>
    </w:rPr>
  </w:style>
  <w:style w:type="character" w:customStyle="1" w:styleId="5Char">
    <w:name w:val="标题 5 Char"/>
    <w:uiPriority w:val="9"/>
    <w:semiHidden/>
    <w:qFormat/>
    <w:locked/>
    <w:rsid w:val="005C2D35"/>
    <w:rPr>
      <w:b/>
      <w:bCs/>
      <w:kern w:val="2"/>
      <w:sz w:val="24"/>
      <w:szCs w:val="24"/>
    </w:rPr>
  </w:style>
  <w:style w:type="character" w:customStyle="1" w:styleId="60">
    <w:name w:val="标题 6 字符"/>
    <w:uiPriority w:val="9"/>
    <w:semiHidden/>
    <w:qFormat/>
    <w:rsid w:val="005C2D35"/>
    <w:rPr>
      <w:rFonts w:ascii="Cambria" w:eastAsia="宋体" w:hAnsi="Cambria" w:cs="Times New Roman"/>
      <w:b/>
      <w:bCs/>
      <w:kern w:val="2"/>
      <w:sz w:val="24"/>
      <w:szCs w:val="24"/>
    </w:rPr>
  </w:style>
  <w:style w:type="character" w:customStyle="1" w:styleId="Char1">
    <w:name w:val="文档结构图 Char1"/>
    <w:link w:val="a3"/>
    <w:qFormat/>
    <w:locked/>
    <w:rsid w:val="005C2D35"/>
    <w:rPr>
      <w:rFonts w:ascii="宋体" w:eastAsia="宋体" w:hAnsi="宋体" w:hint="eastAsia"/>
      <w:kern w:val="2"/>
      <w:sz w:val="18"/>
      <w:szCs w:val="18"/>
    </w:rPr>
  </w:style>
  <w:style w:type="character" w:customStyle="1" w:styleId="Char">
    <w:name w:val="批注文字 Char"/>
    <w:link w:val="a4"/>
    <w:uiPriority w:val="99"/>
    <w:semiHidden/>
    <w:qFormat/>
    <w:rsid w:val="005C2D35"/>
    <w:rPr>
      <w:rFonts w:cs="宋体"/>
      <w:kern w:val="2"/>
      <w:sz w:val="21"/>
    </w:rPr>
  </w:style>
  <w:style w:type="character" w:customStyle="1" w:styleId="Char10">
    <w:name w:val="日期 Char1"/>
    <w:link w:val="a5"/>
    <w:qFormat/>
    <w:locked/>
    <w:rsid w:val="005C2D35"/>
    <w:rPr>
      <w:rFonts w:ascii="宋体" w:eastAsia="宋体" w:hAnsi="宋体" w:hint="eastAsia"/>
      <w:kern w:val="2"/>
      <w:sz w:val="32"/>
    </w:rPr>
  </w:style>
  <w:style w:type="character" w:customStyle="1" w:styleId="Char11">
    <w:name w:val="批注框文本 Char1"/>
    <w:link w:val="a6"/>
    <w:uiPriority w:val="99"/>
    <w:semiHidden/>
    <w:qFormat/>
    <w:locked/>
    <w:rsid w:val="005C2D35"/>
    <w:rPr>
      <w:kern w:val="2"/>
      <w:sz w:val="18"/>
      <w:szCs w:val="18"/>
    </w:rPr>
  </w:style>
  <w:style w:type="character" w:customStyle="1" w:styleId="Char12">
    <w:name w:val="页脚 Char1"/>
    <w:link w:val="a7"/>
    <w:uiPriority w:val="99"/>
    <w:qFormat/>
    <w:locked/>
    <w:rsid w:val="005C2D35"/>
    <w:rPr>
      <w:kern w:val="2"/>
      <w:sz w:val="18"/>
      <w:szCs w:val="18"/>
    </w:rPr>
  </w:style>
  <w:style w:type="character" w:customStyle="1" w:styleId="Char2">
    <w:name w:val="页眉 Char2"/>
    <w:link w:val="a8"/>
    <w:qFormat/>
    <w:locked/>
    <w:rsid w:val="005C2D35"/>
    <w:rPr>
      <w:kern w:val="2"/>
      <w:sz w:val="18"/>
      <w:szCs w:val="18"/>
    </w:rPr>
  </w:style>
  <w:style w:type="character" w:customStyle="1" w:styleId="Char13">
    <w:name w:val="副标题 Char1"/>
    <w:link w:val="a9"/>
    <w:qFormat/>
    <w:locked/>
    <w:rsid w:val="005C2D35"/>
    <w:rPr>
      <w:rFonts w:ascii="Cambria" w:eastAsia="宋体" w:hAnsi="Cambria" w:cs="宋体" w:hint="default"/>
      <w:b/>
      <w:kern w:val="24"/>
      <w:sz w:val="24"/>
      <w:szCs w:val="32"/>
    </w:rPr>
  </w:style>
  <w:style w:type="character" w:customStyle="1" w:styleId="Char14">
    <w:name w:val="脚注文本 Char1"/>
    <w:link w:val="aa"/>
    <w:qFormat/>
    <w:locked/>
    <w:rsid w:val="005C2D35"/>
    <w:rPr>
      <w:kern w:val="2"/>
      <w:sz w:val="18"/>
      <w:szCs w:val="18"/>
    </w:rPr>
  </w:style>
  <w:style w:type="character" w:customStyle="1" w:styleId="Char15">
    <w:name w:val="标题 Char1"/>
    <w:link w:val="ac"/>
    <w:uiPriority w:val="10"/>
    <w:qFormat/>
    <w:locked/>
    <w:rsid w:val="005C2D35"/>
    <w:rPr>
      <w:rFonts w:ascii="Cambria" w:hAnsi="Cambria" w:cs="宋体" w:hint="default"/>
      <w:b/>
      <w:bCs/>
      <w:sz w:val="32"/>
      <w:szCs w:val="32"/>
    </w:rPr>
  </w:style>
  <w:style w:type="character" w:customStyle="1" w:styleId="Char0">
    <w:name w:val="批注主题 Char"/>
    <w:link w:val="ad"/>
    <w:uiPriority w:val="99"/>
    <w:semiHidden/>
    <w:qFormat/>
    <w:rsid w:val="005C2D35"/>
    <w:rPr>
      <w:rFonts w:cs="宋体"/>
      <w:b/>
      <w:bCs/>
      <w:kern w:val="2"/>
      <w:sz w:val="21"/>
    </w:rPr>
  </w:style>
  <w:style w:type="character" w:customStyle="1" w:styleId="1Char">
    <w:name w:val="标题 1 Char"/>
    <w:uiPriority w:val="9"/>
    <w:qFormat/>
    <w:locked/>
    <w:rsid w:val="005C2D35"/>
    <w:rPr>
      <w:b/>
      <w:bCs/>
      <w:kern w:val="44"/>
      <w:sz w:val="44"/>
      <w:szCs w:val="44"/>
    </w:rPr>
  </w:style>
  <w:style w:type="character" w:customStyle="1" w:styleId="21">
    <w:name w:val="标题 2 字符"/>
    <w:uiPriority w:val="9"/>
    <w:qFormat/>
    <w:locked/>
    <w:rsid w:val="005C2D35"/>
    <w:rPr>
      <w:rFonts w:ascii="Cambria" w:eastAsia="宋体" w:hAnsi="Cambria" w:cs="Times New Roman" w:hint="default"/>
      <w:b/>
      <w:bCs/>
      <w:kern w:val="2"/>
      <w:sz w:val="32"/>
      <w:szCs w:val="32"/>
    </w:rPr>
  </w:style>
  <w:style w:type="character" w:customStyle="1" w:styleId="310">
    <w:name w:val="标题 3 字符1"/>
    <w:uiPriority w:val="9"/>
    <w:qFormat/>
    <w:locked/>
    <w:rsid w:val="005C2D35"/>
    <w:rPr>
      <w:b/>
      <w:bCs/>
      <w:sz w:val="32"/>
      <w:szCs w:val="32"/>
    </w:rPr>
  </w:style>
  <w:style w:type="character" w:customStyle="1" w:styleId="4Char">
    <w:name w:val="标题 4 Char"/>
    <w:qFormat/>
    <w:locked/>
    <w:rsid w:val="005C2D35"/>
    <w:rPr>
      <w:rFonts w:ascii="Cambria" w:eastAsia="宋体" w:hAnsi="Cambria" w:cs="Times New Roman" w:hint="default"/>
      <w:b/>
      <w:bCs/>
      <w:kern w:val="2"/>
      <w:sz w:val="24"/>
      <w:szCs w:val="24"/>
    </w:rPr>
  </w:style>
  <w:style w:type="character" w:customStyle="1" w:styleId="50">
    <w:name w:val="标题 5 字符"/>
    <w:uiPriority w:val="9"/>
    <w:semiHidden/>
    <w:qFormat/>
    <w:rsid w:val="005C2D35"/>
    <w:rPr>
      <w:rFonts w:cs="宋体"/>
      <w:b/>
      <w:bCs/>
      <w:kern w:val="2"/>
      <w:sz w:val="28"/>
      <w:szCs w:val="28"/>
    </w:rPr>
  </w:style>
  <w:style w:type="character" w:customStyle="1" w:styleId="6Char">
    <w:name w:val="标题 6 Char"/>
    <w:uiPriority w:val="9"/>
    <w:semiHidden/>
    <w:qFormat/>
    <w:locked/>
    <w:rsid w:val="005C2D35"/>
    <w:rPr>
      <w:rFonts w:ascii="Cambria" w:eastAsia="宋体" w:hAnsi="Cambria" w:cs="Times New Roman" w:hint="default"/>
      <w:b/>
      <w:bCs/>
      <w:kern w:val="2"/>
      <w:sz w:val="24"/>
      <w:szCs w:val="24"/>
    </w:rPr>
  </w:style>
  <w:style w:type="character" w:customStyle="1" w:styleId="1Char1">
    <w:name w:val="标题 1 Char1"/>
    <w:link w:val="1"/>
    <w:uiPriority w:val="9"/>
    <w:qFormat/>
    <w:locked/>
    <w:rsid w:val="005C2D35"/>
    <w:rPr>
      <w:b/>
      <w:bCs/>
      <w:kern w:val="44"/>
      <w:sz w:val="44"/>
      <w:szCs w:val="44"/>
    </w:rPr>
  </w:style>
  <w:style w:type="character" w:customStyle="1" w:styleId="2Char1">
    <w:name w:val="标题 2 Char1"/>
    <w:link w:val="2"/>
    <w:uiPriority w:val="9"/>
    <w:qFormat/>
    <w:locked/>
    <w:rsid w:val="005C2D35"/>
    <w:rPr>
      <w:rFonts w:ascii="Cambria" w:eastAsia="宋体" w:hAnsi="Cambria" w:cs="宋体" w:hint="default"/>
      <w:b/>
      <w:bCs/>
      <w:sz w:val="32"/>
      <w:szCs w:val="32"/>
    </w:rPr>
  </w:style>
  <w:style w:type="character" w:customStyle="1" w:styleId="3Char">
    <w:name w:val="标题 3 Char"/>
    <w:link w:val="3"/>
    <w:uiPriority w:val="9"/>
    <w:qFormat/>
    <w:locked/>
    <w:rsid w:val="005C2D35"/>
    <w:rPr>
      <w:b/>
      <w:bCs/>
      <w:kern w:val="2"/>
      <w:sz w:val="32"/>
      <w:szCs w:val="32"/>
    </w:rPr>
  </w:style>
  <w:style w:type="character" w:customStyle="1" w:styleId="4Char1">
    <w:name w:val="标题 4 Char1"/>
    <w:link w:val="4"/>
    <w:qFormat/>
    <w:locked/>
    <w:rsid w:val="005C2D35"/>
    <w:rPr>
      <w:rFonts w:ascii="Cambria" w:eastAsia="宋体" w:hAnsi="Cambria" w:cs="Times New Roman" w:hint="default"/>
      <w:b/>
      <w:bCs/>
      <w:kern w:val="2"/>
      <w:sz w:val="24"/>
      <w:szCs w:val="24"/>
    </w:rPr>
  </w:style>
  <w:style w:type="character" w:customStyle="1" w:styleId="5Char1">
    <w:name w:val="标题 5 Char1"/>
    <w:link w:val="5"/>
    <w:uiPriority w:val="9"/>
    <w:semiHidden/>
    <w:qFormat/>
    <w:locked/>
    <w:rsid w:val="005C2D35"/>
    <w:rPr>
      <w:b/>
      <w:bCs/>
      <w:kern w:val="2"/>
      <w:sz w:val="24"/>
      <w:szCs w:val="24"/>
    </w:rPr>
  </w:style>
  <w:style w:type="character" w:customStyle="1" w:styleId="6Char1">
    <w:name w:val="标题 6 Char1"/>
    <w:link w:val="6"/>
    <w:uiPriority w:val="9"/>
    <w:semiHidden/>
    <w:qFormat/>
    <w:locked/>
    <w:rsid w:val="005C2D35"/>
    <w:rPr>
      <w:rFonts w:ascii="Cambria" w:eastAsia="宋体" w:hAnsi="Cambria" w:cs="Times New Roman" w:hint="default"/>
      <w:b/>
      <w:bCs/>
      <w:kern w:val="2"/>
      <w:sz w:val="24"/>
      <w:szCs w:val="24"/>
    </w:rPr>
  </w:style>
  <w:style w:type="character" w:customStyle="1" w:styleId="Char3">
    <w:name w:val="日期 Char"/>
    <w:qFormat/>
    <w:locked/>
    <w:rsid w:val="005C2D35"/>
    <w:rPr>
      <w:kern w:val="2"/>
      <w:sz w:val="21"/>
    </w:rPr>
  </w:style>
  <w:style w:type="character" w:customStyle="1" w:styleId="af3">
    <w:name w:val="副标题 字符"/>
    <w:qFormat/>
    <w:locked/>
    <w:rsid w:val="005C2D35"/>
    <w:rPr>
      <w:rFonts w:ascii="Calibri" w:eastAsia="宋体" w:hAnsi="Calibri" w:cs="Times New Roman" w:hint="default"/>
      <w:b/>
      <w:bCs/>
      <w:kern w:val="24"/>
      <w:sz w:val="32"/>
      <w:szCs w:val="32"/>
    </w:rPr>
  </w:style>
  <w:style w:type="character" w:customStyle="1" w:styleId="Char16">
    <w:name w:val="页眉 Char1"/>
    <w:qFormat/>
    <w:locked/>
    <w:rsid w:val="005C2D35"/>
    <w:rPr>
      <w:kern w:val="2"/>
      <w:sz w:val="18"/>
      <w:szCs w:val="18"/>
    </w:rPr>
  </w:style>
  <w:style w:type="character" w:customStyle="1" w:styleId="af4">
    <w:name w:val="标题 字符"/>
    <w:uiPriority w:val="10"/>
    <w:qFormat/>
    <w:locked/>
    <w:rsid w:val="005C2D35"/>
    <w:rPr>
      <w:rFonts w:ascii="Cambria" w:eastAsia="宋体" w:hAnsi="Cambria" w:cs="Times New Roman" w:hint="default"/>
      <w:b/>
      <w:bCs/>
      <w:kern w:val="2"/>
      <w:sz w:val="32"/>
      <w:szCs w:val="32"/>
    </w:rPr>
  </w:style>
  <w:style w:type="character" w:customStyle="1" w:styleId="af5">
    <w:name w:val="文档结构图 字符"/>
    <w:qFormat/>
    <w:locked/>
    <w:rsid w:val="005C2D35"/>
    <w:rPr>
      <w:rFonts w:ascii="Microsoft YaHei UI" w:eastAsia="Microsoft YaHei UI" w:hAnsi="Microsoft YaHei UI" w:hint="eastAsia"/>
      <w:kern w:val="2"/>
      <w:sz w:val="18"/>
      <w:szCs w:val="18"/>
    </w:rPr>
  </w:style>
  <w:style w:type="character" w:customStyle="1" w:styleId="af6">
    <w:name w:val="脚注文本 字符"/>
    <w:qFormat/>
    <w:locked/>
    <w:rsid w:val="005C2D35"/>
    <w:rPr>
      <w:kern w:val="2"/>
      <w:sz w:val="18"/>
      <w:szCs w:val="18"/>
    </w:rPr>
  </w:style>
  <w:style w:type="character" w:customStyle="1" w:styleId="af7">
    <w:name w:val="日期 字符"/>
    <w:qFormat/>
    <w:locked/>
    <w:rsid w:val="005C2D35"/>
    <w:rPr>
      <w:kern w:val="2"/>
      <w:sz w:val="21"/>
    </w:rPr>
  </w:style>
  <w:style w:type="character" w:customStyle="1" w:styleId="af8">
    <w:name w:val="页眉 字符"/>
    <w:uiPriority w:val="99"/>
    <w:qFormat/>
    <w:locked/>
    <w:rsid w:val="005C2D35"/>
    <w:rPr>
      <w:kern w:val="2"/>
      <w:sz w:val="18"/>
      <w:szCs w:val="18"/>
    </w:rPr>
  </w:style>
  <w:style w:type="character" w:customStyle="1" w:styleId="af9">
    <w:name w:val="页脚 字符"/>
    <w:uiPriority w:val="99"/>
    <w:qFormat/>
    <w:locked/>
    <w:rsid w:val="005C2D35"/>
    <w:rPr>
      <w:kern w:val="2"/>
      <w:sz w:val="18"/>
      <w:szCs w:val="18"/>
    </w:rPr>
  </w:style>
  <w:style w:type="character" w:customStyle="1" w:styleId="Char4">
    <w:name w:val="页脚 Char"/>
    <w:uiPriority w:val="99"/>
    <w:qFormat/>
    <w:locked/>
    <w:rsid w:val="005C2D35"/>
    <w:rPr>
      <w:kern w:val="2"/>
      <w:sz w:val="18"/>
      <w:szCs w:val="18"/>
    </w:rPr>
  </w:style>
  <w:style w:type="character" w:customStyle="1" w:styleId="Char5">
    <w:name w:val="标题 Char"/>
    <w:uiPriority w:val="10"/>
    <w:qFormat/>
    <w:locked/>
    <w:rsid w:val="005C2D35"/>
    <w:rPr>
      <w:rFonts w:ascii="Cambria" w:hAnsi="Cambria" w:cs="Times New Roman" w:hint="default"/>
      <w:b/>
      <w:bCs/>
      <w:kern w:val="2"/>
      <w:sz w:val="32"/>
      <w:szCs w:val="32"/>
    </w:rPr>
  </w:style>
  <w:style w:type="character" w:customStyle="1" w:styleId="Char6">
    <w:name w:val="页眉 Char"/>
    <w:uiPriority w:val="99"/>
    <w:qFormat/>
    <w:locked/>
    <w:rsid w:val="005C2D35"/>
    <w:rPr>
      <w:kern w:val="2"/>
      <w:sz w:val="18"/>
      <w:szCs w:val="18"/>
    </w:rPr>
  </w:style>
  <w:style w:type="character" w:customStyle="1" w:styleId="12">
    <w:name w:val="页眉 字符1"/>
    <w:qFormat/>
    <w:locked/>
    <w:rsid w:val="005C2D35"/>
    <w:rPr>
      <w:kern w:val="2"/>
      <w:sz w:val="18"/>
      <w:szCs w:val="18"/>
    </w:rPr>
  </w:style>
  <w:style w:type="character" w:customStyle="1" w:styleId="afa">
    <w:name w:val="批注框文本 字符"/>
    <w:uiPriority w:val="99"/>
    <w:semiHidden/>
    <w:qFormat/>
    <w:locked/>
    <w:rsid w:val="005C2D35"/>
    <w:rPr>
      <w:kern w:val="2"/>
      <w:sz w:val="18"/>
      <w:szCs w:val="18"/>
    </w:rPr>
  </w:style>
  <w:style w:type="character" w:customStyle="1" w:styleId="Char7">
    <w:name w:val="脚注文本 Char"/>
    <w:qFormat/>
    <w:locked/>
    <w:rsid w:val="005C2D35"/>
    <w:rPr>
      <w:kern w:val="2"/>
      <w:sz w:val="18"/>
      <w:szCs w:val="18"/>
    </w:rPr>
  </w:style>
  <w:style w:type="character" w:customStyle="1" w:styleId="Char8">
    <w:name w:val="副标题 Char"/>
    <w:qFormat/>
    <w:locked/>
    <w:rsid w:val="005C2D35"/>
    <w:rPr>
      <w:rFonts w:ascii="Cambria" w:hAnsi="Cambria" w:cs="Times New Roman" w:hint="default"/>
      <w:b/>
      <w:bCs/>
      <w:kern w:val="24"/>
      <w:sz w:val="32"/>
      <w:szCs w:val="32"/>
    </w:rPr>
  </w:style>
  <w:style w:type="character" w:customStyle="1" w:styleId="Char9">
    <w:name w:val="文档结构图 Char"/>
    <w:qFormat/>
    <w:locked/>
    <w:rsid w:val="005C2D35"/>
    <w:rPr>
      <w:rFonts w:ascii="宋体" w:eastAsia="宋体" w:hAnsi="宋体" w:hint="eastAsia"/>
      <w:kern w:val="2"/>
      <w:sz w:val="18"/>
      <w:szCs w:val="18"/>
    </w:rPr>
  </w:style>
  <w:style w:type="character" w:customStyle="1" w:styleId="Chara">
    <w:name w:val="批注框文本 Char"/>
    <w:uiPriority w:val="99"/>
    <w:semiHidden/>
    <w:qFormat/>
    <w:locked/>
    <w:rsid w:val="005C2D35"/>
    <w:rPr>
      <w:kern w:val="2"/>
      <w:sz w:val="18"/>
      <w:szCs w:val="18"/>
    </w:rPr>
  </w:style>
  <w:style w:type="paragraph" w:customStyle="1" w:styleId="XBRLTitle4">
    <w:name w:val="XBRLTitle4"/>
    <w:basedOn w:val="a9"/>
    <w:next w:val="4"/>
    <w:qFormat/>
    <w:rsid w:val="005C2D35"/>
    <w:pPr>
      <w:numPr>
        <w:ilvl w:val="3"/>
        <w:numId w:val="1"/>
      </w:numPr>
      <w:spacing w:beforeLines="50" w:after="0" w:line="240" w:lineRule="auto"/>
      <w:outlineLvl w:val="9"/>
    </w:pPr>
    <w:rPr>
      <w:bCs/>
    </w:rPr>
  </w:style>
  <w:style w:type="paragraph" w:customStyle="1" w:styleId="Default">
    <w:name w:val="Default"/>
    <w:basedOn w:val="a"/>
    <w:qFormat/>
    <w:rsid w:val="005C2D35"/>
    <w:pPr>
      <w:autoSpaceDE w:val="0"/>
      <w:autoSpaceDN w:val="0"/>
      <w:adjustRightInd w:val="0"/>
      <w:jc w:val="left"/>
    </w:pPr>
    <w:rPr>
      <w:rFonts w:ascii="仿宋" w:eastAsia="仿宋" w:hAnsi="仿宋"/>
      <w:color w:val="000000"/>
      <w:kern w:val="0"/>
      <w:sz w:val="24"/>
      <w:szCs w:val="24"/>
    </w:rPr>
  </w:style>
  <w:style w:type="paragraph" w:customStyle="1" w:styleId="XBRL4">
    <w:name w:val="XBRL标题4"/>
    <w:basedOn w:val="a9"/>
    <w:next w:val="4"/>
    <w:qFormat/>
    <w:rsid w:val="005C2D35"/>
    <w:pPr>
      <w:spacing w:beforeLines="50" w:after="0" w:line="240" w:lineRule="auto"/>
      <w:outlineLvl w:val="9"/>
    </w:pPr>
    <w:rPr>
      <w:bCs/>
    </w:rPr>
  </w:style>
  <w:style w:type="paragraph" w:customStyle="1" w:styleId="afb">
    <w:name w:val="次标题"/>
    <w:basedOn w:val="3"/>
    <w:next w:val="a"/>
    <w:qFormat/>
    <w:rsid w:val="005C2D35"/>
    <w:pPr>
      <w:spacing w:before="120" w:after="120"/>
      <w:jc w:val="left"/>
    </w:pPr>
    <w:rPr>
      <w:sz w:val="21"/>
    </w:rPr>
  </w:style>
  <w:style w:type="paragraph" w:customStyle="1" w:styleId="removednode">
    <w:name w:val="removednode"/>
    <w:basedOn w:val="a"/>
    <w:qFormat/>
    <w:rsid w:val="005C2D35"/>
    <w:pPr>
      <w:widowControl/>
      <w:spacing w:before="100" w:beforeAutospacing="1" w:after="100" w:afterAutospacing="1"/>
      <w:jc w:val="left"/>
    </w:pPr>
    <w:rPr>
      <w:kern w:val="0"/>
      <w:sz w:val="24"/>
    </w:rPr>
  </w:style>
  <w:style w:type="paragraph" w:customStyle="1" w:styleId="Style79">
    <w:name w:val="_Style 79"/>
    <w:basedOn w:val="1"/>
    <w:next w:val="a"/>
    <w:uiPriority w:val="39"/>
    <w:qFormat/>
    <w:rsid w:val="005C2D35"/>
    <w:pPr>
      <w:widowControl/>
      <w:spacing w:before="480" w:after="0" w:line="276" w:lineRule="auto"/>
      <w:jc w:val="left"/>
      <w:outlineLvl w:val="9"/>
    </w:pPr>
    <w:rPr>
      <w:rFonts w:ascii="Cambria" w:hAnsi="Cambria"/>
      <w:color w:val="365F91"/>
      <w:kern w:val="0"/>
      <w:sz w:val="24"/>
      <w:szCs w:val="24"/>
    </w:rPr>
  </w:style>
  <w:style w:type="paragraph" w:customStyle="1" w:styleId="CharCharCharCharCharChar1CharCharChar">
    <w:name w:val="Char Char Char Char Char Char1 Char Char Char"/>
    <w:basedOn w:val="a"/>
    <w:qFormat/>
    <w:rsid w:val="005C2D35"/>
    <w:pPr>
      <w:autoSpaceDE w:val="0"/>
      <w:autoSpaceDN w:val="0"/>
      <w:adjustRightInd w:val="0"/>
      <w:jc w:val="left"/>
    </w:pPr>
  </w:style>
  <w:style w:type="paragraph" w:customStyle="1" w:styleId="XBRLTitle2">
    <w:name w:val="XBRLTitle2"/>
    <w:basedOn w:val="a9"/>
    <w:next w:val="4"/>
    <w:qFormat/>
    <w:rsid w:val="005C2D35"/>
    <w:pPr>
      <w:keepNext w:val="0"/>
      <w:keepLines w:val="0"/>
      <w:numPr>
        <w:ilvl w:val="1"/>
        <w:numId w:val="1"/>
      </w:numPr>
      <w:spacing w:beforeLines="50" w:after="0" w:line="240" w:lineRule="auto"/>
      <w:ind w:left="454"/>
    </w:pPr>
    <w:rPr>
      <w:rFonts w:ascii="宋体"/>
      <w:bCs/>
    </w:rPr>
  </w:style>
  <w:style w:type="paragraph" w:customStyle="1" w:styleId="XBRL2">
    <w:name w:val="XBRL标题2"/>
    <w:basedOn w:val="a9"/>
    <w:next w:val="4"/>
    <w:qFormat/>
    <w:rsid w:val="005C2D35"/>
    <w:pPr>
      <w:spacing w:beforeLines="50" w:after="0" w:line="240" w:lineRule="auto"/>
    </w:pPr>
    <w:rPr>
      <w:bCs/>
    </w:rPr>
  </w:style>
  <w:style w:type="paragraph" w:customStyle="1" w:styleId="Charb">
    <w:name w:val="Char"/>
    <w:basedOn w:val="a"/>
    <w:qFormat/>
    <w:rsid w:val="005C2D35"/>
  </w:style>
  <w:style w:type="paragraph" w:customStyle="1" w:styleId="msonormal0">
    <w:name w:val="msonormal"/>
    <w:basedOn w:val="a"/>
    <w:qFormat/>
    <w:rsid w:val="005C2D35"/>
    <w:pPr>
      <w:widowControl/>
      <w:spacing w:before="100" w:beforeAutospacing="1" w:after="100" w:afterAutospacing="1"/>
      <w:jc w:val="left"/>
    </w:pPr>
    <w:rPr>
      <w:kern w:val="0"/>
      <w:sz w:val="24"/>
    </w:rPr>
  </w:style>
  <w:style w:type="paragraph" w:customStyle="1" w:styleId="XBRL5">
    <w:name w:val="XBRL标题5"/>
    <w:basedOn w:val="a9"/>
    <w:next w:val="4"/>
    <w:qFormat/>
    <w:rsid w:val="005C2D35"/>
    <w:pPr>
      <w:spacing w:beforeLines="50" w:after="0" w:line="240" w:lineRule="auto"/>
      <w:outlineLvl w:val="9"/>
    </w:pPr>
    <w:rPr>
      <w:bCs/>
    </w:rPr>
  </w:style>
  <w:style w:type="paragraph" w:customStyle="1" w:styleId="XBRLTitle6">
    <w:name w:val="XBRLTitle6"/>
    <w:basedOn w:val="a9"/>
    <w:next w:val="4"/>
    <w:qFormat/>
    <w:rsid w:val="005C2D35"/>
    <w:pPr>
      <w:numPr>
        <w:ilvl w:val="5"/>
        <w:numId w:val="1"/>
      </w:numPr>
      <w:spacing w:beforeLines="50" w:after="0" w:line="240" w:lineRule="auto"/>
      <w:outlineLvl w:val="9"/>
    </w:pPr>
    <w:rPr>
      <w:bCs/>
    </w:rPr>
  </w:style>
  <w:style w:type="paragraph" w:customStyle="1" w:styleId="XBRLTitle3">
    <w:name w:val="XBRLTitle3"/>
    <w:basedOn w:val="a9"/>
    <w:next w:val="4"/>
    <w:qFormat/>
    <w:rsid w:val="005C2D35"/>
    <w:pPr>
      <w:keepNext w:val="0"/>
      <w:keepLines w:val="0"/>
      <w:numPr>
        <w:ilvl w:val="2"/>
        <w:numId w:val="1"/>
      </w:numPr>
      <w:spacing w:beforeLines="50" w:after="0" w:line="360" w:lineRule="auto"/>
      <w:ind w:left="0" w:firstLine="0"/>
      <w:outlineLvl w:val="9"/>
    </w:pPr>
    <w:rPr>
      <w:rFonts w:ascii="宋体"/>
      <w:bCs/>
    </w:rPr>
  </w:style>
  <w:style w:type="paragraph" w:customStyle="1" w:styleId="XBRL1">
    <w:name w:val="XBRL标题1"/>
    <w:basedOn w:val="1"/>
    <w:next w:val="2"/>
    <w:qFormat/>
    <w:rsid w:val="005C2D35"/>
    <w:pPr>
      <w:spacing w:beforeLines="50" w:after="0" w:line="240" w:lineRule="auto"/>
      <w:jc w:val="center"/>
    </w:pPr>
    <w:rPr>
      <w:rFonts w:ascii="Cambria" w:hAnsi="Cambria"/>
      <w:sz w:val="24"/>
    </w:rPr>
  </w:style>
  <w:style w:type="paragraph" w:customStyle="1" w:styleId="XBRLTitle1">
    <w:name w:val="XBRLTitle1"/>
    <w:basedOn w:val="1"/>
    <w:next w:val="2"/>
    <w:qFormat/>
    <w:rsid w:val="005C2D35"/>
    <w:pPr>
      <w:keepNext w:val="0"/>
      <w:keepLines w:val="0"/>
      <w:numPr>
        <w:numId w:val="1"/>
      </w:numPr>
      <w:spacing w:beforeLines="50" w:after="0" w:line="240" w:lineRule="auto"/>
      <w:jc w:val="center"/>
    </w:pPr>
    <w:rPr>
      <w:rFonts w:hAnsi="Cambria"/>
      <w:sz w:val="24"/>
    </w:rPr>
  </w:style>
  <w:style w:type="paragraph" w:customStyle="1" w:styleId="XBRL6">
    <w:name w:val="XBRL标题6"/>
    <w:basedOn w:val="a9"/>
    <w:next w:val="4"/>
    <w:qFormat/>
    <w:rsid w:val="005C2D35"/>
    <w:pPr>
      <w:spacing w:beforeLines="50" w:after="0" w:line="240" w:lineRule="auto"/>
      <w:outlineLvl w:val="9"/>
    </w:pPr>
    <w:rPr>
      <w:bCs/>
    </w:rPr>
  </w:style>
  <w:style w:type="paragraph" w:customStyle="1" w:styleId="XBRL3">
    <w:name w:val="XBRL标题3"/>
    <w:basedOn w:val="a9"/>
    <w:next w:val="4"/>
    <w:qFormat/>
    <w:rsid w:val="005C2D35"/>
    <w:pPr>
      <w:spacing w:beforeLines="50" w:after="0" w:line="240" w:lineRule="auto"/>
      <w:outlineLvl w:val="9"/>
    </w:pPr>
    <w:rPr>
      <w:bCs/>
    </w:rPr>
  </w:style>
  <w:style w:type="paragraph" w:customStyle="1" w:styleId="XBRLTitle5">
    <w:name w:val="XBRLTitle5"/>
    <w:basedOn w:val="a9"/>
    <w:next w:val="4"/>
    <w:qFormat/>
    <w:rsid w:val="005C2D35"/>
    <w:pPr>
      <w:numPr>
        <w:ilvl w:val="4"/>
        <w:numId w:val="1"/>
      </w:numPr>
      <w:spacing w:beforeLines="50" w:after="0" w:line="240" w:lineRule="auto"/>
      <w:outlineLvl w:val="9"/>
    </w:pPr>
    <w:rPr>
      <w:bCs/>
    </w:rPr>
  </w:style>
  <w:style w:type="paragraph" w:customStyle="1" w:styleId="xl33">
    <w:name w:val="xl33"/>
    <w:basedOn w:val="a"/>
    <w:qFormat/>
    <w:rsid w:val="005C2D35"/>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character" w:customStyle="1" w:styleId="typeStr">
    <w:name w:val="typeStr"/>
    <w:basedOn w:val="a0"/>
    <w:qFormat/>
    <w:rsid w:val="005C2D3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793</Characters>
  <Application>Microsoft Office Word</Application>
  <DocSecurity>4</DocSecurity>
  <Lines>6</Lines>
  <Paragraphs>1</Paragraphs>
  <ScaleCrop>false</ScaleCrop>
  <Company/>
  <LinksUpToDate>false</LinksUpToDate>
  <CharactersWithSpaces>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yss</dc:creator>
  <cp:lastModifiedBy>ZHONGM</cp:lastModifiedBy>
  <cp:revision>2</cp:revision>
  <dcterms:created xsi:type="dcterms:W3CDTF">2024-03-25T16:01:00Z</dcterms:created>
  <dcterms:modified xsi:type="dcterms:W3CDTF">2024-03-25T16:01:00Z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AA964966A3D5491CA252D907C94FF7E5_13</vt:lpwstr>
  </property>
  <property fmtid="{D5CDD505-2E9C-101B-9397-08002B2CF9AE}" pid="3" name="KSOProductBuildVer">
    <vt:lpwstr>2052-0.0.0.0</vt:lpwstr>
  </property>
</Properties>
</file>