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Pr="0029135E" w:rsidRDefault="002B7793" w:rsidP="00087682">
      <w:pPr>
        <w:pStyle w:val="a9"/>
        <w:ind w:firstLineChars="0" w:firstLine="0"/>
        <w:jc w:val="center"/>
        <w:rPr>
          <w:rFonts w:ascii="宋体" w:hAnsi="宋体"/>
          <w:b/>
          <w:sz w:val="48"/>
          <w:szCs w:val="48"/>
        </w:rPr>
      </w:pPr>
      <w:r w:rsidRPr="0029135E">
        <w:rPr>
          <w:rFonts w:ascii="宋体" w:hAnsi="宋体" w:hint="eastAsia"/>
          <w:b/>
          <w:sz w:val="48"/>
          <w:szCs w:val="48"/>
        </w:rPr>
        <w:t>关于</w:t>
      </w:r>
      <w:r w:rsidR="00E24443">
        <w:rPr>
          <w:rFonts w:ascii="宋体" w:hAnsi="宋体" w:hint="eastAsia"/>
          <w:b/>
          <w:sz w:val="48"/>
          <w:szCs w:val="48"/>
        </w:rPr>
        <w:t>南方智锐混合型证券投资基金</w:t>
      </w:r>
      <w:r w:rsidRPr="0029135E">
        <w:rPr>
          <w:rFonts w:ascii="宋体" w:hAnsi="宋体" w:hint="eastAsia"/>
          <w:b/>
          <w:sz w:val="48"/>
          <w:szCs w:val="48"/>
        </w:rPr>
        <w:t>变更基金经理的公告</w:t>
      </w:r>
    </w:p>
    <w:p w:rsidR="00190F30" w:rsidRPr="00F0122E" w:rsidRDefault="00F44B77" w:rsidP="00190F30">
      <w:pPr>
        <w:jc w:val="center"/>
        <w:rPr>
          <w:rFonts w:ascii="宋体" w:hAnsi="宋体"/>
          <w:b/>
          <w:sz w:val="28"/>
          <w:szCs w:val="28"/>
        </w:rPr>
      </w:pPr>
      <w:r w:rsidRPr="00F0122E">
        <w:rPr>
          <w:rFonts w:ascii="宋体" w:hAnsi="宋体" w:hint="eastAsia"/>
          <w:b/>
          <w:sz w:val="28"/>
          <w:szCs w:val="28"/>
        </w:rPr>
        <w:t>公告送出日期：</w:t>
      </w:r>
      <w:r w:rsidR="00E24443">
        <w:rPr>
          <w:rFonts w:ascii="宋体" w:hAnsi="宋体"/>
          <w:b/>
          <w:sz w:val="28"/>
          <w:szCs w:val="28"/>
        </w:rPr>
        <w:t>2024年3月26日</w:t>
      </w:r>
    </w:p>
    <w:p w:rsidR="00E46AD4" w:rsidRDefault="00E24443" w:rsidP="00E24443">
      <w:pPr>
        <w:pStyle w:val="-1"/>
        <w:spacing w:before="312" w:after="156"/>
      </w:pPr>
      <w:r>
        <w:rPr>
          <w:rFonts w:hint="eastAsia"/>
        </w:rPr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4422"/>
        <w:gridCol w:w="4422"/>
      </w:tblGrid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南方智锐混合型证券投资基金</w:t>
            </w:r>
          </w:p>
        </w:tc>
      </w:tr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南方智锐混合</w:t>
            </w:r>
          </w:p>
        </w:tc>
      </w:tr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t>007733</w:t>
            </w:r>
          </w:p>
        </w:tc>
      </w:tr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《公开募集证券投资基金信息披露管理办法》</w:t>
            </w:r>
          </w:p>
        </w:tc>
      </w:tr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增聘基金经理</w:t>
            </w:r>
          </w:p>
        </w:tc>
      </w:tr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任婧</w:t>
            </w:r>
          </w:p>
        </w:tc>
      </w:tr>
      <w:tr w:rsidR="00E24443" w:rsidTr="00E24443"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4422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骆帅</w:t>
            </w:r>
          </w:p>
        </w:tc>
      </w:tr>
    </w:tbl>
    <w:p w:rsidR="00E24443" w:rsidRDefault="00E24443" w:rsidP="00E24443">
      <w:pPr>
        <w:pStyle w:val="-1"/>
        <w:spacing w:before="312" w:after="156"/>
      </w:pPr>
      <w:r>
        <w:rPr>
          <w:rFonts w:hint="eastAsia"/>
        </w:rPr>
        <w:t>新任基金经理的相关信息</w:t>
      </w:r>
    </w:p>
    <w:tbl>
      <w:tblPr>
        <w:tblStyle w:val="-noheader"/>
        <w:tblW w:w="8794" w:type="dxa"/>
        <w:tblLayout w:type="fixed"/>
        <w:tblLook w:val="04A0"/>
      </w:tblPr>
      <w:tblGrid>
        <w:gridCol w:w="3559"/>
        <w:gridCol w:w="1276"/>
        <w:gridCol w:w="1539"/>
        <w:gridCol w:w="1276"/>
        <w:gridCol w:w="1144"/>
      </w:tblGrid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任婧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t>2024-3-25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t>6.7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t>1.3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女，北京大学金融硕士，具有基金从业资格。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月加入南方基金，任权益研究部电动车行业研究员；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日至今，任南方兴盛混合基金经理；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日，任南方智锐混合基金经理。</w:t>
            </w:r>
          </w:p>
        </w:tc>
      </w:tr>
      <w:tr w:rsidR="00E24443" w:rsidTr="003B51FB">
        <w:tc>
          <w:tcPr>
            <w:tcW w:w="3559" w:type="dxa"/>
            <w:vMerge w:val="restart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其中：管理过公募基金的名称及期间</w:t>
            </w:r>
          </w:p>
        </w:tc>
        <w:tc>
          <w:tcPr>
            <w:tcW w:w="1276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153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1276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1144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离任日期</w:t>
            </w:r>
          </w:p>
        </w:tc>
      </w:tr>
      <w:tr w:rsidR="00E24443" w:rsidTr="003B51FB">
        <w:tc>
          <w:tcPr>
            <w:tcW w:w="3559" w:type="dxa"/>
            <w:vMerge/>
          </w:tcPr>
          <w:p w:rsidR="00E24443" w:rsidRDefault="00E24443" w:rsidP="00E24443">
            <w:pPr>
              <w:jc w:val="left"/>
            </w:pPr>
          </w:p>
        </w:tc>
        <w:tc>
          <w:tcPr>
            <w:tcW w:w="1276" w:type="dxa"/>
          </w:tcPr>
          <w:p w:rsidR="00E24443" w:rsidRDefault="00E24443" w:rsidP="00E24443">
            <w:pPr>
              <w:jc w:val="left"/>
            </w:pPr>
            <w:r>
              <w:t>004703</w:t>
            </w:r>
          </w:p>
        </w:tc>
        <w:tc>
          <w:tcPr>
            <w:tcW w:w="153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南方兴盛先锋灵活配置混合型证券投资基金</w:t>
            </w:r>
          </w:p>
        </w:tc>
        <w:tc>
          <w:tcPr>
            <w:tcW w:w="1276" w:type="dxa"/>
          </w:tcPr>
          <w:p w:rsidR="00E24443" w:rsidRDefault="00E24443" w:rsidP="00E24443">
            <w:pPr>
              <w:jc w:val="left"/>
            </w:pPr>
            <w:r>
              <w:t>2022-11-18</w:t>
            </w:r>
          </w:p>
        </w:tc>
        <w:tc>
          <w:tcPr>
            <w:tcW w:w="1144" w:type="dxa"/>
          </w:tcPr>
          <w:p w:rsidR="00E24443" w:rsidRDefault="00E24443" w:rsidP="00E24443">
            <w:pPr>
              <w:jc w:val="left"/>
            </w:pPr>
            <w:r>
              <w:t>-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否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t>-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中国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研究生学历，硕士学位</w:t>
            </w:r>
          </w:p>
        </w:tc>
      </w:tr>
      <w:tr w:rsidR="00E24443" w:rsidTr="003B51FB">
        <w:tc>
          <w:tcPr>
            <w:tcW w:w="3559" w:type="dxa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是否已按规定在中国基金业协会注册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登记</w:t>
            </w:r>
          </w:p>
        </w:tc>
        <w:tc>
          <w:tcPr>
            <w:tcW w:w="5235" w:type="dxa"/>
            <w:gridSpan w:val="4"/>
          </w:tcPr>
          <w:p w:rsidR="00E24443" w:rsidRDefault="00E24443" w:rsidP="00E24443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</w:tbl>
    <w:p w:rsidR="00EF566F" w:rsidRPr="000C22F5" w:rsidRDefault="00E24443" w:rsidP="00967E4F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南方基金管理股份有限公司</w:t>
      </w:r>
    </w:p>
    <w:p w:rsidR="000911A2" w:rsidRPr="000C22F5" w:rsidRDefault="000C22F5" w:rsidP="00967E4F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0C22F5">
        <w:rPr>
          <w:rFonts w:asciiTheme="minorEastAsia" w:eastAsiaTheme="minorEastAsia" w:hAnsiTheme="minorEastAsia"/>
          <w:sz w:val="24"/>
        </w:rPr>
        <w:t xml:space="preserve"> </w:t>
      </w:r>
      <w:r w:rsidR="00E24443">
        <w:rPr>
          <w:rFonts w:asciiTheme="minorEastAsia" w:eastAsiaTheme="minorEastAsia" w:hAnsiTheme="minorEastAsia"/>
          <w:sz w:val="24"/>
        </w:rPr>
        <w:t>2024年3月26日</w:t>
      </w:r>
    </w:p>
    <w:p w:rsidR="00986640" w:rsidRPr="009161C4" w:rsidRDefault="00986640" w:rsidP="00AA351C">
      <w:pPr>
        <w:jc w:val="left"/>
      </w:pPr>
    </w:p>
    <w:sectPr w:rsidR="00986640" w:rsidRPr="009161C4" w:rsidSect="00E207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531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93" w:rsidRDefault="00313E93" w:rsidP="00D17C56">
      <w:r>
        <w:separator/>
      </w:r>
    </w:p>
  </w:endnote>
  <w:endnote w:type="continuationSeparator" w:id="0">
    <w:p w:rsidR="00313E93" w:rsidRDefault="00313E93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791791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791791">
      <w:fldChar w:fldCharType="separate"/>
    </w:r>
    <w:r w:rsidR="001114DA">
      <w:rPr>
        <w:noProof/>
      </w:rPr>
      <w:t>1</w:t>
    </w:r>
    <w:r w:rsidR="0079179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1114D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791791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791791">
      <w:fldChar w:fldCharType="separate"/>
    </w:r>
    <w:r w:rsidR="00320F34">
      <w:rPr>
        <w:noProof/>
      </w:rPr>
      <w:t>1</w:t>
    </w:r>
    <w:r w:rsidR="0079179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320F3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93" w:rsidRDefault="00313E93" w:rsidP="00D17C56">
      <w:r>
        <w:separator/>
      </w:r>
    </w:p>
  </w:footnote>
  <w:footnote w:type="continuationSeparator" w:id="0">
    <w:p w:rsidR="00313E93" w:rsidRDefault="00313E93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E24443" w:rsidP="00EE719A">
    <w:pPr>
      <w:pStyle w:val="a6"/>
      <w:jc w:val="right"/>
    </w:pPr>
    <w:r>
      <w:rPr>
        <w:rFonts w:hint="eastAsia"/>
      </w:rPr>
      <w:t>关于南方智锐混合型证券投资基金变更基金经理的公告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F5" w:rsidRDefault="00E24443" w:rsidP="00FA05F5">
    <w:pPr>
      <w:pStyle w:val="a6"/>
      <w:jc w:val="right"/>
    </w:pPr>
    <w:r>
      <w:rPr>
        <w:rFonts w:hint="eastAsia"/>
      </w:rPr>
      <w:t>关于南方智锐混合型证券投资基金变更基金经理的公告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CA"/>
    <w:multiLevelType w:val="hybridMultilevel"/>
    <w:tmpl w:val="1040C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EB4CDD"/>
    <w:multiLevelType w:val="hybridMultilevel"/>
    <w:tmpl w:val="EAC41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72ACE"/>
    <w:multiLevelType w:val="multilevel"/>
    <w:tmpl w:val="65D88C44"/>
    <w:lvl w:ilvl="0">
      <w:start w:val="1"/>
      <w:numFmt w:val="decimal"/>
      <w:pStyle w:val="-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12A8D"/>
    <w:rsid w:val="0006750C"/>
    <w:rsid w:val="0008658E"/>
    <w:rsid w:val="00087682"/>
    <w:rsid w:val="000911A2"/>
    <w:rsid w:val="000B13B9"/>
    <w:rsid w:val="000C22F5"/>
    <w:rsid w:val="000F2489"/>
    <w:rsid w:val="001114DA"/>
    <w:rsid w:val="001201F8"/>
    <w:rsid w:val="00125BAB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135E"/>
    <w:rsid w:val="00296093"/>
    <w:rsid w:val="002972F4"/>
    <w:rsid w:val="002B7793"/>
    <w:rsid w:val="00313E93"/>
    <w:rsid w:val="00316817"/>
    <w:rsid w:val="00320F34"/>
    <w:rsid w:val="003B51FB"/>
    <w:rsid w:val="003C0F9E"/>
    <w:rsid w:val="00432F5D"/>
    <w:rsid w:val="0044723E"/>
    <w:rsid w:val="00456341"/>
    <w:rsid w:val="00465DF3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02A0"/>
    <w:rsid w:val="00544CE0"/>
    <w:rsid w:val="005B31C3"/>
    <w:rsid w:val="005C29BB"/>
    <w:rsid w:val="005C314A"/>
    <w:rsid w:val="00602BF3"/>
    <w:rsid w:val="0061364E"/>
    <w:rsid w:val="00615E54"/>
    <w:rsid w:val="00625A41"/>
    <w:rsid w:val="00666AF5"/>
    <w:rsid w:val="00684066"/>
    <w:rsid w:val="00685A42"/>
    <w:rsid w:val="00693DA6"/>
    <w:rsid w:val="006A2E19"/>
    <w:rsid w:val="006B47AF"/>
    <w:rsid w:val="006C0249"/>
    <w:rsid w:val="006C3766"/>
    <w:rsid w:val="00705609"/>
    <w:rsid w:val="007108F0"/>
    <w:rsid w:val="00737C9E"/>
    <w:rsid w:val="00750C9A"/>
    <w:rsid w:val="0078485C"/>
    <w:rsid w:val="00791791"/>
    <w:rsid w:val="00793ACB"/>
    <w:rsid w:val="007A454A"/>
    <w:rsid w:val="00800FA0"/>
    <w:rsid w:val="00801F0A"/>
    <w:rsid w:val="00823E12"/>
    <w:rsid w:val="008445EB"/>
    <w:rsid w:val="00896CBC"/>
    <w:rsid w:val="008B7CB0"/>
    <w:rsid w:val="008D23B6"/>
    <w:rsid w:val="009161C4"/>
    <w:rsid w:val="00922090"/>
    <w:rsid w:val="00967E4F"/>
    <w:rsid w:val="00971CBF"/>
    <w:rsid w:val="00981362"/>
    <w:rsid w:val="00983B3F"/>
    <w:rsid w:val="00986640"/>
    <w:rsid w:val="009A4AD8"/>
    <w:rsid w:val="009A742C"/>
    <w:rsid w:val="009E11B0"/>
    <w:rsid w:val="00A11620"/>
    <w:rsid w:val="00A2003F"/>
    <w:rsid w:val="00A32139"/>
    <w:rsid w:val="00A5309E"/>
    <w:rsid w:val="00A53D2E"/>
    <w:rsid w:val="00A54B8D"/>
    <w:rsid w:val="00A70C69"/>
    <w:rsid w:val="00AA351C"/>
    <w:rsid w:val="00AB56C6"/>
    <w:rsid w:val="00AC3470"/>
    <w:rsid w:val="00AE1D3F"/>
    <w:rsid w:val="00AE7A8E"/>
    <w:rsid w:val="00AF0D8D"/>
    <w:rsid w:val="00AF3CA2"/>
    <w:rsid w:val="00B034B0"/>
    <w:rsid w:val="00B073CA"/>
    <w:rsid w:val="00B2044A"/>
    <w:rsid w:val="00B25090"/>
    <w:rsid w:val="00B41CCE"/>
    <w:rsid w:val="00B50028"/>
    <w:rsid w:val="00B85D10"/>
    <w:rsid w:val="00BA48F2"/>
    <w:rsid w:val="00BC081F"/>
    <w:rsid w:val="00C15854"/>
    <w:rsid w:val="00C27E02"/>
    <w:rsid w:val="00C30704"/>
    <w:rsid w:val="00C40EF3"/>
    <w:rsid w:val="00C8102F"/>
    <w:rsid w:val="00C8294A"/>
    <w:rsid w:val="00C975C3"/>
    <w:rsid w:val="00CA298C"/>
    <w:rsid w:val="00D17C56"/>
    <w:rsid w:val="00D361E6"/>
    <w:rsid w:val="00D44E4D"/>
    <w:rsid w:val="00D74F35"/>
    <w:rsid w:val="00DB0932"/>
    <w:rsid w:val="00E063EF"/>
    <w:rsid w:val="00E10B01"/>
    <w:rsid w:val="00E2079C"/>
    <w:rsid w:val="00E23A47"/>
    <w:rsid w:val="00E24443"/>
    <w:rsid w:val="00E30DC1"/>
    <w:rsid w:val="00E46AD4"/>
    <w:rsid w:val="00E61AFF"/>
    <w:rsid w:val="00E65F29"/>
    <w:rsid w:val="00E8706E"/>
    <w:rsid w:val="00EA4DB2"/>
    <w:rsid w:val="00EC07CC"/>
    <w:rsid w:val="00ED38D4"/>
    <w:rsid w:val="00EE12CF"/>
    <w:rsid w:val="00EE719A"/>
    <w:rsid w:val="00EF566F"/>
    <w:rsid w:val="00F0122E"/>
    <w:rsid w:val="00F03A80"/>
    <w:rsid w:val="00F448CB"/>
    <w:rsid w:val="00F44B77"/>
    <w:rsid w:val="00F45ADF"/>
    <w:rsid w:val="00F609C0"/>
    <w:rsid w:val="00F72A70"/>
    <w:rsid w:val="00F8532C"/>
    <w:rsid w:val="00FA048F"/>
    <w:rsid w:val="00FA05F5"/>
    <w:rsid w:val="00FE2203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C8102F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Lines="100" w:afterLines="50" w:line="240" w:lineRule="auto"/>
      <w:jc w:val="left"/>
    </w:pPr>
    <w:rPr>
      <w:rFonts w:ascii="宋体" w:hAnsi="宋体"/>
      <w:color w:val="222222"/>
      <w:kern w:val="36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C8102F"/>
    <w:rPr>
      <w:rFonts w:ascii="宋体" w:hAnsi="宋体"/>
      <w:b/>
      <w:bCs/>
      <w:color w:val="222222"/>
      <w:kern w:val="36"/>
      <w:sz w:val="24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986640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  <w:style w:type="paragraph" w:styleId="a9">
    <w:name w:val="List Paragraph"/>
    <w:basedOn w:val="a"/>
    <w:uiPriority w:val="34"/>
    <w:qFormat/>
    <w:rsid w:val="002913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3025-5FE7-4C41-9062-70ECCDC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Company>MC SYSTEM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ZHONGM</cp:lastModifiedBy>
  <cp:revision>2</cp:revision>
  <dcterms:created xsi:type="dcterms:W3CDTF">2024-03-25T16:03:00Z</dcterms:created>
  <dcterms:modified xsi:type="dcterms:W3CDTF">2024-03-25T16:03:00Z</dcterms:modified>
</cp:coreProperties>
</file>