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3161FB">
        <w:rPr>
          <w:rFonts w:ascii="宋体" w:eastAsia="宋体" w:hAnsi="宋体" w:cs="Arial" w:hint="eastAsia"/>
          <w:b/>
          <w:bCs/>
          <w:sz w:val="24"/>
          <w:szCs w:val="24"/>
        </w:rPr>
        <w:t>广发双债添利债券型证券投资基金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110BB0">
        <w:rPr>
          <w:rFonts w:ascii="宋体" w:eastAsia="宋体" w:hAnsi="宋体" w:cs="Arial" w:hint="eastAsia"/>
          <w:b/>
          <w:bCs/>
          <w:sz w:val="24"/>
          <w:szCs w:val="24"/>
        </w:rPr>
        <w:t>机构</w:t>
      </w:r>
      <w:r w:rsidR="0099208B" w:rsidRPr="0099208B">
        <w:rPr>
          <w:rFonts w:ascii="宋体" w:eastAsia="宋体" w:hAnsi="宋体" w:cs="Arial" w:hint="eastAsia"/>
          <w:b/>
          <w:bCs/>
          <w:sz w:val="24"/>
          <w:szCs w:val="24"/>
        </w:rPr>
        <w:t>投资者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（</w:t>
      </w:r>
      <w:r w:rsidR="00110BB0">
        <w:rPr>
          <w:rFonts w:ascii="宋体" w:eastAsia="宋体" w:hAnsi="宋体" w:hint="eastAsia"/>
          <w:b/>
          <w:sz w:val="24"/>
          <w:szCs w:val="24"/>
        </w:rPr>
        <w:t>含</w:t>
      </w:r>
      <w:r w:rsidR="00110BB0" w:rsidRPr="00110BB0">
        <w:rPr>
          <w:rFonts w:ascii="宋体" w:eastAsia="宋体" w:hAnsi="宋体" w:hint="eastAsia"/>
          <w:b/>
          <w:sz w:val="24"/>
          <w:szCs w:val="24"/>
        </w:rPr>
        <w:t>转换转入、定期定额和不定额投资）</w:t>
      </w:r>
      <w:r w:rsidR="00427B8A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限额的公告</w:t>
      </w:r>
    </w:p>
    <w:p w:rsidR="00BF7AF5" w:rsidRPr="00620952" w:rsidRDefault="00BF7AF5" w:rsidP="00BF7AF5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7676B7">
        <w:rPr>
          <w:rFonts w:ascii="宋体" w:hAnsi="宋体" w:hint="eastAsia"/>
          <w:kern w:val="0"/>
          <w:sz w:val="24"/>
        </w:rPr>
        <w:t>2024年3月25日</w:t>
      </w:r>
    </w:p>
    <w:p w:rsidR="00620952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26A9D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26A9D">
        <w:rPr>
          <w:rFonts w:ascii="宋体" w:eastAsia="宋体" w:hAnsi="宋体" w:cs="Arial"/>
          <w:b/>
          <w:kern w:val="0"/>
          <w:sz w:val="24"/>
          <w:szCs w:val="24"/>
        </w:rPr>
        <w:t>1</w:t>
      </w:r>
      <w:r w:rsidR="0018664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Pr="00026A9D">
        <w:rPr>
          <w:rFonts w:ascii="宋体" w:eastAsia="宋体" w:hAnsi="宋体" w:cs="Arial"/>
          <w:b/>
          <w:kern w:val="0"/>
          <w:sz w:val="24"/>
          <w:szCs w:val="24"/>
        </w:rPr>
        <w:t>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2353"/>
        <w:gridCol w:w="2411"/>
        <w:gridCol w:w="3310"/>
      </w:tblGrid>
      <w:tr w:rsidR="001C7C04" w:rsidRPr="000402F3" w:rsidTr="00F9049B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 xml:space="preserve">  </w:t>
            </w:r>
          </w:p>
        </w:tc>
      </w:tr>
      <w:tr w:rsidR="001C7C04" w:rsidRPr="000402F3" w:rsidTr="00F9049B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="001C7C04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</w:tr>
      <w:tr w:rsidR="001C7C04" w:rsidRPr="000402F3" w:rsidTr="00F9049B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3161FB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1C7C04" w:rsidRPr="000402F3" w:rsidTr="00F9049B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F9049B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3161FB">
              <w:rPr>
                <w:rFonts w:ascii="宋体" w:eastAsia="宋体" w:hAnsi="宋体" w:hint="eastAsia"/>
                <w:sz w:val="24"/>
                <w:szCs w:val="24"/>
              </w:rPr>
              <w:t>广发双债添利债券型证券投资基金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F9049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9D3ED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7676B7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2024年3月26日</w:t>
            </w:r>
          </w:p>
        </w:tc>
      </w:tr>
      <w:tr w:rsidR="005B490E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F07382" w:rsidP="00F0738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暂停大额转换转入起始日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7676B7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2024年3月26日</w:t>
            </w:r>
          </w:p>
        </w:tc>
      </w:tr>
      <w:tr w:rsidR="005B490E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F07382" w:rsidP="009D3ED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暂停大额定期定额和不定额投资起始日</w:t>
            </w:r>
            <w:r w:rsidR="005B490E" w:rsidRPr="000402F3">
              <w:rPr>
                <w:rFonts w:ascii="宋体" w:eastAsia="宋体" w:hAnsi="宋体" w:hint="eastAsia"/>
                <w:sz w:val="24"/>
                <w:szCs w:val="24"/>
              </w:rPr>
              <w:t>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7676B7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2024年3月26日</w:t>
            </w:r>
          </w:p>
        </w:tc>
      </w:tr>
      <w:tr w:rsidR="00CD027E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9D3ED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427B8A" w:rsidRPr="00427B8A">
              <w:rPr>
                <w:rFonts w:ascii="宋体" w:eastAsia="宋体" w:hAnsi="宋体" w:hint="eastAsia"/>
                <w:sz w:val="24"/>
                <w:szCs w:val="24"/>
              </w:rPr>
              <w:t>申购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金额（单位：元） 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7676B7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A44087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4087" w:rsidRPr="000402F3" w:rsidRDefault="00A4408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087" w:rsidRPr="000402F3" w:rsidRDefault="00A44087" w:rsidP="009D3ED4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限制转换转入金额（单位：元）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87" w:rsidRPr="000402F3" w:rsidRDefault="007676B7" w:rsidP="00A4408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B06C0B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9D3ED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6477A2" w:rsidP="00110BB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6477A2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110BB0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110BB0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3161FB"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/>
                <w:sz w:val="24"/>
              </w:rPr>
              <w:t>9267</w:t>
            </w:r>
          </w:p>
        </w:tc>
      </w:tr>
      <w:tr w:rsidR="00110BB0" w:rsidRPr="000402F3" w:rsidTr="00F904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0BB0" w:rsidRPr="00C06BC4" w:rsidRDefault="00110BB0" w:rsidP="00E24A0C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该分级基金是否暂停大额申购（转换转入、定期定额和不定额投资）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0BB0" w:rsidRPr="00C06BC4" w:rsidRDefault="00110BB0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26A9D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b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26A9D">
        <w:rPr>
          <w:rFonts w:ascii="宋体" w:eastAsia="宋体" w:hAnsi="宋体" w:cs="Arial"/>
          <w:b/>
          <w:kern w:val="0"/>
          <w:sz w:val="24"/>
          <w:szCs w:val="24"/>
        </w:rPr>
        <w:t>2</w:t>
      </w:r>
      <w:r w:rsidR="0018664F">
        <w:rPr>
          <w:rFonts w:ascii="宋体" w:eastAsia="宋体" w:hAnsi="宋体" w:cs="Arial" w:hint="eastAsia"/>
          <w:b/>
          <w:kern w:val="0"/>
          <w:sz w:val="24"/>
          <w:szCs w:val="24"/>
        </w:rPr>
        <w:t>.</w:t>
      </w:r>
      <w:r w:rsidR="00C24D64" w:rsidRPr="00026A9D">
        <w:rPr>
          <w:rFonts w:ascii="宋体" w:eastAsia="宋体" w:hAnsi="宋体" w:cs="Arial"/>
          <w:b/>
          <w:kern w:val="0"/>
          <w:sz w:val="24"/>
          <w:szCs w:val="24"/>
        </w:rPr>
        <w:t>其他需要提示的事项</w:t>
      </w:r>
    </w:p>
    <w:p w:rsidR="00427B8A" w:rsidRDefault="001C7C04" w:rsidP="006B4C93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110BB0">
        <w:rPr>
          <w:rFonts w:ascii="宋体" w:eastAsia="宋体" w:hAnsi="宋体" w:cs="Arial"/>
          <w:kern w:val="0"/>
          <w:sz w:val="24"/>
          <w:szCs w:val="24"/>
        </w:rPr>
        <w:t xml:space="preserve"> </w:t>
      </w:r>
      <w:r w:rsidR="00AB3517" w:rsidRPr="00AB3517">
        <w:rPr>
          <w:rFonts w:ascii="宋体" w:eastAsia="宋体" w:hAnsi="宋体" w:cs="Arial" w:hint="eastAsia"/>
          <w:kern w:val="0"/>
          <w:sz w:val="24"/>
          <w:szCs w:val="24"/>
        </w:rPr>
        <w:t>广发基金管理有限公司（以下简称“本公司”）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决定自</w:t>
      </w:r>
      <w:r w:rsidR="007676B7">
        <w:rPr>
          <w:rFonts w:ascii="宋体" w:eastAsia="宋体" w:hAnsi="宋体" w:cs="Arial" w:hint="eastAsia"/>
          <w:kern w:val="0"/>
          <w:sz w:val="24"/>
          <w:szCs w:val="24"/>
        </w:rPr>
        <w:t>2024年3月26日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起，</w:t>
      </w:r>
      <w:r w:rsidR="00026A9D">
        <w:rPr>
          <w:rFonts w:ascii="宋体" w:eastAsia="宋体" w:hAnsi="宋体" w:cs="Arial" w:hint="eastAsia"/>
          <w:kern w:val="0"/>
          <w:sz w:val="24"/>
          <w:szCs w:val="24"/>
        </w:rPr>
        <w:t>广发双债添利债券型证券投资基金（以下简称</w:t>
      </w:r>
      <w:r w:rsidR="00AB3517">
        <w:rPr>
          <w:rFonts w:ascii="宋体" w:eastAsia="宋体" w:hAnsi="宋体" w:cs="Arial" w:hint="eastAsia"/>
          <w:kern w:val="0"/>
          <w:sz w:val="24"/>
          <w:szCs w:val="24"/>
        </w:rPr>
        <w:t>“本基金”</w:t>
      </w:r>
      <w:r w:rsidR="00026A9D">
        <w:rPr>
          <w:rFonts w:ascii="宋体" w:eastAsia="宋体" w:hAnsi="宋体" w:cs="Arial" w:hint="eastAsia"/>
          <w:kern w:val="0"/>
          <w:sz w:val="24"/>
          <w:szCs w:val="24"/>
        </w:rPr>
        <w:t>）调整机构投资者单日单个基金账户申购（含定期定额和不定额投资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）及转换转入本基金的业务限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额为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元。即如机构投资者单日单个基金账户申购（含定期定额和不定额投资）及转换转入本基金的申请金额大于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元确认</w:t>
      </w:r>
      <w:bookmarkStart w:id="0" w:name="_GoBack"/>
      <w:bookmarkEnd w:id="0"/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成功，超过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110BB0" w:rsidRPr="00427B8A">
        <w:rPr>
          <w:rFonts w:ascii="宋体" w:eastAsia="宋体" w:hAnsi="宋体" w:cs="Arial" w:hint="eastAsia"/>
          <w:kern w:val="0"/>
          <w:sz w:val="24"/>
          <w:szCs w:val="24"/>
        </w:rPr>
        <w:t>（含定期定额和不定额投资）及转换转入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本基金的金额大于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7676B7">
        <w:rPr>
          <w:rFonts w:ascii="宋体" w:eastAsia="宋体" w:hAnsi="宋体" w:cs="Arial"/>
          <w:kern w:val="0"/>
          <w:sz w:val="24"/>
          <w:szCs w:val="24"/>
        </w:rPr>
        <w:t>10,000,000.00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427B8A" w:rsidRPr="00427B8A" w:rsidRDefault="00B54B3C" w:rsidP="006B4C93">
      <w:pPr>
        <w:widowControl/>
        <w:spacing w:line="360" w:lineRule="auto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 xml:space="preserve">　　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026A9D">
        <w:rPr>
          <w:rFonts w:ascii="宋体" w:eastAsia="宋体" w:hAnsi="宋体" w:cs="Arial" w:hint="eastAsia"/>
          <w:kern w:val="0"/>
          <w:sz w:val="24"/>
          <w:szCs w:val="24"/>
        </w:rPr>
        <w:t>投资者通过多家销售渠道的多笔申购（含定期定额和不定额投资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）及转换转入申请将累计计算，不同份额的申请将单独计算限额，并按上述规则进行确认。</w:t>
      </w:r>
    </w:p>
    <w:p w:rsidR="005B490E" w:rsidRPr="000402F3" w:rsidRDefault="00B54B3C" w:rsidP="006B4C93">
      <w:pPr>
        <w:widowControl/>
        <w:spacing w:line="360" w:lineRule="auto"/>
        <w:ind w:firstLineChars="200" w:firstLine="480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本基金恢复办理</w:t>
      </w:r>
      <w:r w:rsidR="00110BB0">
        <w:rPr>
          <w:rFonts w:ascii="宋体" w:eastAsia="宋体" w:hAnsi="宋体" w:cs="Arial" w:hint="eastAsia"/>
          <w:kern w:val="0"/>
          <w:sz w:val="24"/>
          <w:szCs w:val="24"/>
        </w:rPr>
        <w:t>机构</w:t>
      </w:r>
      <w:r w:rsidR="00427B8A" w:rsidRPr="00427B8A">
        <w:rPr>
          <w:rFonts w:ascii="宋体" w:eastAsia="宋体" w:hAnsi="宋体" w:cs="Arial" w:hint="eastAsia"/>
          <w:kern w:val="0"/>
          <w:sz w:val="24"/>
          <w:szCs w:val="24"/>
        </w:rPr>
        <w:t>投资者大额申购（含定期定额和不定额投资）及转换转入业务的具体时间将另行公告。</w:t>
      </w:r>
    </w:p>
    <w:p w:rsidR="00C24D64" w:rsidRDefault="00C24D64" w:rsidP="006B4C9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如有疑问，请拨打本公司客户服务热线95105828或020-83936999，或登</w:t>
      </w:r>
      <w:r w:rsidR="003E203E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6B4C93" w:rsidRPr="006B4C93" w:rsidRDefault="006B4C93" w:rsidP="006B4C9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6B4C93">
        <w:rPr>
          <w:rFonts w:ascii="宋体" w:eastAsia="宋体" w:hAnsi="宋体" w:cs="Arial" w:hint="eastAsia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C24D64" w:rsidRDefault="00C24D64" w:rsidP="006B4C93">
      <w:pPr>
        <w:widowControl/>
        <w:spacing w:line="360" w:lineRule="auto"/>
        <w:ind w:firstLine="480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026A9D" w:rsidRPr="000402F3" w:rsidRDefault="00026A9D" w:rsidP="00026A9D">
      <w:pPr>
        <w:widowControl/>
        <w:spacing w:line="360" w:lineRule="auto"/>
        <w:ind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7676B7">
        <w:rPr>
          <w:rFonts w:ascii="宋体" w:eastAsia="宋体" w:hAnsi="宋体" w:cs="Arial"/>
          <w:kern w:val="0"/>
          <w:sz w:val="24"/>
          <w:szCs w:val="24"/>
        </w:rPr>
        <w:t>2024年3月25日</w:t>
      </w:r>
    </w:p>
    <w:sectPr w:rsidR="00B86804" w:rsidRPr="00247109" w:rsidSect="0016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DA" w:rsidRDefault="00A921DA" w:rsidP="00C24D64">
      <w:r>
        <w:separator/>
      </w:r>
    </w:p>
  </w:endnote>
  <w:endnote w:type="continuationSeparator" w:id="0">
    <w:p w:rsidR="00A921DA" w:rsidRDefault="00A921DA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DA" w:rsidRDefault="00A921DA" w:rsidP="00C24D64">
      <w:r>
        <w:separator/>
      </w:r>
    </w:p>
  </w:footnote>
  <w:footnote w:type="continuationSeparator" w:id="0">
    <w:p w:rsidR="00A921DA" w:rsidRDefault="00A921DA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26A9D"/>
    <w:rsid w:val="000402F3"/>
    <w:rsid w:val="000B2153"/>
    <w:rsid w:val="000C58D8"/>
    <w:rsid w:val="0010322E"/>
    <w:rsid w:val="00110BB0"/>
    <w:rsid w:val="00116556"/>
    <w:rsid w:val="001220E6"/>
    <w:rsid w:val="00124946"/>
    <w:rsid w:val="001304F8"/>
    <w:rsid w:val="001438FB"/>
    <w:rsid w:val="00165239"/>
    <w:rsid w:val="00167600"/>
    <w:rsid w:val="00184671"/>
    <w:rsid w:val="0018664F"/>
    <w:rsid w:val="001C3469"/>
    <w:rsid w:val="001C7C04"/>
    <w:rsid w:val="001C7E4F"/>
    <w:rsid w:val="00220B1C"/>
    <w:rsid w:val="00236894"/>
    <w:rsid w:val="00244543"/>
    <w:rsid w:val="00247109"/>
    <w:rsid w:val="00255204"/>
    <w:rsid w:val="002E398A"/>
    <w:rsid w:val="002E6DF0"/>
    <w:rsid w:val="003018D5"/>
    <w:rsid w:val="003161FB"/>
    <w:rsid w:val="00331520"/>
    <w:rsid w:val="00355A3C"/>
    <w:rsid w:val="00376B7D"/>
    <w:rsid w:val="003B7AA9"/>
    <w:rsid w:val="003C5789"/>
    <w:rsid w:val="003C7A18"/>
    <w:rsid w:val="003E203E"/>
    <w:rsid w:val="004116C3"/>
    <w:rsid w:val="00427B8A"/>
    <w:rsid w:val="004333DB"/>
    <w:rsid w:val="00450A1E"/>
    <w:rsid w:val="0046660D"/>
    <w:rsid w:val="004B2D61"/>
    <w:rsid w:val="004B4BCC"/>
    <w:rsid w:val="004C6A5E"/>
    <w:rsid w:val="004D05DB"/>
    <w:rsid w:val="004D64E4"/>
    <w:rsid w:val="00511071"/>
    <w:rsid w:val="005150A8"/>
    <w:rsid w:val="00525035"/>
    <w:rsid w:val="00581317"/>
    <w:rsid w:val="00583D65"/>
    <w:rsid w:val="00597FFA"/>
    <w:rsid w:val="005A4260"/>
    <w:rsid w:val="005A46CA"/>
    <w:rsid w:val="005B490E"/>
    <w:rsid w:val="00600D4C"/>
    <w:rsid w:val="0061331F"/>
    <w:rsid w:val="00620952"/>
    <w:rsid w:val="00621522"/>
    <w:rsid w:val="006405B3"/>
    <w:rsid w:val="00641A07"/>
    <w:rsid w:val="006477A2"/>
    <w:rsid w:val="00682C55"/>
    <w:rsid w:val="00682F89"/>
    <w:rsid w:val="006A312F"/>
    <w:rsid w:val="006B2273"/>
    <w:rsid w:val="006B4C93"/>
    <w:rsid w:val="006F0384"/>
    <w:rsid w:val="0072280B"/>
    <w:rsid w:val="0076616B"/>
    <w:rsid w:val="007676B7"/>
    <w:rsid w:val="00770AFD"/>
    <w:rsid w:val="008270EC"/>
    <w:rsid w:val="008642B4"/>
    <w:rsid w:val="00901FCD"/>
    <w:rsid w:val="0090720E"/>
    <w:rsid w:val="00907C57"/>
    <w:rsid w:val="00924475"/>
    <w:rsid w:val="00937329"/>
    <w:rsid w:val="0099208B"/>
    <w:rsid w:val="009A282D"/>
    <w:rsid w:val="009D198C"/>
    <w:rsid w:val="009D3ED4"/>
    <w:rsid w:val="009E4B02"/>
    <w:rsid w:val="00A034C1"/>
    <w:rsid w:val="00A37CEC"/>
    <w:rsid w:val="00A44087"/>
    <w:rsid w:val="00A921DA"/>
    <w:rsid w:val="00AB3517"/>
    <w:rsid w:val="00AE1FE7"/>
    <w:rsid w:val="00AE6065"/>
    <w:rsid w:val="00B06C0B"/>
    <w:rsid w:val="00B54B3C"/>
    <w:rsid w:val="00B6570E"/>
    <w:rsid w:val="00BB4B54"/>
    <w:rsid w:val="00BD70C1"/>
    <w:rsid w:val="00BF7AF5"/>
    <w:rsid w:val="00C07CC1"/>
    <w:rsid w:val="00C17992"/>
    <w:rsid w:val="00C22419"/>
    <w:rsid w:val="00C24D64"/>
    <w:rsid w:val="00C271ED"/>
    <w:rsid w:val="00C454B4"/>
    <w:rsid w:val="00C55A50"/>
    <w:rsid w:val="00C65CD6"/>
    <w:rsid w:val="00C75971"/>
    <w:rsid w:val="00C91769"/>
    <w:rsid w:val="00CA4E5C"/>
    <w:rsid w:val="00CC71C8"/>
    <w:rsid w:val="00CD027E"/>
    <w:rsid w:val="00CD5C4D"/>
    <w:rsid w:val="00CF638F"/>
    <w:rsid w:val="00D00468"/>
    <w:rsid w:val="00D56A3E"/>
    <w:rsid w:val="00D74A95"/>
    <w:rsid w:val="00D87119"/>
    <w:rsid w:val="00E13404"/>
    <w:rsid w:val="00E24A0C"/>
    <w:rsid w:val="00E40BC0"/>
    <w:rsid w:val="00E7150C"/>
    <w:rsid w:val="00EB77DF"/>
    <w:rsid w:val="00EC03EA"/>
    <w:rsid w:val="00EC3797"/>
    <w:rsid w:val="00ED31D3"/>
    <w:rsid w:val="00EF4708"/>
    <w:rsid w:val="00F07382"/>
    <w:rsid w:val="00F9049B"/>
    <w:rsid w:val="00FC044B"/>
    <w:rsid w:val="00FE34CE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4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崔茗</dc:creator>
  <cp:lastModifiedBy>ZHONGM</cp:lastModifiedBy>
  <cp:revision>2</cp:revision>
  <dcterms:created xsi:type="dcterms:W3CDTF">2024-03-24T16:01:00Z</dcterms:created>
  <dcterms:modified xsi:type="dcterms:W3CDTF">2024-03-24T16:01:00Z</dcterms:modified>
</cp:coreProperties>
</file>