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2DA" w:rsidRPr="00E11D44" w:rsidRDefault="0088788C">
      <w:pPr>
        <w:pStyle w:val="1"/>
        <w:jc w:val="center"/>
        <w:rPr>
          <w:rFonts w:ascii="Times New Roman" w:cs="Times New Roman"/>
          <w:color w:val="000000"/>
          <w:sz w:val="32"/>
        </w:rPr>
      </w:pPr>
      <w:bookmarkStart w:id="0" w:name="_GoBack"/>
      <w:r w:rsidRPr="00E11D44">
        <w:rPr>
          <w:rFonts w:ascii="Times New Roman" w:cs="Times New Roman" w:hint="eastAsia"/>
          <w:color w:val="000000"/>
          <w:sz w:val="32"/>
        </w:rPr>
        <w:t>关于增加</w:t>
      </w:r>
      <w:r w:rsidR="00E30052" w:rsidRPr="00E30052">
        <w:rPr>
          <w:rFonts w:ascii="Times New Roman" w:cs="Times New Roman" w:hint="eastAsia"/>
          <w:color w:val="000000"/>
          <w:sz w:val="32"/>
        </w:rPr>
        <w:t>上海中正达广基金销售有限公司</w:t>
      </w:r>
      <w:r w:rsidRPr="00E11D44">
        <w:rPr>
          <w:rFonts w:ascii="Times New Roman" w:cs="Times New Roman" w:hint="eastAsia"/>
          <w:color w:val="000000"/>
          <w:sz w:val="32"/>
        </w:rPr>
        <w:t>为国海富兰克林基金管理有限公司旗下部分基金代销机构并开通转换业务、定期定额投资业务</w:t>
      </w:r>
      <w:r w:rsidR="00E34B3C" w:rsidRPr="00E11D44">
        <w:rPr>
          <w:rFonts w:ascii="Times New Roman" w:cs="Times New Roman" w:hint="eastAsia"/>
          <w:color w:val="000000"/>
          <w:sz w:val="32"/>
        </w:rPr>
        <w:t>及相关费率优惠活动的公告</w:t>
      </w:r>
      <w:bookmarkEnd w:id="0"/>
    </w:p>
    <w:p w:rsidR="008D12DA" w:rsidRPr="00E11D44" w:rsidRDefault="008D12DA">
      <w:pPr>
        <w:pStyle w:val="1"/>
        <w:jc w:val="center"/>
        <w:rPr>
          <w:rFonts w:ascii="Times New Roman" w:cs="Times New Roman"/>
          <w:color w:val="000000"/>
          <w:sz w:val="32"/>
        </w:rPr>
      </w:pPr>
    </w:p>
    <w:p w:rsidR="008D12DA" w:rsidRPr="00E11D44" w:rsidRDefault="0088788C">
      <w:pPr>
        <w:spacing w:line="360" w:lineRule="auto"/>
        <w:ind w:firstLineChars="200" w:firstLine="420"/>
      </w:pPr>
      <w:r w:rsidRPr="00E11D44">
        <w:rPr>
          <w:rFonts w:hint="eastAsia"/>
        </w:rPr>
        <w:t>一、根据国海富兰克林基金管理有限公司（以下简称“本公司”）与</w:t>
      </w:r>
      <w:r w:rsidR="00E30052" w:rsidRPr="00E30052">
        <w:rPr>
          <w:rFonts w:hint="eastAsia"/>
        </w:rPr>
        <w:t>上海中正达广基金销售有限公司</w:t>
      </w:r>
      <w:r w:rsidRPr="00E11D44">
        <w:rPr>
          <w:rFonts w:hint="eastAsia"/>
        </w:rPr>
        <w:t>（以下简称“</w:t>
      </w:r>
      <w:r w:rsidR="00E30052">
        <w:t>中正达广</w:t>
      </w:r>
      <w:r w:rsidRPr="00E11D44">
        <w:rPr>
          <w:rFonts w:hint="eastAsia"/>
        </w:rPr>
        <w:t>”）签署的开放式证券投资基金销售和服务代理协议及相关补充协议，自</w:t>
      </w:r>
      <w:r w:rsidRPr="00E11D44">
        <w:t>202</w:t>
      </w:r>
      <w:r w:rsidR="00E30052">
        <w:t>4</w:t>
      </w:r>
      <w:r w:rsidRPr="00E11D44">
        <w:rPr>
          <w:rFonts w:hint="eastAsia"/>
        </w:rPr>
        <w:t>年</w:t>
      </w:r>
      <w:r w:rsidR="00782159">
        <w:t>3</w:t>
      </w:r>
      <w:r w:rsidRPr="00E11D44">
        <w:rPr>
          <w:rFonts w:hint="eastAsia"/>
        </w:rPr>
        <w:t>月</w:t>
      </w:r>
      <w:r w:rsidR="00782159">
        <w:rPr>
          <w:rFonts w:hint="eastAsia"/>
        </w:rPr>
        <w:t>2</w:t>
      </w:r>
      <w:r w:rsidR="00782159">
        <w:t>6</w:t>
      </w:r>
      <w:r w:rsidRPr="00E11D44">
        <w:rPr>
          <w:rFonts w:hint="eastAsia"/>
        </w:rPr>
        <w:t>日</w:t>
      </w:r>
      <w:r w:rsidRPr="00E11D44">
        <w:t>起，</w:t>
      </w:r>
      <w:r w:rsidR="00E30052">
        <w:t>中正达广</w:t>
      </w:r>
      <w:r w:rsidRPr="00E11D44">
        <w:t>将代理</w:t>
      </w:r>
      <w:r w:rsidRPr="00E11D44">
        <w:rPr>
          <w:rFonts w:hint="eastAsia"/>
        </w:rPr>
        <w:t>销售</w:t>
      </w:r>
      <w:r w:rsidRPr="00E11D44">
        <w:t>本公司旗下</w:t>
      </w:r>
      <w:r w:rsidRPr="00E11D44">
        <w:rPr>
          <w:rFonts w:hint="eastAsia"/>
        </w:rPr>
        <w:t>部分开放式证券投资基金并开通转换、定期定额投资业务</w:t>
      </w:r>
      <w:r w:rsidRPr="00E11D44">
        <w:t>。</w:t>
      </w:r>
    </w:p>
    <w:p w:rsidR="008D12DA" w:rsidRPr="00E11D44" w:rsidRDefault="0088788C">
      <w:pPr>
        <w:spacing w:line="360" w:lineRule="auto"/>
        <w:ind w:firstLineChars="200" w:firstLine="420"/>
      </w:pPr>
      <w:r w:rsidRPr="00E11D44">
        <w:rPr>
          <w:rFonts w:hint="eastAsia"/>
        </w:rPr>
        <w:t>具体代销基金及业务开通如下表所示：</w:t>
      </w:r>
    </w:p>
    <w:tbl>
      <w:tblPr>
        <w:tblW w:w="96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4"/>
        <w:gridCol w:w="1476"/>
        <w:gridCol w:w="934"/>
        <w:gridCol w:w="831"/>
        <w:gridCol w:w="843"/>
        <w:gridCol w:w="843"/>
      </w:tblGrid>
      <w:tr w:rsidR="00DC7AAB" w:rsidRPr="00E11D44" w:rsidTr="00DA1283">
        <w:trPr>
          <w:jc w:val="center"/>
        </w:trPr>
        <w:tc>
          <w:tcPr>
            <w:tcW w:w="4684" w:type="dxa"/>
            <w:vAlign w:val="center"/>
          </w:tcPr>
          <w:p w:rsidR="00DC7AAB" w:rsidRPr="00E11D44" w:rsidRDefault="00DC7AAB" w:rsidP="00DA1283">
            <w:pPr>
              <w:spacing w:line="360" w:lineRule="auto"/>
              <w:jc w:val="center"/>
              <w:rPr>
                <w:b/>
                <w:bCs/>
              </w:rPr>
            </w:pPr>
            <w:r w:rsidRPr="00E11D44">
              <w:rPr>
                <w:rFonts w:hint="eastAsia"/>
                <w:b/>
                <w:bCs/>
              </w:rPr>
              <w:t>基金名称</w:t>
            </w:r>
          </w:p>
        </w:tc>
        <w:tc>
          <w:tcPr>
            <w:tcW w:w="1476" w:type="dxa"/>
            <w:vAlign w:val="center"/>
          </w:tcPr>
          <w:p w:rsidR="00DC7AAB" w:rsidRPr="00E11D44" w:rsidRDefault="00DC7AAB" w:rsidP="00DA1283">
            <w:pPr>
              <w:spacing w:line="360" w:lineRule="auto"/>
              <w:jc w:val="center"/>
              <w:rPr>
                <w:b/>
                <w:bCs/>
              </w:rPr>
            </w:pPr>
            <w:r w:rsidRPr="00E11D44">
              <w:rPr>
                <w:rFonts w:hint="eastAsia"/>
                <w:b/>
                <w:bCs/>
              </w:rPr>
              <w:t>基金代码</w:t>
            </w:r>
          </w:p>
        </w:tc>
        <w:tc>
          <w:tcPr>
            <w:tcW w:w="934" w:type="dxa"/>
            <w:vAlign w:val="center"/>
          </w:tcPr>
          <w:p w:rsidR="00DC7AAB" w:rsidRPr="00E11D44" w:rsidRDefault="00DC7AAB" w:rsidP="00DA1283">
            <w:pPr>
              <w:spacing w:line="360" w:lineRule="auto"/>
              <w:jc w:val="center"/>
              <w:rPr>
                <w:b/>
                <w:bCs/>
              </w:rPr>
            </w:pPr>
            <w:r w:rsidRPr="00E11D44">
              <w:rPr>
                <w:rFonts w:hint="eastAsia"/>
                <w:b/>
                <w:bCs/>
              </w:rPr>
              <w:t>是否开通转换</w:t>
            </w:r>
          </w:p>
        </w:tc>
        <w:tc>
          <w:tcPr>
            <w:tcW w:w="831" w:type="dxa"/>
            <w:vAlign w:val="center"/>
          </w:tcPr>
          <w:p w:rsidR="00DC7AAB" w:rsidRPr="00E11D44" w:rsidRDefault="00DC7AAB" w:rsidP="00DA1283">
            <w:pPr>
              <w:spacing w:line="360" w:lineRule="auto"/>
              <w:jc w:val="center"/>
              <w:rPr>
                <w:b/>
                <w:bCs/>
              </w:rPr>
            </w:pPr>
            <w:r w:rsidRPr="00E11D44">
              <w:rPr>
                <w:rFonts w:hint="eastAsia"/>
                <w:b/>
                <w:bCs/>
              </w:rPr>
              <w:t>是否开通定投</w:t>
            </w:r>
          </w:p>
        </w:tc>
        <w:tc>
          <w:tcPr>
            <w:tcW w:w="843" w:type="dxa"/>
            <w:vAlign w:val="center"/>
          </w:tcPr>
          <w:p w:rsidR="00DC7AAB" w:rsidRPr="00E11D44" w:rsidRDefault="00DC7AAB" w:rsidP="00DA1283">
            <w:pPr>
              <w:spacing w:line="360" w:lineRule="auto"/>
              <w:jc w:val="center"/>
              <w:rPr>
                <w:b/>
                <w:bCs/>
              </w:rPr>
            </w:pPr>
            <w:r w:rsidRPr="00E11D44">
              <w:rPr>
                <w:rFonts w:hint="eastAsia"/>
                <w:b/>
                <w:bCs/>
              </w:rPr>
              <w:t>定投起点金额</w:t>
            </w:r>
            <w:r w:rsidRPr="00E11D44">
              <w:rPr>
                <w:b/>
                <w:bCs/>
              </w:rPr>
              <w:t>(</w:t>
            </w:r>
            <w:r w:rsidRPr="00E11D44">
              <w:rPr>
                <w:rFonts w:hint="eastAsia"/>
                <w:b/>
                <w:bCs/>
              </w:rPr>
              <w:t>元）</w:t>
            </w:r>
          </w:p>
        </w:tc>
        <w:tc>
          <w:tcPr>
            <w:tcW w:w="843" w:type="dxa"/>
            <w:vAlign w:val="center"/>
          </w:tcPr>
          <w:p w:rsidR="00DC7AAB" w:rsidRPr="00E11D44" w:rsidRDefault="00DC7AAB" w:rsidP="00DA1283">
            <w:pPr>
              <w:spacing w:line="360" w:lineRule="auto"/>
              <w:jc w:val="center"/>
              <w:rPr>
                <w:b/>
                <w:bCs/>
              </w:rPr>
            </w:pPr>
            <w:r w:rsidRPr="00E11D44">
              <w:rPr>
                <w:rFonts w:hint="eastAsia"/>
                <w:b/>
                <w:bCs/>
              </w:rPr>
              <w:t>是否费率优惠</w:t>
            </w:r>
          </w:p>
        </w:tc>
      </w:tr>
      <w:tr w:rsidR="00DC7AAB" w:rsidRPr="00E11D44" w:rsidTr="00DA1283">
        <w:trPr>
          <w:jc w:val="center"/>
        </w:trPr>
        <w:tc>
          <w:tcPr>
            <w:tcW w:w="4684" w:type="dxa"/>
            <w:vAlign w:val="center"/>
          </w:tcPr>
          <w:p w:rsidR="00DC7AAB" w:rsidRPr="00E34B3C" w:rsidRDefault="00DC7AAB" w:rsidP="00DA1283">
            <w:pPr>
              <w:spacing w:line="360" w:lineRule="auto"/>
            </w:pPr>
            <w:r w:rsidRPr="00E34B3C">
              <w:rPr>
                <w:rFonts w:hint="eastAsia"/>
              </w:rPr>
              <w:t>富兰克林国海中国收益证券投资基金（</w:t>
            </w:r>
            <w:r w:rsidRPr="00E34B3C">
              <w:rPr>
                <w:rFonts w:hint="eastAsia"/>
              </w:rPr>
              <w:t>A</w:t>
            </w:r>
            <w:r w:rsidRPr="00E34B3C">
              <w:rPr>
                <w:rFonts w:hint="eastAsia"/>
              </w:rPr>
              <w:t>类）</w:t>
            </w:r>
          </w:p>
        </w:tc>
        <w:tc>
          <w:tcPr>
            <w:tcW w:w="1476" w:type="dxa"/>
            <w:vAlign w:val="center"/>
          </w:tcPr>
          <w:p w:rsidR="00DC7AAB" w:rsidRPr="00E34B3C" w:rsidRDefault="00DC7AAB" w:rsidP="00DA1283">
            <w:pPr>
              <w:spacing w:line="360" w:lineRule="auto"/>
              <w:jc w:val="center"/>
              <w:rPr>
                <w:bCs/>
              </w:rPr>
            </w:pPr>
            <w:r w:rsidRPr="00E34B3C">
              <w:rPr>
                <w:bCs/>
              </w:rPr>
              <w:t>450001</w:t>
            </w:r>
          </w:p>
        </w:tc>
        <w:tc>
          <w:tcPr>
            <w:tcW w:w="934" w:type="dxa"/>
            <w:vAlign w:val="center"/>
          </w:tcPr>
          <w:p w:rsidR="00DC7AAB" w:rsidRPr="00E34B3C" w:rsidRDefault="00DC7AAB" w:rsidP="00DA1283">
            <w:pPr>
              <w:spacing w:line="360" w:lineRule="auto"/>
              <w:jc w:val="center"/>
              <w:rPr>
                <w:bCs/>
              </w:rPr>
            </w:pPr>
            <w:r w:rsidRPr="00E34B3C">
              <w:rPr>
                <w:rFonts w:hint="eastAsia"/>
                <w:bCs/>
              </w:rPr>
              <w:t>是</w:t>
            </w:r>
          </w:p>
        </w:tc>
        <w:tc>
          <w:tcPr>
            <w:tcW w:w="831" w:type="dxa"/>
            <w:vAlign w:val="center"/>
          </w:tcPr>
          <w:p w:rsidR="00DC7AAB" w:rsidRPr="00E34B3C" w:rsidRDefault="00DC7AAB" w:rsidP="00DA1283">
            <w:pPr>
              <w:spacing w:line="360" w:lineRule="auto"/>
              <w:jc w:val="center"/>
              <w:rPr>
                <w:bCs/>
              </w:rPr>
            </w:pPr>
            <w:r w:rsidRPr="00E34B3C">
              <w:rPr>
                <w:rFonts w:hint="eastAsia"/>
                <w:bCs/>
              </w:rPr>
              <w:t>是</w:t>
            </w:r>
          </w:p>
        </w:tc>
        <w:tc>
          <w:tcPr>
            <w:tcW w:w="843" w:type="dxa"/>
            <w:vAlign w:val="center"/>
          </w:tcPr>
          <w:p w:rsidR="00DC7AAB" w:rsidRPr="00E34B3C" w:rsidRDefault="00DC7AAB" w:rsidP="00DA1283">
            <w:pPr>
              <w:spacing w:line="360" w:lineRule="auto"/>
              <w:jc w:val="center"/>
              <w:rPr>
                <w:bCs/>
              </w:rPr>
            </w:pPr>
            <w:r w:rsidRPr="00E34B3C">
              <w:rPr>
                <w:bCs/>
              </w:rPr>
              <w:t>1</w:t>
            </w:r>
          </w:p>
        </w:tc>
        <w:tc>
          <w:tcPr>
            <w:tcW w:w="843" w:type="dxa"/>
            <w:vAlign w:val="center"/>
          </w:tcPr>
          <w:p w:rsidR="00DC7AAB" w:rsidRPr="00E34B3C" w:rsidRDefault="00DC7AAB" w:rsidP="00DA1283">
            <w:pPr>
              <w:spacing w:line="360" w:lineRule="auto"/>
              <w:jc w:val="center"/>
              <w:rPr>
                <w:bCs/>
              </w:rPr>
            </w:pPr>
            <w:r w:rsidRPr="00E34B3C">
              <w:rPr>
                <w:rFonts w:hint="eastAsia"/>
                <w:bCs/>
              </w:rPr>
              <w:t>是</w:t>
            </w:r>
          </w:p>
        </w:tc>
      </w:tr>
      <w:tr w:rsidR="00DC7AAB" w:rsidRPr="00E11D44" w:rsidTr="00DA1283">
        <w:trPr>
          <w:jc w:val="center"/>
        </w:trPr>
        <w:tc>
          <w:tcPr>
            <w:tcW w:w="4684" w:type="dxa"/>
            <w:vAlign w:val="center"/>
          </w:tcPr>
          <w:p w:rsidR="00DC7AAB" w:rsidRPr="00E34B3C" w:rsidRDefault="00DC7AAB" w:rsidP="00DA1283">
            <w:pPr>
              <w:spacing w:line="360" w:lineRule="auto"/>
            </w:pPr>
            <w:r w:rsidRPr="00E34B3C">
              <w:rPr>
                <w:rFonts w:hint="eastAsia"/>
              </w:rPr>
              <w:t>富兰克林国海中国收益证券投资基金（</w:t>
            </w:r>
            <w:r w:rsidRPr="00E34B3C">
              <w:t>C</w:t>
            </w:r>
            <w:r w:rsidRPr="00E34B3C">
              <w:rPr>
                <w:rFonts w:hint="eastAsia"/>
              </w:rPr>
              <w:t>类）</w:t>
            </w:r>
          </w:p>
        </w:tc>
        <w:tc>
          <w:tcPr>
            <w:tcW w:w="1476" w:type="dxa"/>
            <w:vAlign w:val="center"/>
          </w:tcPr>
          <w:p w:rsidR="00DC7AAB" w:rsidRPr="00E34B3C" w:rsidRDefault="00DC7AAB" w:rsidP="00DA1283">
            <w:pPr>
              <w:spacing w:line="360" w:lineRule="auto"/>
              <w:jc w:val="center"/>
              <w:rPr>
                <w:bCs/>
              </w:rPr>
            </w:pPr>
            <w:r w:rsidRPr="00E34B3C">
              <w:rPr>
                <w:rFonts w:hint="eastAsia"/>
                <w:bCs/>
              </w:rPr>
              <w:t>0</w:t>
            </w:r>
            <w:r w:rsidRPr="00E34B3C">
              <w:rPr>
                <w:bCs/>
              </w:rPr>
              <w:t>18390</w:t>
            </w:r>
          </w:p>
        </w:tc>
        <w:tc>
          <w:tcPr>
            <w:tcW w:w="934" w:type="dxa"/>
            <w:vAlign w:val="center"/>
          </w:tcPr>
          <w:p w:rsidR="00DC7AAB" w:rsidRPr="00E34B3C" w:rsidRDefault="00DC7AAB" w:rsidP="00DA1283">
            <w:pPr>
              <w:spacing w:line="360" w:lineRule="auto"/>
              <w:jc w:val="center"/>
              <w:rPr>
                <w:bCs/>
              </w:rPr>
            </w:pPr>
            <w:r w:rsidRPr="00E34B3C">
              <w:rPr>
                <w:rFonts w:hint="eastAsia"/>
                <w:bCs/>
              </w:rPr>
              <w:t>是</w:t>
            </w:r>
          </w:p>
        </w:tc>
        <w:tc>
          <w:tcPr>
            <w:tcW w:w="831" w:type="dxa"/>
            <w:vAlign w:val="center"/>
          </w:tcPr>
          <w:p w:rsidR="00DC7AAB" w:rsidRPr="00E34B3C" w:rsidRDefault="00DC7AAB" w:rsidP="00DA1283">
            <w:pPr>
              <w:spacing w:line="360" w:lineRule="auto"/>
              <w:jc w:val="center"/>
              <w:rPr>
                <w:bCs/>
              </w:rPr>
            </w:pPr>
            <w:r w:rsidRPr="00E34B3C">
              <w:rPr>
                <w:rFonts w:hint="eastAsia"/>
                <w:bCs/>
              </w:rPr>
              <w:t>是</w:t>
            </w:r>
          </w:p>
        </w:tc>
        <w:tc>
          <w:tcPr>
            <w:tcW w:w="843" w:type="dxa"/>
            <w:vAlign w:val="center"/>
          </w:tcPr>
          <w:p w:rsidR="00DC7AAB" w:rsidRPr="00E34B3C" w:rsidRDefault="00DC7AAB" w:rsidP="00DA1283">
            <w:pPr>
              <w:spacing w:line="360" w:lineRule="auto"/>
              <w:jc w:val="center"/>
              <w:rPr>
                <w:bCs/>
              </w:rPr>
            </w:pPr>
            <w:r w:rsidRPr="00E34B3C">
              <w:rPr>
                <w:bCs/>
              </w:rPr>
              <w:t>1</w:t>
            </w:r>
          </w:p>
        </w:tc>
        <w:tc>
          <w:tcPr>
            <w:tcW w:w="843" w:type="dxa"/>
            <w:vAlign w:val="center"/>
          </w:tcPr>
          <w:p w:rsidR="00DC7AAB" w:rsidRPr="00E34B3C" w:rsidRDefault="00DC7AAB" w:rsidP="00DA1283">
            <w:pPr>
              <w:spacing w:line="360" w:lineRule="auto"/>
              <w:jc w:val="center"/>
              <w:rPr>
                <w:bCs/>
              </w:rPr>
            </w:pPr>
            <w:r w:rsidRPr="00E34B3C">
              <w:rPr>
                <w:rFonts w:hint="eastAsia"/>
                <w:bCs/>
              </w:rPr>
              <w:t>否</w:t>
            </w:r>
          </w:p>
        </w:tc>
      </w:tr>
      <w:tr w:rsidR="00DC7AAB" w:rsidRPr="00E11D44" w:rsidTr="00DA1283">
        <w:trPr>
          <w:jc w:val="center"/>
        </w:trPr>
        <w:tc>
          <w:tcPr>
            <w:tcW w:w="4684" w:type="dxa"/>
            <w:vAlign w:val="center"/>
          </w:tcPr>
          <w:p w:rsidR="00DC7AAB" w:rsidRPr="00E34B3C" w:rsidRDefault="00DC7AAB" w:rsidP="00DA1283">
            <w:pPr>
              <w:spacing w:line="360" w:lineRule="auto"/>
            </w:pPr>
            <w:r w:rsidRPr="00E34B3C">
              <w:rPr>
                <w:rFonts w:hint="eastAsia"/>
              </w:rPr>
              <w:t>富兰克林国海弹性市值混合型证券投资基金（</w:t>
            </w:r>
            <w:r w:rsidRPr="00E34B3C">
              <w:rPr>
                <w:rFonts w:hint="eastAsia"/>
              </w:rPr>
              <w:t>A</w:t>
            </w:r>
            <w:r w:rsidRPr="00E34B3C">
              <w:rPr>
                <w:rFonts w:hint="eastAsia"/>
              </w:rPr>
              <w:t>类）</w:t>
            </w:r>
          </w:p>
        </w:tc>
        <w:tc>
          <w:tcPr>
            <w:tcW w:w="1476" w:type="dxa"/>
            <w:vAlign w:val="center"/>
          </w:tcPr>
          <w:p w:rsidR="00DC7AAB" w:rsidRPr="00E34B3C" w:rsidRDefault="00DC7AAB" w:rsidP="00DA1283">
            <w:pPr>
              <w:spacing w:line="360" w:lineRule="auto"/>
              <w:jc w:val="center"/>
              <w:rPr>
                <w:bCs/>
              </w:rPr>
            </w:pPr>
            <w:r w:rsidRPr="00E34B3C">
              <w:rPr>
                <w:bCs/>
              </w:rPr>
              <w:t>450002</w:t>
            </w:r>
          </w:p>
        </w:tc>
        <w:tc>
          <w:tcPr>
            <w:tcW w:w="934" w:type="dxa"/>
            <w:vAlign w:val="center"/>
          </w:tcPr>
          <w:p w:rsidR="00DC7AAB" w:rsidRPr="00E34B3C" w:rsidRDefault="00DC7AAB" w:rsidP="00DA1283">
            <w:pPr>
              <w:spacing w:line="360" w:lineRule="auto"/>
              <w:jc w:val="center"/>
              <w:rPr>
                <w:bCs/>
              </w:rPr>
            </w:pPr>
            <w:r w:rsidRPr="00E34B3C">
              <w:rPr>
                <w:rFonts w:hint="eastAsia"/>
                <w:bCs/>
              </w:rPr>
              <w:t>是</w:t>
            </w:r>
          </w:p>
        </w:tc>
        <w:tc>
          <w:tcPr>
            <w:tcW w:w="831" w:type="dxa"/>
            <w:vAlign w:val="center"/>
          </w:tcPr>
          <w:p w:rsidR="00DC7AAB" w:rsidRPr="00E34B3C" w:rsidRDefault="00DC7AAB" w:rsidP="00DA1283">
            <w:pPr>
              <w:spacing w:line="360" w:lineRule="auto"/>
              <w:jc w:val="center"/>
              <w:rPr>
                <w:bCs/>
              </w:rPr>
            </w:pPr>
            <w:r w:rsidRPr="00E34B3C">
              <w:rPr>
                <w:rFonts w:hint="eastAsia"/>
                <w:bCs/>
              </w:rPr>
              <w:t>是</w:t>
            </w:r>
          </w:p>
        </w:tc>
        <w:tc>
          <w:tcPr>
            <w:tcW w:w="843" w:type="dxa"/>
            <w:vAlign w:val="center"/>
          </w:tcPr>
          <w:p w:rsidR="00DC7AAB" w:rsidRPr="00E34B3C" w:rsidRDefault="00DC7AAB" w:rsidP="00DA1283">
            <w:pPr>
              <w:spacing w:line="360" w:lineRule="auto"/>
              <w:jc w:val="center"/>
              <w:rPr>
                <w:bCs/>
              </w:rPr>
            </w:pPr>
            <w:r w:rsidRPr="00E34B3C">
              <w:rPr>
                <w:bCs/>
              </w:rPr>
              <w:t>1</w:t>
            </w:r>
          </w:p>
        </w:tc>
        <w:tc>
          <w:tcPr>
            <w:tcW w:w="843" w:type="dxa"/>
            <w:vAlign w:val="center"/>
          </w:tcPr>
          <w:p w:rsidR="00DC7AAB" w:rsidRPr="00E34B3C" w:rsidRDefault="00DC7AAB" w:rsidP="00DA1283">
            <w:pPr>
              <w:spacing w:line="360" w:lineRule="auto"/>
              <w:jc w:val="center"/>
              <w:rPr>
                <w:bCs/>
              </w:rPr>
            </w:pPr>
            <w:r w:rsidRPr="00E34B3C">
              <w:rPr>
                <w:rFonts w:hint="eastAsia"/>
                <w:bCs/>
              </w:rPr>
              <w:t>是</w:t>
            </w:r>
          </w:p>
        </w:tc>
      </w:tr>
      <w:tr w:rsidR="00DC7AAB" w:rsidRPr="00E11D44" w:rsidTr="00DA1283">
        <w:trPr>
          <w:jc w:val="center"/>
        </w:trPr>
        <w:tc>
          <w:tcPr>
            <w:tcW w:w="4684" w:type="dxa"/>
            <w:vAlign w:val="center"/>
          </w:tcPr>
          <w:p w:rsidR="00DC7AAB" w:rsidRPr="00E34B3C" w:rsidRDefault="00DC7AAB" w:rsidP="00DA1283">
            <w:pPr>
              <w:spacing w:line="360" w:lineRule="auto"/>
            </w:pPr>
            <w:r w:rsidRPr="00E34B3C">
              <w:rPr>
                <w:rFonts w:hint="eastAsia"/>
              </w:rPr>
              <w:t>富兰克林国海弹性市值混合型证券投资基金（</w:t>
            </w:r>
            <w:r w:rsidRPr="00E34B3C">
              <w:t>C</w:t>
            </w:r>
            <w:r w:rsidRPr="00E34B3C">
              <w:rPr>
                <w:rFonts w:hint="eastAsia"/>
              </w:rPr>
              <w:t>类）</w:t>
            </w:r>
          </w:p>
        </w:tc>
        <w:tc>
          <w:tcPr>
            <w:tcW w:w="1476" w:type="dxa"/>
            <w:vAlign w:val="center"/>
          </w:tcPr>
          <w:p w:rsidR="00DC7AAB" w:rsidRPr="00E34B3C" w:rsidRDefault="00DC7AAB" w:rsidP="00DA1283">
            <w:pPr>
              <w:spacing w:line="360" w:lineRule="auto"/>
              <w:jc w:val="center"/>
              <w:rPr>
                <w:bCs/>
              </w:rPr>
            </w:pPr>
            <w:r w:rsidRPr="00E34B3C">
              <w:rPr>
                <w:rFonts w:hint="eastAsia"/>
                <w:bCs/>
              </w:rPr>
              <w:t>0</w:t>
            </w:r>
            <w:r w:rsidRPr="00E34B3C">
              <w:rPr>
                <w:bCs/>
              </w:rPr>
              <w:t>18469</w:t>
            </w:r>
          </w:p>
        </w:tc>
        <w:tc>
          <w:tcPr>
            <w:tcW w:w="934" w:type="dxa"/>
            <w:vAlign w:val="center"/>
          </w:tcPr>
          <w:p w:rsidR="00DC7AAB" w:rsidRPr="00E34B3C" w:rsidRDefault="00DC7AAB" w:rsidP="00DA1283">
            <w:pPr>
              <w:spacing w:line="360" w:lineRule="auto"/>
              <w:jc w:val="center"/>
              <w:rPr>
                <w:bCs/>
              </w:rPr>
            </w:pPr>
            <w:r w:rsidRPr="00E34B3C">
              <w:rPr>
                <w:rFonts w:hint="eastAsia"/>
                <w:bCs/>
              </w:rPr>
              <w:t>是</w:t>
            </w:r>
          </w:p>
        </w:tc>
        <w:tc>
          <w:tcPr>
            <w:tcW w:w="831" w:type="dxa"/>
            <w:vAlign w:val="center"/>
          </w:tcPr>
          <w:p w:rsidR="00DC7AAB" w:rsidRPr="00E34B3C" w:rsidRDefault="00DC7AAB" w:rsidP="00DA1283">
            <w:pPr>
              <w:spacing w:line="360" w:lineRule="auto"/>
              <w:jc w:val="center"/>
              <w:rPr>
                <w:bCs/>
              </w:rPr>
            </w:pPr>
            <w:r w:rsidRPr="00E34B3C">
              <w:rPr>
                <w:rFonts w:hint="eastAsia"/>
                <w:bCs/>
              </w:rPr>
              <w:t>是</w:t>
            </w:r>
          </w:p>
        </w:tc>
        <w:tc>
          <w:tcPr>
            <w:tcW w:w="843" w:type="dxa"/>
            <w:vAlign w:val="center"/>
          </w:tcPr>
          <w:p w:rsidR="00DC7AAB" w:rsidRPr="00E34B3C" w:rsidRDefault="00DC7AAB" w:rsidP="00DA1283">
            <w:pPr>
              <w:spacing w:line="360" w:lineRule="auto"/>
              <w:jc w:val="center"/>
              <w:rPr>
                <w:bCs/>
              </w:rPr>
            </w:pPr>
            <w:r w:rsidRPr="00E34B3C">
              <w:rPr>
                <w:bCs/>
              </w:rPr>
              <w:t>1</w:t>
            </w:r>
          </w:p>
        </w:tc>
        <w:tc>
          <w:tcPr>
            <w:tcW w:w="843" w:type="dxa"/>
            <w:vAlign w:val="center"/>
          </w:tcPr>
          <w:p w:rsidR="00DC7AAB" w:rsidRPr="00E34B3C" w:rsidRDefault="00DC7AAB" w:rsidP="00DA1283">
            <w:pPr>
              <w:spacing w:line="360" w:lineRule="auto"/>
              <w:jc w:val="center"/>
              <w:rPr>
                <w:bCs/>
              </w:rPr>
            </w:pPr>
            <w:r w:rsidRPr="00E34B3C">
              <w:rPr>
                <w:rFonts w:hint="eastAsia"/>
                <w:bCs/>
              </w:rPr>
              <w:t>否</w:t>
            </w:r>
          </w:p>
        </w:tc>
      </w:tr>
      <w:tr w:rsidR="00DC7AAB" w:rsidRPr="00E11D44" w:rsidTr="00DA1283">
        <w:trPr>
          <w:jc w:val="center"/>
        </w:trPr>
        <w:tc>
          <w:tcPr>
            <w:tcW w:w="4684" w:type="dxa"/>
            <w:vAlign w:val="center"/>
          </w:tcPr>
          <w:p w:rsidR="00DC7AAB" w:rsidRPr="00E34B3C" w:rsidRDefault="00DC7AAB" w:rsidP="00DA1283">
            <w:pPr>
              <w:spacing w:line="360" w:lineRule="auto"/>
            </w:pPr>
            <w:r w:rsidRPr="00E34B3C">
              <w:rPr>
                <w:rFonts w:hint="eastAsia"/>
              </w:rPr>
              <w:t>富兰克林国海潜力组合混合型证券投资基金（</w:t>
            </w:r>
            <w:r w:rsidRPr="00E34B3C">
              <w:t>A</w:t>
            </w:r>
            <w:r w:rsidRPr="00E34B3C">
              <w:rPr>
                <w:rFonts w:hint="eastAsia"/>
              </w:rPr>
              <w:t>类）</w:t>
            </w:r>
            <w:r w:rsidRPr="00E34B3C">
              <w:t>-</w:t>
            </w:r>
            <w:r w:rsidRPr="00E34B3C">
              <w:rPr>
                <w:rFonts w:hint="eastAsia"/>
              </w:rPr>
              <w:t>人民币</w:t>
            </w:r>
          </w:p>
        </w:tc>
        <w:tc>
          <w:tcPr>
            <w:tcW w:w="1476" w:type="dxa"/>
            <w:vAlign w:val="center"/>
          </w:tcPr>
          <w:p w:rsidR="00DC7AAB" w:rsidRPr="00E34B3C" w:rsidRDefault="00DC7AAB" w:rsidP="00DA1283">
            <w:pPr>
              <w:spacing w:line="360" w:lineRule="auto"/>
              <w:jc w:val="center"/>
              <w:rPr>
                <w:bCs/>
              </w:rPr>
            </w:pPr>
            <w:r w:rsidRPr="00E34B3C">
              <w:rPr>
                <w:bCs/>
              </w:rPr>
              <w:t>450003</w:t>
            </w:r>
          </w:p>
        </w:tc>
        <w:tc>
          <w:tcPr>
            <w:tcW w:w="934" w:type="dxa"/>
            <w:vAlign w:val="center"/>
          </w:tcPr>
          <w:p w:rsidR="00DC7AAB" w:rsidRPr="00E34B3C" w:rsidRDefault="00DC7AAB" w:rsidP="00DA1283">
            <w:pPr>
              <w:spacing w:line="360" w:lineRule="auto"/>
              <w:jc w:val="center"/>
              <w:rPr>
                <w:bCs/>
              </w:rPr>
            </w:pPr>
            <w:r w:rsidRPr="00E34B3C">
              <w:rPr>
                <w:rFonts w:hint="eastAsia"/>
                <w:bCs/>
              </w:rPr>
              <w:t>是</w:t>
            </w:r>
          </w:p>
        </w:tc>
        <w:tc>
          <w:tcPr>
            <w:tcW w:w="831" w:type="dxa"/>
            <w:vAlign w:val="center"/>
          </w:tcPr>
          <w:p w:rsidR="00DC7AAB" w:rsidRPr="00E34B3C" w:rsidRDefault="00DC7AAB" w:rsidP="00DA1283">
            <w:pPr>
              <w:spacing w:line="360" w:lineRule="auto"/>
              <w:jc w:val="center"/>
              <w:rPr>
                <w:bCs/>
              </w:rPr>
            </w:pPr>
            <w:r w:rsidRPr="00E34B3C">
              <w:rPr>
                <w:rFonts w:hint="eastAsia"/>
                <w:bCs/>
              </w:rPr>
              <w:t>是</w:t>
            </w:r>
          </w:p>
        </w:tc>
        <w:tc>
          <w:tcPr>
            <w:tcW w:w="843" w:type="dxa"/>
            <w:vAlign w:val="center"/>
          </w:tcPr>
          <w:p w:rsidR="00DC7AAB" w:rsidRPr="00E34B3C" w:rsidRDefault="00DC7AAB" w:rsidP="00DA1283">
            <w:pPr>
              <w:spacing w:line="360" w:lineRule="auto"/>
              <w:jc w:val="center"/>
              <w:rPr>
                <w:bCs/>
              </w:rPr>
            </w:pPr>
            <w:r w:rsidRPr="00E34B3C">
              <w:rPr>
                <w:bCs/>
              </w:rPr>
              <w:t>1</w:t>
            </w:r>
          </w:p>
        </w:tc>
        <w:tc>
          <w:tcPr>
            <w:tcW w:w="843" w:type="dxa"/>
            <w:vAlign w:val="center"/>
          </w:tcPr>
          <w:p w:rsidR="00DC7AAB" w:rsidRPr="00E34B3C" w:rsidRDefault="00DC7AAB" w:rsidP="00DA1283">
            <w:pPr>
              <w:spacing w:line="360" w:lineRule="auto"/>
              <w:jc w:val="center"/>
              <w:rPr>
                <w:bCs/>
              </w:rPr>
            </w:pPr>
            <w:r w:rsidRPr="00E34B3C">
              <w:rPr>
                <w:rFonts w:hint="eastAsia"/>
                <w:bCs/>
              </w:rPr>
              <w:t>是</w:t>
            </w:r>
          </w:p>
        </w:tc>
      </w:tr>
      <w:tr w:rsidR="00DC7AAB" w:rsidRPr="00E11D44" w:rsidTr="00DA1283">
        <w:trPr>
          <w:jc w:val="center"/>
        </w:trPr>
        <w:tc>
          <w:tcPr>
            <w:tcW w:w="4684" w:type="dxa"/>
            <w:vAlign w:val="center"/>
          </w:tcPr>
          <w:p w:rsidR="00DC7AAB" w:rsidRPr="00E34B3C" w:rsidRDefault="00DC7AAB" w:rsidP="00DA1283">
            <w:pPr>
              <w:spacing w:line="360" w:lineRule="auto"/>
            </w:pPr>
            <w:r w:rsidRPr="00E34B3C">
              <w:rPr>
                <w:rFonts w:hint="eastAsia"/>
              </w:rPr>
              <w:t>富兰克林国海深化价值混合型证券投资基金（</w:t>
            </w:r>
            <w:r w:rsidRPr="00E34B3C">
              <w:rPr>
                <w:rFonts w:hint="eastAsia"/>
              </w:rPr>
              <w:t>A</w:t>
            </w:r>
            <w:r w:rsidRPr="00E34B3C">
              <w:rPr>
                <w:rFonts w:hint="eastAsia"/>
              </w:rPr>
              <w:t>类）</w:t>
            </w:r>
          </w:p>
        </w:tc>
        <w:tc>
          <w:tcPr>
            <w:tcW w:w="1476" w:type="dxa"/>
            <w:vAlign w:val="center"/>
          </w:tcPr>
          <w:p w:rsidR="00DC7AAB" w:rsidRPr="00E34B3C" w:rsidRDefault="00DC7AAB" w:rsidP="00DA1283">
            <w:pPr>
              <w:spacing w:line="360" w:lineRule="auto"/>
              <w:jc w:val="center"/>
              <w:rPr>
                <w:bCs/>
              </w:rPr>
            </w:pPr>
            <w:r w:rsidRPr="00E34B3C">
              <w:rPr>
                <w:bCs/>
              </w:rPr>
              <w:t>450004</w:t>
            </w:r>
          </w:p>
        </w:tc>
        <w:tc>
          <w:tcPr>
            <w:tcW w:w="934" w:type="dxa"/>
            <w:vAlign w:val="center"/>
          </w:tcPr>
          <w:p w:rsidR="00DC7AAB" w:rsidRPr="00E34B3C" w:rsidRDefault="00DC7AAB" w:rsidP="00DA1283">
            <w:pPr>
              <w:spacing w:line="360" w:lineRule="auto"/>
              <w:jc w:val="center"/>
              <w:rPr>
                <w:bCs/>
              </w:rPr>
            </w:pPr>
            <w:r w:rsidRPr="00E34B3C">
              <w:rPr>
                <w:rFonts w:hint="eastAsia"/>
                <w:bCs/>
              </w:rPr>
              <w:t>是</w:t>
            </w:r>
          </w:p>
        </w:tc>
        <w:tc>
          <w:tcPr>
            <w:tcW w:w="831" w:type="dxa"/>
            <w:vAlign w:val="center"/>
          </w:tcPr>
          <w:p w:rsidR="00DC7AAB" w:rsidRPr="00E34B3C" w:rsidRDefault="00DC7AAB" w:rsidP="00DA1283">
            <w:pPr>
              <w:spacing w:line="360" w:lineRule="auto"/>
              <w:jc w:val="center"/>
              <w:rPr>
                <w:bCs/>
              </w:rPr>
            </w:pPr>
            <w:r w:rsidRPr="00E34B3C">
              <w:rPr>
                <w:rFonts w:hint="eastAsia"/>
                <w:bCs/>
              </w:rPr>
              <w:t>是</w:t>
            </w:r>
          </w:p>
        </w:tc>
        <w:tc>
          <w:tcPr>
            <w:tcW w:w="843" w:type="dxa"/>
            <w:vAlign w:val="center"/>
          </w:tcPr>
          <w:p w:rsidR="00DC7AAB" w:rsidRPr="00E34B3C" w:rsidRDefault="00DC7AAB" w:rsidP="00DA1283">
            <w:pPr>
              <w:spacing w:line="360" w:lineRule="auto"/>
              <w:jc w:val="center"/>
              <w:rPr>
                <w:bCs/>
              </w:rPr>
            </w:pPr>
            <w:r w:rsidRPr="00E34B3C">
              <w:rPr>
                <w:bCs/>
              </w:rPr>
              <w:t>1</w:t>
            </w:r>
          </w:p>
        </w:tc>
        <w:tc>
          <w:tcPr>
            <w:tcW w:w="843" w:type="dxa"/>
            <w:vAlign w:val="center"/>
          </w:tcPr>
          <w:p w:rsidR="00DC7AAB" w:rsidRPr="00E34B3C" w:rsidRDefault="00DC7AAB" w:rsidP="00DA1283">
            <w:pPr>
              <w:spacing w:line="360" w:lineRule="auto"/>
              <w:jc w:val="center"/>
              <w:rPr>
                <w:bCs/>
              </w:rPr>
            </w:pPr>
            <w:r w:rsidRPr="00E34B3C">
              <w:rPr>
                <w:rFonts w:hint="eastAsia"/>
                <w:bCs/>
              </w:rPr>
              <w:t>是</w:t>
            </w:r>
          </w:p>
        </w:tc>
      </w:tr>
      <w:tr w:rsidR="00DC7AAB" w:rsidRPr="00E11D44" w:rsidTr="00DA1283">
        <w:trPr>
          <w:jc w:val="center"/>
        </w:trPr>
        <w:tc>
          <w:tcPr>
            <w:tcW w:w="4684" w:type="dxa"/>
            <w:vAlign w:val="center"/>
          </w:tcPr>
          <w:p w:rsidR="00DC7AAB" w:rsidRPr="00E34B3C" w:rsidRDefault="00DC7AAB" w:rsidP="00DA1283">
            <w:pPr>
              <w:spacing w:line="360" w:lineRule="auto"/>
            </w:pPr>
            <w:r w:rsidRPr="00E34B3C">
              <w:rPr>
                <w:rFonts w:hint="eastAsia"/>
              </w:rPr>
              <w:t>富兰克林国海深化价值混合型证券投资基金（</w:t>
            </w:r>
            <w:r w:rsidRPr="00E34B3C">
              <w:t>C</w:t>
            </w:r>
            <w:r w:rsidRPr="00E34B3C">
              <w:rPr>
                <w:rFonts w:hint="eastAsia"/>
              </w:rPr>
              <w:t>类）</w:t>
            </w:r>
          </w:p>
        </w:tc>
        <w:tc>
          <w:tcPr>
            <w:tcW w:w="1476" w:type="dxa"/>
            <w:vAlign w:val="center"/>
          </w:tcPr>
          <w:p w:rsidR="00DC7AAB" w:rsidRPr="00E34B3C" w:rsidRDefault="00DC7AAB" w:rsidP="00DA1283">
            <w:pPr>
              <w:spacing w:line="360" w:lineRule="auto"/>
              <w:jc w:val="center"/>
              <w:rPr>
                <w:bCs/>
              </w:rPr>
            </w:pPr>
            <w:r w:rsidRPr="00E34B3C">
              <w:rPr>
                <w:rFonts w:hint="eastAsia"/>
                <w:bCs/>
              </w:rPr>
              <w:t>0</w:t>
            </w:r>
            <w:r w:rsidRPr="00E34B3C">
              <w:rPr>
                <w:bCs/>
              </w:rPr>
              <w:t>17426</w:t>
            </w:r>
          </w:p>
        </w:tc>
        <w:tc>
          <w:tcPr>
            <w:tcW w:w="934" w:type="dxa"/>
            <w:vAlign w:val="center"/>
          </w:tcPr>
          <w:p w:rsidR="00DC7AAB" w:rsidRPr="00E34B3C" w:rsidRDefault="00DC7AAB" w:rsidP="00DA1283">
            <w:pPr>
              <w:spacing w:line="360" w:lineRule="auto"/>
              <w:jc w:val="center"/>
              <w:rPr>
                <w:bCs/>
              </w:rPr>
            </w:pPr>
            <w:r w:rsidRPr="00E34B3C">
              <w:rPr>
                <w:rFonts w:hint="eastAsia"/>
                <w:bCs/>
              </w:rPr>
              <w:t>是</w:t>
            </w:r>
          </w:p>
        </w:tc>
        <w:tc>
          <w:tcPr>
            <w:tcW w:w="831" w:type="dxa"/>
            <w:vAlign w:val="center"/>
          </w:tcPr>
          <w:p w:rsidR="00DC7AAB" w:rsidRPr="00E34B3C" w:rsidRDefault="00DC7AAB" w:rsidP="00DA1283">
            <w:pPr>
              <w:spacing w:line="360" w:lineRule="auto"/>
              <w:jc w:val="center"/>
              <w:rPr>
                <w:bCs/>
              </w:rPr>
            </w:pPr>
            <w:r w:rsidRPr="00E34B3C">
              <w:rPr>
                <w:rFonts w:hint="eastAsia"/>
                <w:bCs/>
              </w:rPr>
              <w:t>是</w:t>
            </w:r>
          </w:p>
        </w:tc>
        <w:tc>
          <w:tcPr>
            <w:tcW w:w="843" w:type="dxa"/>
            <w:vAlign w:val="center"/>
          </w:tcPr>
          <w:p w:rsidR="00DC7AAB" w:rsidRPr="00E34B3C" w:rsidRDefault="00DC7AAB" w:rsidP="00DA1283">
            <w:pPr>
              <w:spacing w:line="360" w:lineRule="auto"/>
              <w:jc w:val="center"/>
              <w:rPr>
                <w:bCs/>
              </w:rPr>
            </w:pPr>
            <w:r w:rsidRPr="00E34B3C">
              <w:rPr>
                <w:bCs/>
              </w:rPr>
              <w:t>1</w:t>
            </w:r>
          </w:p>
        </w:tc>
        <w:tc>
          <w:tcPr>
            <w:tcW w:w="843" w:type="dxa"/>
            <w:vAlign w:val="center"/>
          </w:tcPr>
          <w:p w:rsidR="00DC7AAB" w:rsidRPr="00E34B3C" w:rsidRDefault="00DC7AAB" w:rsidP="00DA1283">
            <w:pPr>
              <w:spacing w:line="360" w:lineRule="auto"/>
              <w:jc w:val="center"/>
              <w:rPr>
                <w:bCs/>
              </w:rPr>
            </w:pPr>
            <w:r w:rsidRPr="00E34B3C">
              <w:rPr>
                <w:rFonts w:hint="eastAsia"/>
                <w:bCs/>
              </w:rPr>
              <w:t>否</w:t>
            </w:r>
          </w:p>
        </w:tc>
      </w:tr>
      <w:tr w:rsidR="00DC7AAB" w:rsidRPr="00CF0B90" w:rsidTr="00DA1283">
        <w:trPr>
          <w:jc w:val="center"/>
        </w:trPr>
        <w:tc>
          <w:tcPr>
            <w:tcW w:w="4684" w:type="dxa"/>
            <w:vAlign w:val="center"/>
          </w:tcPr>
          <w:p w:rsidR="00DC7AAB" w:rsidRPr="00E34B3C" w:rsidRDefault="00DC7AAB" w:rsidP="00DA1283">
            <w:pPr>
              <w:spacing w:line="360" w:lineRule="auto"/>
            </w:pPr>
            <w:r w:rsidRPr="00E34B3C">
              <w:rPr>
                <w:rFonts w:hint="eastAsia"/>
              </w:rPr>
              <w:t>富兰克林国海强化收益债券型证券投资基金（</w:t>
            </w:r>
            <w:r w:rsidRPr="00E34B3C">
              <w:t>A</w:t>
            </w:r>
            <w:r w:rsidRPr="00E34B3C">
              <w:rPr>
                <w:rFonts w:hint="eastAsia"/>
              </w:rPr>
              <w:t>类）</w:t>
            </w:r>
          </w:p>
        </w:tc>
        <w:tc>
          <w:tcPr>
            <w:tcW w:w="1476" w:type="dxa"/>
            <w:vAlign w:val="center"/>
          </w:tcPr>
          <w:p w:rsidR="00DC7AAB" w:rsidRPr="00E34B3C" w:rsidRDefault="00DC7AAB" w:rsidP="00DA1283">
            <w:pPr>
              <w:spacing w:line="360" w:lineRule="auto"/>
              <w:jc w:val="center"/>
              <w:rPr>
                <w:bCs/>
              </w:rPr>
            </w:pPr>
            <w:r w:rsidRPr="00E34B3C">
              <w:rPr>
                <w:bCs/>
              </w:rPr>
              <w:t>450005</w:t>
            </w:r>
          </w:p>
        </w:tc>
        <w:tc>
          <w:tcPr>
            <w:tcW w:w="934" w:type="dxa"/>
            <w:vAlign w:val="center"/>
          </w:tcPr>
          <w:p w:rsidR="00DC7AAB" w:rsidRPr="00E34B3C" w:rsidRDefault="00DC7AAB" w:rsidP="00DA1283">
            <w:pPr>
              <w:spacing w:line="360" w:lineRule="auto"/>
              <w:jc w:val="center"/>
              <w:rPr>
                <w:bCs/>
              </w:rPr>
            </w:pPr>
            <w:r w:rsidRPr="00E34B3C">
              <w:rPr>
                <w:rFonts w:hint="eastAsia"/>
                <w:bCs/>
              </w:rPr>
              <w:t>是</w:t>
            </w:r>
          </w:p>
        </w:tc>
        <w:tc>
          <w:tcPr>
            <w:tcW w:w="831" w:type="dxa"/>
            <w:vAlign w:val="center"/>
          </w:tcPr>
          <w:p w:rsidR="00DC7AAB" w:rsidRPr="00E34B3C" w:rsidRDefault="00DC7AAB" w:rsidP="00DA1283">
            <w:pPr>
              <w:spacing w:line="360" w:lineRule="auto"/>
              <w:jc w:val="center"/>
              <w:rPr>
                <w:bCs/>
              </w:rPr>
            </w:pPr>
            <w:r w:rsidRPr="00E34B3C">
              <w:rPr>
                <w:rFonts w:hint="eastAsia"/>
                <w:bCs/>
              </w:rPr>
              <w:t>是</w:t>
            </w:r>
          </w:p>
        </w:tc>
        <w:tc>
          <w:tcPr>
            <w:tcW w:w="843" w:type="dxa"/>
            <w:vAlign w:val="center"/>
          </w:tcPr>
          <w:p w:rsidR="00DC7AAB" w:rsidRPr="00E34B3C" w:rsidRDefault="00DC7AAB" w:rsidP="00DA1283">
            <w:pPr>
              <w:spacing w:line="360" w:lineRule="auto"/>
              <w:jc w:val="center"/>
              <w:rPr>
                <w:bCs/>
              </w:rPr>
            </w:pPr>
            <w:r w:rsidRPr="00E34B3C">
              <w:rPr>
                <w:bCs/>
              </w:rPr>
              <w:t>1</w:t>
            </w:r>
          </w:p>
        </w:tc>
        <w:tc>
          <w:tcPr>
            <w:tcW w:w="843" w:type="dxa"/>
            <w:vAlign w:val="center"/>
          </w:tcPr>
          <w:p w:rsidR="00DC7AAB" w:rsidRPr="00E34B3C" w:rsidRDefault="00DC7AAB" w:rsidP="00DA1283">
            <w:pPr>
              <w:spacing w:line="360" w:lineRule="auto"/>
              <w:jc w:val="center"/>
              <w:rPr>
                <w:bCs/>
              </w:rPr>
            </w:pPr>
            <w:r w:rsidRPr="00E34B3C">
              <w:rPr>
                <w:rFonts w:hint="eastAsia"/>
                <w:bCs/>
              </w:rPr>
              <w:t>是</w:t>
            </w:r>
          </w:p>
        </w:tc>
      </w:tr>
      <w:tr w:rsidR="00DC7AAB" w:rsidRPr="00CF0B90" w:rsidTr="00DA1283">
        <w:trPr>
          <w:jc w:val="center"/>
        </w:trPr>
        <w:tc>
          <w:tcPr>
            <w:tcW w:w="4684" w:type="dxa"/>
            <w:vAlign w:val="center"/>
          </w:tcPr>
          <w:p w:rsidR="00DC7AAB" w:rsidRPr="00E34B3C" w:rsidRDefault="00DC7AAB" w:rsidP="00DA1283">
            <w:pPr>
              <w:spacing w:line="360" w:lineRule="auto"/>
            </w:pPr>
            <w:r w:rsidRPr="00E34B3C">
              <w:rPr>
                <w:rFonts w:hint="eastAsia"/>
              </w:rPr>
              <w:t>富兰克林国海强化收益债券型证券投资基金（</w:t>
            </w:r>
            <w:r w:rsidRPr="00E34B3C">
              <w:t>C</w:t>
            </w:r>
            <w:r w:rsidRPr="00E34B3C">
              <w:rPr>
                <w:rFonts w:hint="eastAsia"/>
              </w:rPr>
              <w:lastRenderedPageBreak/>
              <w:t>类）</w:t>
            </w:r>
          </w:p>
        </w:tc>
        <w:tc>
          <w:tcPr>
            <w:tcW w:w="1476" w:type="dxa"/>
            <w:vAlign w:val="center"/>
          </w:tcPr>
          <w:p w:rsidR="00DC7AAB" w:rsidRPr="00E34B3C" w:rsidRDefault="00DC7AAB" w:rsidP="00DA1283">
            <w:pPr>
              <w:spacing w:line="360" w:lineRule="auto"/>
              <w:jc w:val="center"/>
              <w:rPr>
                <w:bCs/>
              </w:rPr>
            </w:pPr>
            <w:r w:rsidRPr="00E34B3C">
              <w:rPr>
                <w:bCs/>
              </w:rPr>
              <w:lastRenderedPageBreak/>
              <w:t>450006</w:t>
            </w:r>
          </w:p>
        </w:tc>
        <w:tc>
          <w:tcPr>
            <w:tcW w:w="934" w:type="dxa"/>
            <w:vAlign w:val="center"/>
          </w:tcPr>
          <w:p w:rsidR="00DC7AAB" w:rsidRPr="00E34B3C" w:rsidRDefault="00DC7AAB" w:rsidP="00DA1283">
            <w:pPr>
              <w:spacing w:line="360" w:lineRule="auto"/>
              <w:jc w:val="center"/>
              <w:rPr>
                <w:bCs/>
              </w:rPr>
            </w:pPr>
            <w:r w:rsidRPr="00E34B3C">
              <w:rPr>
                <w:rFonts w:hint="eastAsia"/>
                <w:bCs/>
              </w:rPr>
              <w:t>是</w:t>
            </w:r>
          </w:p>
        </w:tc>
        <w:tc>
          <w:tcPr>
            <w:tcW w:w="831" w:type="dxa"/>
            <w:vAlign w:val="center"/>
          </w:tcPr>
          <w:p w:rsidR="00DC7AAB" w:rsidRPr="00E34B3C" w:rsidRDefault="00DC7AAB" w:rsidP="00DA1283">
            <w:pPr>
              <w:spacing w:line="360" w:lineRule="auto"/>
              <w:jc w:val="center"/>
              <w:rPr>
                <w:bCs/>
              </w:rPr>
            </w:pPr>
            <w:r w:rsidRPr="00E34B3C">
              <w:rPr>
                <w:rFonts w:hint="eastAsia"/>
                <w:bCs/>
              </w:rPr>
              <w:t>是</w:t>
            </w:r>
          </w:p>
        </w:tc>
        <w:tc>
          <w:tcPr>
            <w:tcW w:w="843" w:type="dxa"/>
            <w:vAlign w:val="center"/>
          </w:tcPr>
          <w:p w:rsidR="00DC7AAB" w:rsidRPr="00E34B3C" w:rsidRDefault="00DC7AAB" w:rsidP="00DA1283">
            <w:pPr>
              <w:spacing w:line="360" w:lineRule="auto"/>
              <w:jc w:val="center"/>
              <w:rPr>
                <w:bCs/>
              </w:rPr>
            </w:pPr>
            <w:r w:rsidRPr="00E34B3C">
              <w:rPr>
                <w:bCs/>
              </w:rPr>
              <w:t>1</w:t>
            </w:r>
          </w:p>
        </w:tc>
        <w:tc>
          <w:tcPr>
            <w:tcW w:w="843" w:type="dxa"/>
            <w:vAlign w:val="center"/>
          </w:tcPr>
          <w:p w:rsidR="00DC7AAB" w:rsidRPr="00E34B3C" w:rsidRDefault="00DC7AAB" w:rsidP="00DA1283">
            <w:pPr>
              <w:spacing w:line="360" w:lineRule="auto"/>
              <w:jc w:val="center"/>
              <w:rPr>
                <w:bCs/>
              </w:rPr>
            </w:pPr>
            <w:r w:rsidRPr="00E34B3C">
              <w:rPr>
                <w:rFonts w:hint="eastAsia"/>
                <w:bCs/>
              </w:rPr>
              <w:t>否</w:t>
            </w:r>
          </w:p>
        </w:tc>
      </w:tr>
      <w:tr w:rsidR="00DC7AAB" w:rsidRPr="00E11D44" w:rsidTr="00DA1283">
        <w:trPr>
          <w:jc w:val="center"/>
        </w:trPr>
        <w:tc>
          <w:tcPr>
            <w:tcW w:w="4684" w:type="dxa"/>
            <w:vAlign w:val="center"/>
          </w:tcPr>
          <w:p w:rsidR="00DC7AAB" w:rsidRPr="00E34B3C" w:rsidRDefault="00DC7AAB" w:rsidP="00DA1283">
            <w:pPr>
              <w:spacing w:line="360" w:lineRule="auto"/>
            </w:pPr>
            <w:r w:rsidRPr="00E34B3C">
              <w:rPr>
                <w:rFonts w:hint="eastAsia"/>
              </w:rPr>
              <w:lastRenderedPageBreak/>
              <w:t>富兰克林国海成长动力混合型证券投资基金</w:t>
            </w:r>
          </w:p>
        </w:tc>
        <w:tc>
          <w:tcPr>
            <w:tcW w:w="1476" w:type="dxa"/>
            <w:vAlign w:val="center"/>
          </w:tcPr>
          <w:p w:rsidR="00DC7AAB" w:rsidRPr="00E34B3C" w:rsidRDefault="00DC7AAB" w:rsidP="00DA1283">
            <w:pPr>
              <w:spacing w:line="360" w:lineRule="auto"/>
              <w:jc w:val="center"/>
              <w:rPr>
                <w:bCs/>
              </w:rPr>
            </w:pPr>
            <w:r w:rsidRPr="00E34B3C">
              <w:rPr>
                <w:bCs/>
              </w:rPr>
              <w:t>450007</w:t>
            </w:r>
          </w:p>
        </w:tc>
        <w:tc>
          <w:tcPr>
            <w:tcW w:w="934" w:type="dxa"/>
            <w:vAlign w:val="center"/>
          </w:tcPr>
          <w:p w:rsidR="00DC7AAB" w:rsidRPr="00E34B3C" w:rsidRDefault="00DC7AAB" w:rsidP="00DA1283">
            <w:pPr>
              <w:spacing w:line="360" w:lineRule="auto"/>
              <w:jc w:val="center"/>
              <w:rPr>
                <w:bCs/>
              </w:rPr>
            </w:pPr>
            <w:r w:rsidRPr="00E34B3C">
              <w:rPr>
                <w:rFonts w:hint="eastAsia"/>
                <w:bCs/>
              </w:rPr>
              <w:t>是</w:t>
            </w:r>
          </w:p>
        </w:tc>
        <w:tc>
          <w:tcPr>
            <w:tcW w:w="831" w:type="dxa"/>
            <w:vAlign w:val="center"/>
          </w:tcPr>
          <w:p w:rsidR="00DC7AAB" w:rsidRPr="00E34B3C" w:rsidRDefault="00DC7AAB" w:rsidP="00DA1283">
            <w:pPr>
              <w:spacing w:line="360" w:lineRule="auto"/>
              <w:jc w:val="center"/>
              <w:rPr>
                <w:bCs/>
              </w:rPr>
            </w:pPr>
            <w:r w:rsidRPr="00E34B3C">
              <w:rPr>
                <w:rFonts w:hint="eastAsia"/>
                <w:bCs/>
              </w:rPr>
              <w:t>是</w:t>
            </w:r>
          </w:p>
        </w:tc>
        <w:tc>
          <w:tcPr>
            <w:tcW w:w="843" w:type="dxa"/>
            <w:vAlign w:val="center"/>
          </w:tcPr>
          <w:p w:rsidR="00DC7AAB" w:rsidRPr="00E34B3C" w:rsidRDefault="00DC7AAB" w:rsidP="00DA1283">
            <w:pPr>
              <w:spacing w:line="360" w:lineRule="auto"/>
              <w:jc w:val="center"/>
              <w:rPr>
                <w:bCs/>
              </w:rPr>
            </w:pPr>
            <w:r w:rsidRPr="00E34B3C">
              <w:rPr>
                <w:bCs/>
              </w:rPr>
              <w:t>1</w:t>
            </w:r>
          </w:p>
        </w:tc>
        <w:tc>
          <w:tcPr>
            <w:tcW w:w="843" w:type="dxa"/>
            <w:vAlign w:val="center"/>
          </w:tcPr>
          <w:p w:rsidR="00DC7AAB" w:rsidRPr="00E34B3C" w:rsidRDefault="00DC7AAB" w:rsidP="00DA1283">
            <w:pPr>
              <w:spacing w:line="360" w:lineRule="auto"/>
              <w:jc w:val="center"/>
              <w:rPr>
                <w:bCs/>
              </w:rPr>
            </w:pPr>
            <w:r w:rsidRPr="00E34B3C">
              <w:rPr>
                <w:rFonts w:hint="eastAsia"/>
                <w:bCs/>
              </w:rPr>
              <w:t>是</w:t>
            </w:r>
          </w:p>
        </w:tc>
      </w:tr>
      <w:tr w:rsidR="00DC7AAB" w:rsidRPr="00E11D44" w:rsidTr="00DA1283">
        <w:trPr>
          <w:jc w:val="center"/>
        </w:trPr>
        <w:tc>
          <w:tcPr>
            <w:tcW w:w="4684" w:type="dxa"/>
            <w:vAlign w:val="center"/>
          </w:tcPr>
          <w:p w:rsidR="00DC7AAB" w:rsidRPr="00E11D44" w:rsidRDefault="00DC7AAB" w:rsidP="00DA1283">
            <w:pPr>
              <w:spacing w:line="360" w:lineRule="auto"/>
            </w:pPr>
            <w:r w:rsidRPr="00E11D44">
              <w:rPr>
                <w:rFonts w:hint="eastAsia"/>
              </w:rPr>
              <w:t>富兰克林国海沪深</w:t>
            </w:r>
            <w:r w:rsidRPr="00E11D44">
              <w:t>300</w:t>
            </w:r>
            <w:r w:rsidRPr="00E11D44">
              <w:rPr>
                <w:rFonts w:hint="eastAsia"/>
              </w:rPr>
              <w:t>指数增强型证券投资基金</w:t>
            </w:r>
            <w:r w:rsidR="006F42B6">
              <w:rPr>
                <w:rFonts w:hint="eastAsia"/>
              </w:rPr>
              <w:t>（</w:t>
            </w:r>
            <w:r w:rsidR="006F42B6">
              <w:rPr>
                <w:rFonts w:hint="eastAsia"/>
              </w:rPr>
              <w:t>A</w:t>
            </w:r>
            <w:r w:rsidR="006F42B6">
              <w:rPr>
                <w:rFonts w:hint="eastAsia"/>
              </w:rPr>
              <w:t>类）</w:t>
            </w:r>
          </w:p>
        </w:tc>
        <w:tc>
          <w:tcPr>
            <w:tcW w:w="1476" w:type="dxa"/>
            <w:vAlign w:val="center"/>
          </w:tcPr>
          <w:p w:rsidR="00DC7AAB" w:rsidRPr="00E11D44" w:rsidRDefault="00DC7AAB" w:rsidP="00DA1283">
            <w:pPr>
              <w:spacing w:line="360" w:lineRule="auto"/>
              <w:jc w:val="center"/>
              <w:rPr>
                <w:bCs/>
              </w:rPr>
            </w:pPr>
            <w:r w:rsidRPr="00E11D44">
              <w:rPr>
                <w:bCs/>
              </w:rPr>
              <w:t>450008</w:t>
            </w:r>
          </w:p>
        </w:tc>
        <w:tc>
          <w:tcPr>
            <w:tcW w:w="934" w:type="dxa"/>
            <w:vAlign w:val="center"/>
          </w:tcPr>
          <w:p w:rsidR="00DC7AAB" w:rsidRPr="00E11D44" w:rsidRDefault="00DC7AAB" w:rsidP="00DA1283">
            <w:pPr>
              <w:spacing w:line="360" w:lineRule="auto"/>
              <w:jc w:val="center"/>
              <w:rPr>
                <w:bCs/>
              </w:rPr>
            </w:pPr>
            <w:r w:rsidRPr="00E11D44">
              <w:rPr>
                <w:rFonts w:hint="eastAsia"/>
                <w:bCs/>
              </w:rPr>
              <w:t>是</w:t>
            </w:r>
          </w:p>
        </w:tc>
        <w:tc>
          <w:tcPr>
            <w:tcW w:w="831" w:type="dxa"/>
            <w:vAlign w:val="center"/>
          </w:tcPr>
          <w:p w:rsidR="00DC7AAB" w:rsidRPr="00E11D44" w:rsidRDefault="00DC7AAB" w:rsidP="00DA1283">
            <w:pPr>
              <w:spacing w:line="360" w:lineRule="auto"/>
              <w:jc w:val="center"/>
              <w:rPr>
                <w:bCs/>
              </w:rPr>
            </w:pPr>
            <w:r w:rsidRPr="00E11D44">
              <w:rPr>
                <w:rFonts w:hint="eastAsia"/>
                <w:bCs/>
              </w:rPr>
              <w:t>是</w:t>
            </w:r>
          </w:p>
        </w:tc>
        <w:tc>
          <w:tcPr>
            <w:tcW w:w="843" w:type="dxa"/>
            <w:vAlign w:val="center"/>
          </w:tcPr>
          <w:p w:rsidR="00DC7AAB" w:rsidRPr="00E11D44" w:rsidRDefault="00DC7AAB" w:rsidP="00DA1283">
            <w:pPr>
              <w:spacing w:line="360" w:lineRule="auto"/>
              <w:jc w:val="center"/>
              <w:rPr>
                <w:bCs/>
              </w:rPr>
            </w:pPr>
            <w:r w:rsidRPr="00E11D44">
              <w:rPr>
                <w:bCs/>
              </w:rPr>
              <w:t>1</w:t>
            </w:r>
          </w:p>
        </w:tc>
        <w:tc>
          <w:tcPr>
            <w:tcW w:w="843" w:type="dxa"/>
            <w:vAlign w:val="center"/>
          </w:tcPr>
          <w:p w:rsidR="00DC7AAB" w:rsidRPr="00E11D44" w:rsidRDefault="00DC7AAB" w:rsidP="00DA1283">
            <w:pPr>
              <w:spacing w:line="360" w:lineRule="auto"/>
              <w:jc w:val="center"/>
              <w:rPr>
                <w:bCs/>
              </w:rPr>
            </w:pPr>
            <w:r w:rsidRPr="00E11D44">
              <w:rPr>
                <w:rFonts w:hint="eastAsia"/>
                <w:bCs/>
              </w:rPr>
              <w:t>是</w:t>
            </w:r>
          </w:p>
        </w:tc>
      </w:tr>
      <w:tr w:rsidR="00D2005D" w:rsidRPr="00E11D44" w:rsidTr="00DA1283">
        <w:trPr>
          <w:jc w:val="center"/>
        </w:trPr>
        <w:tc>
          <w:tcPr>
            <w:tcW w:w="4684" w:type="dxa"/>
            <w:vAlign w:val="center"/>
          </w:tcPr>
          <w:p w:rsidR="00D2005D" w:rsidRPr="00E11D44" w:rsidRDefault="00D2005D" w:rsidP="00D2005D">
            <w:pPr>
              <w:spacing w:line="360" w:lineRule="auto"/>
            </w:pPr>
            <w:r w:rsidRPr="00E11D44">
              <w:rPr>
                <w:rFonts w:hint="eastAsia"/>
              </w:rPr>
              <w:t>富兰克林国海沪深</w:t>
            </w:r>
            <w:r w:rsidRPr="00E11D44">
              <w:t>300</w:t>
            </w:r>
            <w:r w:rsidRPr="00E11D44">
              <w:rPr>
                <w:rFonts w:hint="eastAsia"/>
              </w:rPr>
              <w:t>指数增强型证券投资基金</w:t>
            </w:r>
            <w:r>
              <w:rPr>
                <w:rFonts w:hint="eastAsia"/>
              </w:rPr>
              <w:t>（</w:t>
            </w:r>
            <w:r>
              <w:t>C</w:t>
            </w:r>
            <w:r>
              <w:rPr>
                <w:rFonts w:hint="eastAsia"/>
              </w:rPr>
              <w:t>类）</w:t>
            </w:r>
          </w:p>
        </w:tc>
        <w:tc>
          <w:tcPr>
            <w:tcW w:w="1476" w:type="dxa"/>
            <w:vAlign w:val="center"/>
          </w:tcPr>
          <w:p w:rsidR="00D2005D" w:rsidRPr="00E11D44" w:rsidRDefault="00E30052" w:rsidP="00D2005D">
            <w:pPr>
              <w:spacing w:line="360" w:lineRule="auto"/>
              <w:jc w:val="center"/>
              <w:rPr>
                <w:bCs/>
              </w:rPr>
            </w:pPr>
            <w:r w:rsidRPr="00E30052">
              <w:rPr>
                <w:bCs/>
              </w:rPr>
              <w:t>020352</w:t>
            </w:r>
          </w:p>
        </w:tc>
        <w:tc>
          <w:tcPr>
            <w:tcW w:w="934" w:type="dxa"/>
            <w:vAlign w:val="center"/>
          </w:tcPr>
          <w:p w:rsidR="00D2005D" w:rsidRPr="00E11D44" w:rsidRDefault="00D2005D" w:rsidP="00D2005D">
            <w:pPr>
              <w:spacing w:line="360" w:lineRule="auto"/>
              <w:jc w:val="center"/>
              <w:rPr>
                <w:bCs/>
              </w:rPr>
            </w:pPr>
            <w:r w:rsidRPr="00E11D44">
              <w:rPr>
                <w:rFonts w:hint="eastAsia"/>
                <w:bCs/>
              </w:rPr>
              <w:t>是</w:t>
            </w:r>
          </w:p>
        </w:tc>
        <w:tc>
          <w:tcPr>
            <w:tcW w:w="831" w:type="dxa"/>
            <w:vAlign w:val="center"/>
          </w:tcPr>
          <w:p w:rsidR="00D2005D" w:rsidRPr="00E11D44" w:rsidRDefault="00D2005D" w:rsidP="00D2005D">
            <w:pPr>
              <w:spacing w:line="360" w:lineRule="auto"/>
              <w:jc w:val="center"/>
              <w:rPr>
                <w:bCs/>
              </w:rPr>
            </w:pPr>
            <w:r w:rsidRPr="00E11D44">
              <w:rPr>
                <w:rFonts w:hint="eastAsia"/>
                <w:bCs/>
              </w:rPr>
              <w:t>是</w:t>
            </w:r>
          </w:p>
        </w:tc>
        <w:tc>
          <w:tcPr>
            <w:tcW w:w="843" w:type="dxa"/>
            <w:vAlign w:val="center"/>
          </w:tcPr>
          <w:p w:rsidR="00D2005D" w:rsidRPr="00E11D44" w:rsidRDefault="00D2005D" w:rsidP="00D2005D">
            <w:pPr>
              <w:spacing w:line="360" w:lineRule="auto"/>
              <w:jc w:val="center"/>
              <w:rPr>
                <w:bCs/>
              </w:rPr>
            </w:pPr>
            <w:r w:rsidRPr="00E11D44">
              <w:rPr>
                <w:bCs/>
              </w:rPr>
              <w:t>1</w:t>
            </w:r>
          </w:p>
        </w:tc>
        <w:tc>
          <w:tcPr>
            <w:tcW w:w="843" w:type="dxa"/>
            <w:vAlign w:val="center"/>
          </w:tcPr>
          <w:p w:rsidR="00D2005D" w:rsidRPr="00E11D44" w:rsidRDefault="00D2005D" w:rsidP="00D2005D">
            <w:pPr>
              <w:spacing w:line="360" w:lineRule="auto"/>
              <w:jc w:val="center"/>
              <w:rPr>
                <w:bCs/>
              </w:rPr>
            </w:pPr>
            <w:r>
              <w:rPr>
                <w:rFonts w:hint="eastAsia"/>
                <w:bCs/>
              </w:rPr>
              <w:t>否</w:t>
            </w:r>
          </w:p>
        </w:tc>
      </w:tr>
      <w:tr w:rsidR="00DC7AAB" w:rsidRPr="00E11D44" w:rsidTr="00DA1283">
        <w:trPr>
          <w:jc w:val="center"/>
        </w:trPr>
        <w:tc>
          <w:tcPr>
            <w:tcW w:w="4684" w:type="dxa"/>
            <w:vAlign w:val="center"/>
          </w:tcPr>
          <w:p w:rsidR="00DC7AAB" w:rsidRPr="00E11D44" w:rsidRDefault="00DC7AAB" w:rsidP="00DA1283">
            <w:pPr>
              <w:spacing w:line="360" w:lineRule="auto"/>
            </w:pPr>
            <w:r w:rsidRPr="00E11D44">
              <w:rPr>
                <w:rFonts w:hint="eastAsia"/>
              </w:rPr>
              <w:t>富兰克林国海中小盘股票型证券投资基金</w:t>
            </w:r>
            <w:r>
              <w:rPr>
                <w:rFonts w:hint="eastAsia"/>
              </w:rPr>
              <w:t>（</w:t>
            </w:r>
            <w:r>
              <w:rPr>
                <w:rFonts w:hint="eastAsia"/>
              </w:rPr>
              <w:t>A</w:t>
            </w:r>
            <w:r>
              <w:rPr>
                <w:rFonts w:hint="eastAsia"/>
              </w:rPr>
              <w:t>类）</w:t>
            </w:r>
          </w:p>
        </w:tc>
        <w:tc>
          <w:tcPr>
            <w:tcW w:w="1476" w:type="dxa"/>
            <w:vAlign w:val="center"/>
          </w:tcPr>
          <w:p w:rsidR="00DC7AAB" w:rsidRPr="00E11D44" w:rsidRDefault="00DC7AAB" w:rsidP="00DA1283">
            <w:pPr>
              <w:spacing w:line="360" w:lineRule="auto"/>
              <w:jc w:val="center"/>
              <w:rPr>
                <w:bCs/>
              </w:rPr>
            </w:pPr>
            <w:r w:rsidRPr="00E11D44">
              <w:rPr>
                <w:bCs/>
              </w:rPr>
              <w:t>450009</w:t>
            </w:r>
          </w:p>
        </w:tc>
        <w:tc>
          <w:tcPr>
            <w:tcW w:w="934" w:type="dxa"/>
            <w:vAlign w:val="center"/>
          </w:tcPr>
          <w:p w:rsidR="00DC7AAB" w:rsidRPr="00E11D44" w:rsidRDefault="00DC7AAB" w:rsidP="00DA1283">
            <w:pPr>
              <w:spacing w:line="360" w:lineRule="auto"/>
              <w:jc w:val="center"/>
              <w:rPr>
                <w:bCs/>
              </w:rPr>
            </w:pPr>
            <w:r w:rsidRPr="00E11D44">
              <w:rPr>
                <w:rFonts w:hint="eastAsia"/>
                <w:bCs/>
              </w:rPr>
              <w:t>是</w:t>
            </w:r>
          </w:p>
        </w:tc>
        <w:tc>
          <w:tcPr>
            <w:tcW w:w="831" w:type="dxa"/>
            <w:vAlign w:val="center"/>
          </w:tcPr>
          <w:p w:rsidR="00DC7AAB" w:rsidRPr="00E11D44" w:rsidRDefault="00DC7AAB" w:rsidP="00DA1283">
            <w:pPr>
              <w:spacing w:line="360" w:lineRule="auto"/>
              <w:jc w:val="center"/>
              <w:rPr>
                <w:bCs/>
              </w:rPr>
            </w:pPr>
            <w:r w:rsidRPr="00E11D44">
              <w:rPr>
                <w:rFonts w:hint="eastAsia"/>
                <w:bCs/>
              </w:rPr>
              <w:t>是</w:t>
            </w:r>
          </w:p>
        </w:tc>
        <w:tc>
          <w:tcPr>
            <w:tcW w:w="843" w:type="dxa"/>
            <w:vAlign w:val="center"/>
          </w:tcPr>
          <w:p w:rsidR="00DC7AAB" w:rsidRPr="00E11D44" w:rsidRDefault="00DC7AAB" w:rsidP="00DA1283">
            <w:pPr>
              <w:spacing w:line="360" w:lineRule="auto"/>
              <w:jc w:val="center"/>
              <w:rPr>
                <w:bCs/>
              </w:rPr>
            </w:pPr>
            <w:r w:rsidRPr="00E11D44">
              <w:rPr>
                <w:bCs/>
              </w:rPr>
              <w:t>1</w:t>
            </w:r>
          </w:p>
        </w:tc>
        <w:tc>
          <w:tcPr>
            <w:tcW w:w="843" w:type="dxa"/>
            <w:vAlign w:val="center"/>
          </w:tcPr>
          <w:p w:rsidR="00DC7AAB" w:rsidRPr="00E11D44" w:rsidRDefault="00DC7AAB" w:rsidP="00DA1283">
            <w:pPr>
              <w:spacing w:line="360" w:lineRule="auto"/>
              <w:jc w:val="center"/>
              <w:rPr>
                <w:bCs/>
              </w:rPr>
            </w:pPr>
            <w:r w:rsidRPr="00E11D44">
              <w:rPr>
                <w:rFonts w:hint="eastAsia"/>
                <w:bCs/>
              </w:rPr>
              <w:t>是</w:t>
            </w:r>
          </w:p>
        </w:tc>
      </w:tr>
      <w:tr w:rsidR="00DC7AAB" w:rsidRPr="00E11D44" w:rsidTr="00DA1283">
        <w:trPr>
          <w:jc w:val="center"/>
        </w:trPr>
        <w:tc>
          <w:tcPr>
            <w:tcW w:w="4684" w:type="dxa"/>
            <w:vAlign w:val="center"/>
          </w:tcPr>
          <w:p w:rsidR="00DC7AAB" w:rsidRPr="00E11D44" w:rsidRDefault="00DC7AAB" w:rsidP="00DA1283">
            <w:pPr>
              <w:spacing w:line="360" w:lineRule="auto"/>
            </w:pPr>
            <w:r w:rsidRPr="00E11D44">
              <w:rPr>
                <w:rFonts w:hint="eastAsia"/>
              </w:rPr>
              <w:t>富兰克林国海中小盘股票型证券投资基金</w:t>
            </w:r>
            <w:r>
              <w:rPr>
                <w:rFonts w:hint="eastAsia"/>
              </w:rPr>
              <w:t>（</w:t>
            </w:r>
            <w:r>
              <w:t>C</w:t>
            </w:r>
            <w:r>
              <w:rPr>
                <w:rFonts w:hint="eastAsia"/>
              </w:rPr>
              <w:t>类）</w:t>
            </w:r>
          </w:p>
        </w:tc>
        <w:tc>
          <w:tcPr>
            <w:tcW w:w="1476" w:type="dxa"/>
            <w:vAlign w:val="center"/>
          </w:tcPr>
          <w:p w:rsidR="00DC7AAB" w:rsidRPr="00E11D44" w:rsidRDefault="00DC7AAB" w:rsidP="00DA1283">
            <w:pPr>
              <w:spacing w:line="360" w:lineRule="auto"/>
              <w:jc w:val="center"/>
              <w:rPr>
                <w:bCs/>
              </w:rPr>
            </w:pPr>
            <w:r>
              <w:rPr>
                <w:rFonts w:hint="eastAsia"/>
                <w:bCs/>
              </w:rPr>
              <w:t>0</w:t>
            </w:r>
            <w:r>
              <w:rPr>
                <w:bCs/>
              </w:rPr>
              <w:t>17948</w:t>
            </w:r>
          </w:p>
        </w:tc>
        <w:tc>
          <w:tcPr>
            <w:tcW w:w="934" w:type="dxa"/>
            <w:vAlign w:val="center"/>
          </w:tcPr>
          <w:p w:rsidR="00DC7AAB" w:rsidRPr="00E11D44" w:rsidRDefault="00DC7AAB" w:rsidP="00DA1283">
            <w:pPr>
              <w:spacing w:line="360" w:lineRule="auto"/>
              <w:jc w:val="center"/>
              <w:rPr>
                <w:bCs/>
              </w:rPr>
            </w:pPr>
            <w:r w:rsidRPr="00E11D44">
              <w:rPr>
                <w:rFonts w:hint="eastAsia"/>
                <w:bCs/>
              </w:rPr>
              <w:t>是</w:t>
            </w:r>
          </w:p>
        </w:tc>
        <w:tc>
          <w:tcPr>
            <w:tcW w:w="831" w:type="dxa"/>
            <w:vAlign w:val="center"/>
          </w:tcPr>
          <w:p w:rsidR="00DC7AAB" w:rsidRPr="00E11D44" w:rsidRDefault="00DC7AAB" w:rsidP="00DA1283">
            <w:pPr>
              <w:spacing w:line="360" w:lineRule="auto"/>
              <w:jc w:val="center"/>
              <w:rPr>
                <w:bCs/>
              </w:rPr>
            </w:pPr>
            <w:r w:rsidRPr="00E11D44">
              <w:rPr>
                <w:rFonts w:hint="eastAsia"/>
                <w:bCs/>
              </w:rPr>
              <w:t>是</w:t>
            </w:r>
          </w:p>
        </w:tc>
        <w:tc>
          <w:tcPr>
            <w:tcW w:w="843" w:type="dxa"/>
            <w:vAlign w:val="center"/>
          </w:tcPr>
          <w:p w:rsidR="00DC7AAB" w:rsidRPr="00E11D44" w:rsidRDefault="00DC7AAB" w:rsidP="00DA1283">
            <w:pPr>
              <w:spacing w:line="360" w:lineRule="auto"/>
              <w:jc w:val="center"/>
              <w:rPr>
                <w:bCs/>
              </w:rPr>
            </w:pPr>
            <w:r w:rsidRPr="00E11D44">
              <w:rPr>
                <w:bCs/>
              </w:rPr>
              <w:t>1</w:t>
            </w:r>
          </w:p>
        </w:tc>
        <w:tc>
          <w:tcPr>
            <w:tcW w:w="843" w:type="dxa"/>
            <w:vAlign w:val="center"/>
          </w:tcPr>
          <w:p w:rsidR="00DC7AAB" w:rsidRPr="00E11D44" w:rsidRDefault="00DC7AAB" w:rsidP="00DA1283">
            <w:pPr>
              <w:spacing w:line="360" w:lineRule="auto"/>
              <w:jc w:val="center"/>
              <w:rPr>
                <w:bCs/>
              </w:rPr>
            </w:pPr>
            <w:r>
              <w:rPr>
                <w:rFonts w:hint="eastAsia"/>
                <w:bCs/>
              </w:rPr>
              <w:t>否</w:t>
            </w:r>
          </w:p>
        </w:tc>
      </w:tr>
      <w:tr w:rsidR="00DC7AAB" w:rsidRPr="00E11D44" w:rsidTr="00DA1283">
        <w:trPr>
          <w:jc w:val="center"/>
        </w:trPr>
        <w:tc>
          <w:tcPr>
            <w:tcW w:w="4684" w:type="dxa"/>
            <w:vAlign w:val="center"/>
          </w:tcPr>
          <w:p w:rsidR="00DC7AAB" w:rsidRPr="00E11D44" w:rsidRDefault="00DC7AAB" w:rsidP="00DA1283">
            <w:pPr>
              <w:spacing w:line="360" w:lineRule="auto"/>
            </w:pPr>
            <w:r w:rsidRPr="00E11D44">
              <w:rPr>
                <w:rFonts w:hint="eastAsia"/>
              </w:rPr>
              <w:t>富兰克林国海策略回报灵活配置混合型证券投资基金</w:t>
            </w:r>
            <w:r>
              <w:rPr>
                <w:rFonts w:hint="eastAsia"/>
              </w:rPr>
              <w:t>（</w:t>
            </w:r>
            <w:r>
              <w:rPr>
                <w:rFonts w:hint="eastAsia"/>
              </w:rPr>
              <w:t>A</w:t>
            </w:r>
            <w:r>
              <w:rPr>
                <w:rFonts w:hint="eastAsia"/>
              </w:rPr>
              <w:t>类）</w:t>
            </w:r>
          </w:p>
        </w:tc>
        <w:tc>
          <w:tcPr>
            <w:tcW w:w="1476" w:type="dxa"/>
            <w:vAlign w:val="center"/>
          </w:tcPr>
          <w:p w:rsidR="00DC7AAB" w:rsidRPr="00E11D44" w:rsidRDefault="00DC7AAB" w:rsidP="00DA1283">
            <w:pPr>
              <w:spacing w:line="360" w:lineRule="auto"/>
              <w:jc w:val="center"/>
              <w:rPr>
                <w:bCs/>
              </w:rPr>
            </w:pPr>
            <w:r w:rsidRPr="00E11D44">
              <w:rPr>
                <w:bCs/>
              </w:rPr>
              <w:t>450010</w:t>
            </w:r>
          </w:p>
        </w:tc>
        <w:tc>
          <w:tcPr>
            <w:tcW w:w="934" w:type="dxa"/>
            <w:vAlign w:val="center"/>
          </w:tcPr>
          <w:p w:rsidR="00DC7AAB" w:rsidRPr="00E11D44" w:rsidRDefault="00DC7AAB" w:rsidP="00DA1283">
            <w:pPr>
              <w:spacing w:line="360" w:lineRule="auto"/>
              <w:jc w:val="center"/>
              <w:rPr>
                <w:bCs/>
              </w:rPr>
            </w:pPr>
            <w:r w:rsidRPr="00E11D44">
              <w:rPr>
                <w:rFonts w:hint="eastAsia"/>
                <w:bCs/>
              </w:rPr>
              <w:t>是</w:t>
            </w:r>
          </w:p>
        </w:tc>
        <w:tc>
          <w:tcPr>
            <w:tcW w:w="831" w:type="dxa"/>
            <w:vAlign w:val="center"/>
          </w:tcPr>
          <w:p w:rsidR="00DC7AAB" w:rsidRPr="00E11D44" w:rsidRDefault="00DC7AAB" w:rsidP="00DA1283">
            <w:pPr>
              <w:spacing w:line="360" w:lineRule="auto"/>
              <w:jc w:val="center"/>
              <w:rPr>
                <w:bCs/>
              </w:rPr>
            </w:pPr>
            <w:r w:rsidRPr="00E11D44">
              <w:rPr>
                <w:rFonts w:hint="eastAsia"/>
                <w:bCs/>
              </w:rPr>
              <w:t>是</w:t>
            </w:r>
          </w:p>
        </w:tc>
        <w:tc>
          <w:tcPr>
            <w:tcW w:w="843" w:type="dxa"/>
            <w:vAlign w:val="center"/>
          </w:tcPr>
          <w:p w:rsidR="00DC7AAB" w:rsidRPr="00E11D44" w:rsidRDefault="00DC7AAB" w:rsidP="00DA1283">
            <w:pPr>
              <w:spacing w:line="360" w:lineRule="auto"/>
              <w:jc w:val="center"/>
              <w:rPr>
                <w:bCs/>
              </w:rPr>
            </w:pPr>
            <w:r w:rsidRPr="00E11D44">
              <w:rPr>
                <w:bCs/>
              </w:rPr>
              <w:t>1</w:t>
            </w:r>
          </w:p>
        </w:tc>
        <w:tc>
          <w:tcPr>
            <w:tcW w:w="843" w:type="dxa"/>
            <w:vAlign w:val="center"/>
          </w:tcPr>
          <w:p w:rsidR="00DC7AAB" w:rsidRPr="00E11D44" w:rsidRDefault="00DC7AAB" w:rsidP="00DA1283">
            <w:pPr>
              <w:spacing w:line="360" w:lineRule="auto"/>
              <w:jc w:val="center"/>
              <w:rPr>
                <w:bCs/>
              </w:rPr>
            </w:pPr>
            <w:r w:rsidRPr="00E11D44">
              <w:rPr>
                <w:rFonts w:hint="eastAsia"/>
                <w:bCs/>
              </w:rPr>
              <w:t>是</w:t>
            </w:r>
          </w:p>
        </w:tc>
      </w:tr>
      <w:tr w:rsidR="00DC7AAB" w:rsidRPr="00E11D44" w:rsidTr="00DA1283">
        <w:trPr>
          <w:jc w:val="center"/>
        </w:trPr>
        <w:tc>
          <w:tcPr>
            <w:tcW w:w="4684" w:type="dxa"/>
            <w:vAlign w:val="center"/>
          </w:tcPr>
          <w:p w:rsidR="00DC7AAB" w:rsidRPr="00E11D44" w:rsidRDefault="00DC7AAB" w:rsidP="00DA1283">
            <w:pPr>
              <w:spacing w:line="360" w:lineRule="auto"/>
            </w:pPr>
            <w:r w:rsidRPr="00E11D44">
              <w:rPr>
                <w:rFonts w:hint="eastAsia"/>
              </w:rPr>
              <w:t>富兰克林国海策略回报灵活配置混合型证券投资基金</w:t>
            </w:r>
            <w:r>
              <w:rPr>
                <w:rFonts w:hint="eastAsia"/>
              </w:rPr>
              <w:t>（</w:t>
            </w:r>
            <w:r>
              <w:t>C</w:t>
            </w:r>
            <w:r>
              <w:rPr>
                <w:rFonts w:hint="eastAsia"/>
              </w:rPr>
              <w:t>类）</w:t>
            </w:r>
          </w:p>
        </w:tc>
        <w:tc>
          <w:tcPr>
            <w:tcW w:w="1476" w:type="dxa"/>
            <w:vAlign w:val="center"/>
          </w:tcPr>
          <w:p w:rsidR="00DC7AAB" w:rsidRPr="00E11D44" w:rsidRDefault="00DC7AAB" w:rsidP="00DA1283">
            <w:pPr>
              <w:spacing w:line="360" w:lineRule="auto"/>
              <w:jc w:val="center"/>
              <w:rPr>
                <w:bCs/>
              </w:rPr>
            </w:pPr>
            <w:r>
              <w:rPr>
                <w:rFonts w:hint="eastAsia"/>
                <w:bCs/>
              </w:rPr>
              <w:t>0</w:t>
            </w:r>
            <w:r>
              <w:rPr>
                <w:bCs/>
              </w:rPr>
              <w:t>18470</w:t>
            </w:r>
          </w:p>
        </w:tc>
        <w:tc>
          <w:tcPr>
            <w:tcW w:w="934" w:type="dxa"/>
            <w:vAlign w:val="center"/>
          </w:tcPr>
          <w:p w:rsidR="00DC7AAB" w:rsidRPr="00E11D44" w:rsidRDefault="00DC7AAB" w:rsidP="00DA1283">
            <w:pPr>
              <w:spacing w:line="360" w:lineRule="auto"/>
              <w:jc w:val="center"/>
              <w:rPr>
                <w:bCs/>
              </w:rPr>
            </w:pPr>
            <w:r w:rsidRPr="00E11D44">
              <w:rPr>
                <w:rFonts w:hint="eastAsia"/>
                <w:bCs/>
              </w:rPr>
              <w:t>是</w:t>
            </w:r>
          </w:p>
        </w:tc>
        <w:tc>
          <w:tcPr>
            <w:tcW w:w="831" w:type="dxa"/>
            <w:vAlign w:val="center"/>
          </w:tcPr>
          <w:p w:rsidR="00DC7AAB" w:rsidRPr="00E11D44" w:rsidRDefault="00DC7AAB" w:rsidP="00DA1283">
            <w:pPr>
              <w:spacing w:line="360" w:lineRule="auto"/>
              <w:jc w:val="center"/>
              <w:rPr>
                <w:bCs/>
              </w:rPr>
            </w:pPr>
            <w:r w:rsidRPr="00E11D44">
              <w:rPr>
                <w:rFonts w:hint="eastAsia"/>
                <w:bCs/>
              </w:rPr>
              <w:t>是</w:t>
            </w:r>
          </w:p>
        </w:tc>
        <w:tc>
          <w:tcPr>
            <w:tcW w:w="843" w:type="dxa"/>
            <w:vAlign w:val="center"/>
          </w:tcPr>
          <w:p w:rsidR="00DC7AAB" w:rsidRPr="00E11D44" w:rsidRDefault="00DC7AAB" w:rsidP="00DA1283">
            <w:pPr>
              <w:spacing w:line="360" w:lineRule="auto"/>
              <w:jc w:val="center"/>
              <w:rPr>
                <w:bCs/>
              </w:rPr>
            </w:pPr>
            <w:r w:rsidRPr="00E11D44">
              <w:rPr>
                <w:bCs/>
              </w:rPr>
              <w:t>1</w:t>
            </w:r>
          </w:p>
        </w:tc>
        <w:tc>
          <w:tcPr>
            <w:tcW w:w="843" w:type="dxa"/>
            <w:vAlign w:val="center"/>
          </w:tcPr>
          <w:p w:rsidR="00DC7AAB" w:rsidRPr="00E11D44" w:rsidRDefault="00DC7AAB" w:rsidP="00DA1283">
            <w:pPr>
              <w:spacing w:line="360" w:lineRule="auto"/>
              <w:jc w:val="center"/>
              <w:rPr>
                <w:bCs/>
              </w:rPr>
            </w:pPr>
            <w:r>
              <w:rPr>
                <w:rFonts w:hint="eastAsia"/>
                <w:bCs/>
              </w:rPr>
              <w:t>否</w:t>
            </w:r>
          </w:p>
        </w:tc>
      </w:tr>
      <w:tr w:rsidR="00DC7AAB" w:rsidRPr="00E11D44" w:rsidTr="00DA1283">
        <w:trPr>
          <w:jc w:val="center"/>
        </w:trPr>
        <w:tc>
          <w:tcPr>
            <w:tcW w:w="4684" w:type="dxa"/>
            <w:vAlign w:val="center"/>
          </w:tcPr>
          <w:p w:rsidR="00DC7AAB" w:rsidRPr="00E11D44" w:rsidRDefault="00DC7AAB" w:rsidP="00DA1283">
            <w:pPr>
              <w:spacing w:line="360" w:lineRule="auto"/>
            </w:pPr>
            <w:r w:rsidRPr="00E11D44">
              <w:rPr>
                <w:rFonts w:hint="eastAsia"/>
              </w:rPr>
              <w:t>富兰克林国海亚洲（除日本）机会股票型证券投资基金</w:t>
            </w:r>
          </w:p>
        </w:tc>
        <w:tc>
          <w:tcPr>
            <w:tcW w:w="1476" w:type="dxa"/>
            <w:vAlign w:val="center"/>
          </w:tcPr>
          <w:p w:rsidR="00DC7AAB" w:rsidRPr="00E11D44" w:rsidRDefault="00DC7AAB" w:rsidP="00DA1283">
            <w:pPr>
              <w:spacing w:line="360" w:lineRule="auto"/>
              <w:jc w:val="center"/>
              <w:rPr>
                <w:bCs/>
              </w:rPr>
            </w:pPr>
            <w:r w:rsidRPr="00E11D44">
              <w:rPr>
                <w:bCs/>
              </w:rPr>
              <w:t>457001</w:t>
            </w:r>
          </w:p>
        </w:tc>
        <w:tc>
          <w:tcPr>
            <w:tcW w:w="934" w:type="dxa"/>
            <w:vAlign w:val="center"/>
          </w:tcPr>
          <w:p w:rsidR="00DC7AAB" w:rsidRPr="00E11D44" w:rsidRDefault="00DC7AAB" w:rsidP="00DA1283">
            <w:pPr>
              <w:spacing w:line="360" w:lineRule="auto"/>
              <w:jc w:val="center"/>
              <w:rPr>
                <w:bCs/>
              </w:rPr>
            </w:pPr>
            <w:r w:rsidRPr="00E11D44">
              <w:rPr>
                <w:rFonts w:hint="eastAsia"/>
                <w:bCs/>
              </w:rPr>
              <w:t>否</w:t>
            </w:r>
          </w:p>
        </w:tc>
        <w:tc>
          <w:tcPr>
            <w:tcW w:w="831" w:type="dxa"/>
            <w:vAlign w:val="center"/>
          </w:tcPr>
          <w:p w:rsidR="00DC7AAB" w:rsidRPr="00E11D44" w:rsidRDefault="00DC7AAB" w:rsidP="00DA1283">
            <w:pPr>
              <w:spacing w:line="360" w:lineRule="auto"/>
              <w:jc w:val="center"/>
              <w:rPr>
                <w:bCs/>
              </w:rPr>
            </w:pPr>
            <w:r w:rsidRPr="00E11D44">
              <w:rPr>
                <w:rFonts w:hint="eastAsia"/>
                <w:bCs/>
              </w:rPr>
              <w:t>是</w:t>
            </w:r>
          </w:p>
        </w:tc>
        <w:tc>
          <w:tcPr>
            <w:tcW w:w="843" w:type="dxa"/>
            <w:vAlign w:val="center"/>
          </w:tcPr>
          <w:p w:rsidR="00DC7AAB" w:rsidRPr="00E11D44" w:rsidRDefault="00DC7AAB" w:rsidP="00DA1283">
            <w:pPr>
              <w:spacing w:line="360" w:lineRule="auto"/>
              <w:jc w:val="center"/>
              <w:rPr>
                <w:bCs/>
              </w:rPr>
            </w:pPr>
            <w:r w:rsidRPr="00E11D44">
              <w:rPr>
                <w:bCs/>
              </w:rPr>
              <w:t>1</w:t>
            </w:r>
          </w:p>
        </w:tc>
        <w:tc>
          <w:tcPr>
            <w:tcW w:w="843" w:type="dxa"/>
            <w:vAlign w:val="center"/>
          </w:tcPr>
          <w:p w:rsidR="00DC7AAB" w:rsidRPr="00E11D44" w:rsidRDefault="00DC7AAB" w:rsidP="00DA1283">
            <w:pPr>
              <w:spacing w:line="360" w:lineRule="auto"/>
              <w:jc w:val="center"/>
              <w:rPr>
                <w:bCs/>
              </w:rPr>
            </w:pPr>
            <w:r w:rsidRPr="00E11D44">
              <w:rPr>
                <w:rFonts w:hint="eastAsia"/>
                <w:bCs/>
              </w:rPr>
              <w:t>是</w:t>
            </w:r>
          </w:p>
        </w:tc>
      </w:tr>
      <w:tr w:rsidR="00DC7AAB" w:rsidRPr="00E11D44" w:rsidTr="00DA1283">
        <w:trPr>
          <w:jc w:val="center"/>
        </w:trPr>
        <w:tc>
          <w:tcPr>
            <w:tcW w:w="4684" w:type="dxa"/>
            <w:vAlign w:val="center"/>
          </w:tcPr>
          <w:p w:rsidR="00DC7AAB" w:rsidRPr="00E11D44" w:rsidRDefault="00DC7AAB" w:rsidP="00DA1283">
            <w:pPr>
              <w:spacing w:line="360" w:lineRule="auto"/>
            </w:pPr>
            <w:r w:rsidRPr="00E11D44">
              <w:rPr>
                <w:rFonts w:hint="eastAsia"/>
              </w:rPr>
              <w:t>富兰克林国海研究精选混合型证券投资基金</w:t>
            </w:r>
            <w:r>
              <w:rPr>
                <w:rFonts w:hint="eastAsia"/>
              </w:rPr>
              <w:t>（</w:t>
            </w:r>
            <w:r>
              <w:rPr>
                <w:rFonts w:hint="eastAsia"/>
              </w:rPr>
              <w:t>A</w:t>
            </w:r>
            <w:r>
              <w:rPr>
                <w:rFonts w:hint="eastAsia"/>
              </w:rPr>
              <w:t>类）</w:t>
            </w:r>
          </w:p>
        </w:tc>
        <w:tc>
          <w:tcPr>
            <w:tcW w:w="1476" w:type="dxa"/>
            <w:vAlign w:val="center"/>
          </w:tcPr>
          <w:p w:rsidR="00DC7AAB" w:rsidRPr="00E11D44" w:rsidRDefault="00DC7AAB" w:rsidP="00DA1283">
            <w:pPr>
              <w:spacing w:line="360" w:lineRule="auto"/>
              <w:jc w:val="center"/>
              <w:rPr>
                <w:bCs/>
              </w:rPr>
            </w:pPr>
            <w:r w:rsidRPr="00E11D44">
              <w:rPr>
                <w:bCs/>
              </w:rPr>
              <w:t>450011</w:t>
            </w:r>
          </w:p>
        </w:tc>
        <w:tc>
          <w:tcPr>
            <w:tcW w:w="934" w:type="dxa"/>
            <w:vAlign w:val="center"/>
          </w:tcPr>
          <w:p w:rsidR="00DC7AAB" w:rsidRPr="00E11D44" w:rsidRDefault="00DC7AAB" w:rsidP="00DA1283">
            <w:pPr>
              <w:spacing w:line="360" w:lineRule="auto"/>
              <w:jc w:val="center"/>
              <w:rPr>
                <w:bCs/>
              </w:rPr>
            </w:pPr>
            <w:r w:rsidRPr="00E11D44">
              <w:rPr>
                <w:rFonts w:hint="eastAsia"/>
                <w:bCs/>
              </w:rPr>
              <w:t>是</w:t>
            </w:r>
          </w:p>
        </w:tc>
        <w:tc>
          <w:tcPr>
            <w:tcW w:w="831" w:type="dxa"/>
            <w:vAlign w:val="center"/>
          </w:tcPr>
          <w:p w:rsidR="00DC7AAB" w:rsidRPr="00E11D44" w:rsidRDefault="00DC7AAB" w:rsidP="00DA1283">
            <w:pPr>
              <w:spacing w:line="360" w:lineRule="auto"/>
              <w:jc w:val="center"/>
              <w:rPr>
                <w:bCs/>
              </w:rPr>
            </w:pPr>
            <w:r w:rsidRPr="00E11D44">
              <w:rPr>
                <w:rFonts w:hint="eastAsia"/>
                <w:bCs/>
              </w:rPr>
              <w:t>是</w:t>
            </w:r>
          </w:p>
        </w:tc>
        <w:tc>
          <w:tcPr>
            <w:tcW w:w="843" w:type="dxa"/>
            <w:vAlign w:val="center"/>
          </w:tcPr>
          <w:p w:rsidR="00DC7AAB" w:rsidRPr="00E11D44" w:rsidRDefault="00DC7AAB" w:rsidP="00DA1283">
            <w:pPr>
              <w:spacing w:line="360" w:lineRule="auto"/>
              <w:jc w:val="center"/>
              <w:rPr>
                <w:bCs/>
              </w:rPr>
            </w:pPr>
            <w:r w:rsidRPr="00E11D44">
              <w:rPr>
                <w:bCs/>
              </w:rPr>
              <w:t>1</w:t>
            </w:r>
          </w:p>
        </w:tc>
        <w:tc>
          <w:tcPr>
            <w:tcW w:w="843" w:type="dxa"/>
            <w:vAlign w:val="center"/>
          </w:tcPr>
          <w:p w:rsidR="00DC7AAB" w:rsidRPr="00E11D44" w:rsidRDefault="00DC7AAB" w:rsidP="00DA1283">
            <w:pPr>
              <w:spacing w:line="360" w:lineRule="auto"/>
              <w:jc w:val="center"/>
              <w:rPr>
                <w:bCs/>
              </w:rPr>
            </w:pPr>
            <w:r w:rsidRPr="00E11D44">
              <w:rPr>
                <w:rFonts w:hint="eastAsia"/>
                <w:bCs/>
              </w:rPr>
              <w:t>是</w:t>
            </w:r>
          </w:p>
        </w:tc>
      </w:tr>
      <w:tr w:rsidR="00DC7AAB" w:rsidRPr="00E11D44" w:rsidTr="00DA1283">
        <w:trPr>
          <w:jc w:val="center"/>
        </w:trPr>
        <w:tc>
          <w:tcPr>
            <w:tcW w:w="4684" w:type="dxa"/>
            <w:vAlign w:val="center"/>
          </w:tcPr>
          <w:p w:rsidR="00DC7AAB" w:rsidRPr="00E11D44" w:rsidRDefault="00DC7AAB" w:rsidP="00DA1283">
            <w:pPr>
              <w:spacing w:line="360" w:lineRule="auto"/>
            </w:pPr>
            <w:r w:rsidRPr="00E11D44">
              <w:rPr>
                <w:rFonts w:hint="eastAsia"/>
              </w:rPr>
              <w:t>富兰克林国海研究精选混合型证券投资基金</w:t>
            </w:r>
            <w:r>
              <w:rPr>
                <w:rFonts w:hint="eastAsia"/>
              </w:rPr>
              <w:t>（</w:t>
            </w:r>
            <w:r>
              <w:t>C</w:t>
            </w:r>
            <w:r>
              <w:rPr>
                <w:rFonts w:hint="eastAsia"/>
              </w:rPr>
              <w:t>类）</w:t>
            </w:r>
          </w:p>
        </w:tc>
        <w:tc>
          <w:tcPr>
            <w:tcW w:w="1476" w:type="dxa"/>
            <w:vAlign w:val="center"/>
          </w:tcPr>
          <w:p w:rsidR="00DC7AAB" w:rsidRPr="00E11D44" w:rsidRDefault="00DC7AAB" w:rsidP="00DA1283">
            <w:pPr>
              <w:spacing w:line="360" w:lineRule="auto"/>
              <w:jc w:val="center"/>
              <w:rPr>
                <w:bCs/>
              </w:rPr>
            </w:pPr>
            <w:r>
              <w:rPr>
                <w:rFonts w:hint="eastAsia"/>
                <w:bCs/>
              </w:rPr>
              <w:t>0</w:t>
            </w:r>
            <w:r>
              <w:rPr>
                <w:bCs/>
              </w:rPr>
              <w:t>18342</w:t>
            </w:r>
          </w:p>
        </w:tc>
        <w:tc>
          <w:tcPr>
            <w:tcW w:w="934" w:type="dxa"/>
            <w:vAlign w:val="center"/>
          </w:tcPr>
          <w:p w:rsidR="00DC7AAB" w:rsidRPr="00E11D44" w:rsidRDefault="00DC7AAB" w:rsidP="00DA1283">
            <w:pPr>
              <w:spacing w:line="360" w:lineRule="auto"/>
              <w:jc w:val="center"/>
              <w:rPr>
                <w:bCs/>
              </w:rPr>
            </w:pPr>
            <w:r w:rsidRPr="00E11D44">
              <w:rPr>
                <w:rFonts w:hint="eastAsia"/>
                <w:bCs/>
              </w:rPr>
              <w:t>是</w:t>
            </w:r>
          </w:p>
        </w:tc>
        <w:tc>
          <w:tcPr>
            <w:tcW w:w="831" w:type="dxa"/>
            <w:vAlign w:val="center"/>
          </w:tcPr>
          <w:p w:rsidR="00DC7AAB" w:rsidRPr="00E11D44" w:rsidRDefault="00DC7AAB" w:rsidP="00DA1283">
            <w:pPr>
              <w:spacing w:line="360" w:lineRule="auto"/>
              <w:jc w:val="center"/>
              <w:rPr>
                <w:bCs/>
              </w:rPr>
            </w:pPr>
            <w:r w:rsidRPr="00E11D44">
              <w:rPr>
                <w:rFonts w:hint="eastAsia"/>
                <w:bCs/>
              </w:rPr>
              <w:t>是</w:t>
            </w:r>
          </w:p>
        </w:tc>
        <w:tc>
          <w:tcPr>
            <w:tcW w:w="843" w:type="dxa"/>
            <w:vAlign w:val="center"/>
          </w:tcPr>
          <w:p w:rsidR="00DC7AAB" w:rsidRPr="00E11D44" w:rsidRDefault="00DC7AAB" w:rsidP="00DA1283">
            <w:pPr>
              <w:spacing w:line="360" w:lineRule="auto"/>
              <w:jc w:val="center"/>
              <w:rPr>
                <w:bCs/>
              </w:rPr>
            </w:pPr>
            <w:r w:rsidRPr="00E11D44">
              <w:rPr>
                <w:bCs/>
              </w:rPr>
              <w:t>1</w:t>
            </w:r>
          </w:p>
        </w:tc>
        <w:tc>
          <w:tcPr>
            <w:tcW w:w="843" w:type="dxa"/>
            <w:vAlign w:val="center"/>
          </w:tcPr>
          <w:p w:rsidR="00DC7AAB" w:rsidRPr="00E11D44" w:rsidRDefault="00DC7AAB" w:rsidP="00DA1283">
            <w:pPr>
              <w:spacing w:line="360" w:lineRule="auto"/>
              <w:jc w:val="center"/>
              <w:rPr>
                <w:bCs/>
              </w:rPr>
            </w:pPr>
            <w:r>
              <w:rPr>
                <w:rFonts w:hint="eastAsia"/>
                <w:bCs/>
              </w:rPr>
              <w:t>否</w:t>
            </w:r>
          </w:p>
        </w:tc>
      </w:tr>
      <w:tr w:rsidR="00DC7AAB" w:rsidRPr="00E11D44" w:rsidTr="00DA1283">
        <w:trPr>
          <w:jc w:val="center"/>
        </w:trPr>
        <w:tc>
          <w:tcPr>
            <w:tcW w:w="4684" w:type="dxa"/>
            <w:vAlign w:val="center"/>
          </w:tcPr>
          <w:p w:rsidR="00DC7AAB" w:rsidRPr="00E11D44" w:rsidRDefault="00DC7AAB" w:rsidP="00DA1283">
            <w:pPr>
              <w:spacing w:line="360" w:lineRule="auto"/>
            </w:pPr>
            <w:r w:rsidRPr="00E11D44">
              <w:rPr>
                <w:rFonts w:hint="eastAsia"/>
              </w:rPr>
              <w:t>富兰克林国海恒久信用债券型证券投资基金（</w:t>
            </w:r>
            <w:r w:rsidRPr="00E11D44">
              <w:t>A</w:t>
            </w:r>
            <w:r w:rsidRPr="00E11D44">
              <w:rPr>
                <w:rFonts w:hint="eastAsia"/>
              </w:rPr>
              <w:t>类）</w:t>
            </w:r>
          </w:p>
        </w:tc>
        <w:tc>
          <w:tcPr>
            <w:tcW w:w="1476" w:type="dxa"/>
            <w:vAlign w:val="center"/>
          </w:tcPr>
          <w:p w:rsidR="00DC7AAB" w:rsidRPr="00E11D44" w:rsidRDefault="00DC7AAB" w:rsidP="00DA1283">
            <w:pPr>
              <w:spacing w:line="360" w:lineRule="auto"/>
              <w:jc w:val="center"/>
              <w:rPr>
                <w:bCs/>
              </w:rPr>
            </w:pPr>
            <w:r w:rsidRPr="00E11D44">
              <w:rPr>
                <w:bCs/>
              </w:rPr>
              <w:t>450018</w:t>
            </w:r>
          </w:p>
        </w:tc>
        <w:tc>
          <w:tcPr>
            <w:tcW w:w="934" w:type="dxa"/>
            <w:vAlign w:val="center"/>
          </w:tcPr>
          <w:p w:rsidR="00DC7AAB" w:rsidRPr="00E11D44" w:rsidRDefault="00DC7AAB" w:rsidP="00DA1283">
            <w:pPr>
              <w:spacing w:line="360" w:lineRule="auto"/>
              <w:jc w:val="center"/>
              <w:rPr>
                <w:bCs/>
              </w:rPr>
            </w:pPr>
            <w:r w:rsidRPr="00E11D44">
              <w:rPr>
                <w:rFonts w:hint="eastAsia"/>
                <w:bCs/>
              </w:rPr>
              <w:t>是</w:t>
            </w:r>
          </w:p>
        </w:tc>
        <w:tc>
          <w:tcPr>
            <w:tcW w:w="831" w:type="dxa"/>
            <w:vAlign w:val="center"/>
          </w:tcPr>
          <w:p w:rsidR="00DC7AAB" w:rsidRPr="00E11D44" w:rsidRDefault="00DC7AAB" w:rsidP="00DA1283">
            <w:pPr>
              <w:spacing w:line="360" w:lineRule="auto"/>
              <w:jc w:val="center"/>
              <w:rPr>
                <w:bCs/>
              </w:rPr>
            </w:pPr>
            <w:r w:rsidRPr="00E11D44">
              <w:rPr>
                <w:rFonts w:hint="eastAsia"/>
                <w:bCs/>
              </w:rPr>
              <w:t>是</w:t>
            </w:r>
          </w:p>
        </w:tc>
        <w:tc>
          <w:tcPr>
            <w:tcW w:w="843" w:type="dxa"/>
            <w:vAlign w:val="center"/>
          </w:tcPr>
          <w:p w:rsidR="00DC7AAB" w:rsidRPr="00E11D44" w:rsidRDefault="00DC7AAB" w:rsidP="00DA1283">
            <w:pPr>
              <w:spacing w:line="360" w:lineRule="auto"/>
              <w:jc w:val="center"/>
              <w:rPr>
                <w:bCs/>
              </w:rPr>
            </w:pPr>
            <w:r w:rsidRPr="00E11D44">
              <w:rPr>
                <w:bCs/>
              </w:rPr>
              <w:t>1</w:t>
            </w:r>
          </w:p>
        </w:tc>
        <w:tc>
          <w:tcPr>
            <w:tcW w:w="843" w:type="dxa"/>
            <w:vAlign w:val="center"/>
          </w:tcPr>
          <w:p w:rsidR="00DC7AAB" w:rsidRPr="00E11D44" w:rsidRDefault="00DC7AAB" w:rsidP="00DA1283">
            <w:pPr>
              <w:spacing w:line="360" w:lineRule="auto"/>
              <w:jc w:val="center"/>
              <w:rPr>
                <w:bCs/>
              </w:rPr>
            </w:pPr>
            <w:r w:rsidRPr="00E11D44">
              <w:rPr>
                <w:rFonts w:hint="eastAsia"/>
                <w:bCs/>
              </w:rPr>
              <w:t>是</w:t>
            </w:r>
          </w:p>
        </w:tc>
      </w:tr>
      <w:tr w:rsidR="00DC7AAB" w:rsidRPr="00E11D44" w:rsidTr="00DA1283">
        <w:trPr>
          <w:jc w:val="center"/>
        </w:trPr>
        <w:tc>
          <w:tcPr>
            <w:tcW w:w="4684" w:type="dxa"/>
            <w:vAlign w:val="center"/>
          </w:tcPr>
          <w:p w:rsidR="00DC7AAB" w:rsidRPr="00E11D44" w:rsidRDefault="00DC7AAB" w:rsidP="00DA1283">
            <w:pPr>
              <w:spacing w:line="360" w:lineRule="auto"/>
            </w:pPr>
            <w:r w:rsidRPr="00E11D44">
              <w:rPr>
                <w:rFonts w:hint="eastAsia"/>
              </w:rPr>
              <w:t>富兰克林国海恒久信用债券型证券投资基金（</w:t>
            </w:r>
            <w:r w:rsidRPr="00E11D44">
              <w:t>C</w:t>
            </w:r>
            <w:r w:rsidRPr="00E11D44">
              <w:rPr>
                <w:rFonts w:hint="eastAsia"/>
              </w:rPr>
              <w:t>类）</w:t>
            </w:r>
          </w:p>
        </w:tc>
        <w:tc>
          <w:tcPr>
            <w:tcW w:w="1476" w:type="dxa"/>
            <w:vAlign w:val="center"/>
          </w:tcPr>
          <w:p w:rsidR="00DC7AAB" w:rsidRPr="00E11D44" w:rsidRDefault="00DC7AAB" w:rsidP="00DA1283">
            <w:pPr>
              <w:spacing w:line="360" w:lineRule="auto"/>
              <w:jc w:val="center"/>
              <w:rPr>
                <w:bCs/>
              </w:rPr>
            </w:pPr>
            <w:r w:rsidRPr="00E11D44">
              <w:rPr>
                <w:bCs/>
              </w:rPr>
              <w:t>450019</w:t>
            </w:r>
          </w:p>
        </w:tc>
        <w:tc>
          <w:tcPr>
            <w:tcW w:w="934" w:type="dxa"/>
            <w:vAlign w:val="center"/>
          </w:tcPr>
          <w:p w:rsidR="00DC7AAB" w:rsidRPr="00E11D44" w:rsidRDefault="00DC7AAB" w:rsidP="00DA1283">
            <w:pPr>
              <w:spacing w:line="360" w:lineRule="auto"/>
              <w:jc w:val="center"/>
              <w:rPr>
                <w:bCs/>
              </w:rPr>
            </w:pPr>
            <w:r w:rsidRPr="00E11D44">
              <w:rPr>
                <w:rFonts w:hint="eastAsia"/>
                <w:bCs/>
              </w:rPr>
              <w:t>是</w:t>
            </w:r>
          </w:p>
        </w:tc>
        <w:tc>
          <w:tcPr>
            <w:tcW w:w="831" w:type="dxa"/>
            <w:vAlign w:val="center"/>
          </w:tcPr>
          <w:p w:rsidR="00DC7AAB" w:rsidRPr="00E11D44" w:rsidRDefault="00DC7AAB" w:rsidP="00DA1283">
            <w:pPr>
              <w:spacing w:line="360" w:lineRule="auto"/>
              <w:jc w:val="center"/>
              <w:rPr>
                <w:bCs/>
              </w:rPr>
            </w:pPr>
            <w:r w:rsidRPr="00E11D44">
              <w:rPr>
                <w:rFonts w:hint="eastAsia"/>
                <w:bCs/>
              </w:rPr>
              <w:t>是</w:t>
            </w:r>
          </w:p>
        </w:tc>
        <w:tc>
          <w:tcPr>
            <w:tcW w:w="843" w:type="dxa"/>
            <w:vAlign w:val="center"/>
          </w:tcPr>
          <w:p w:rsidR="00DC7AAB" w:rsidRPr="00E11D44" w:rsidRDefault="00DC7AAB" w:rsidP="00DA1283">
            <w:pPr>
              <w:spacing w:line="360" w:lineRule="auto"/>
              <w:jc w:val="center"/>
              <w:rPr>
                <w:bCs/>
              </w:rPr>
            </w:pPr>
            <w:r w:rsidRPr="00E11D44">
              <w:rPr>
                <w:bCs/>
              </w:rPr>
              <w:t>1</w:t>
            </w:r>
          </w:p>
        </w:tc>
        <w:tc>
          <w:tcPr>
            <w:tcW w:w="843" w:type="dxa"/>
            <w:vAlign w:val="center"/>
          </w:tcPr>
          <w:p w:rsidR="00DC7AAB" w:rsidRPr="00E11D44" w:rsidRDefault="00DC7AAB" w:rsidP="00DA1283">
            <w:pPr>
              <w:spacing w:line="360" w:lineRule="auto"/>
              <w:jc w:val="center"/>
              <w:rPr>
                <w:bCs/>
              </w:rPr>
            </w:pPr>
            <w:r w:rsidRPr="00E11D44">
              <w:rPr>
                <w:rFonts w:hint="eastAsia"/>
                <w:bCs/>
              </w:rPr>
              <w:t>否</w:t>
            </w:r>
          </w:p>
        </w:tc>
      </w:tr>
      <w:tr w:rsidR="00DC7AAB" w:rsidRPr="00E11D44" w:rsidTr="00DA1283">
        <w:trPr>
          <w:jc w:val="center"/>
        </w:trPr>
        <w:tc>
          <w:tcPr>
            <w:tcW w:w="4684" w:type="dxa"/>
            <w:vAlign w:val="center"/>
          </w:tcPr>
          <w:p w:rsidR="00DC7AAB" w:rsidRPr="00E11D44" w:rsidRDefault="00DC7AAB" w:rsidP="00DA1283">
            <w:pPr>
              <w:spacing w:line="360" w:lineRule="auto"/>
            </w:pPr>
            <w:r w:rsidRPr="00E11D44">
              <w:rPr>
                <w:rFonts w:hint="eastAsia"/>
              </w:rPr>
              <w:t>富兰克林国海焦点驱动灵活配置混合型证券投资基金（</w:t>
            </w:r>
            <w:r w:rsidRPr="00E11D44">
              <w:rPr>
                <w:rFonts w:hint="eastAsia"/>
              </w:rPr>
              <w:t>A</w:t>
            </w:r>
            <w:r w:rsidRPr="00E11D44">
              <w:rPr>
                <w:rFonts w:hint="eastAsia"/>
              </w:rPr>
              <w:t>类）</w:t>
            </w:r>
          </w:p>
        </w:tc>
        <w:tc>
          <w:tcPr>
            <w:tcW w:w="1476" w:type="dxa"/>
            <w:vAlign w:val="center"/>
          </w:tcPr>
          <w:p w:rsidR="00DC7AAB" w:rsidRPr="00E11D44" w:rsidRDefault="00DC7AAB" w:rsidP="00DA1283">
            <w:pPr>
              <w:spacing w:line="360" w:lineRule="auto"/>
              <w:jc w:val="center"/>
              <w:rPr>
                <w:bCs/>
              </w:rPr>
            </w:pPr>
            <w:r w:rsidRPr="00E11D44">
              <w:rPr>
                <w:bCs/>
              </w:rPr>
              <w:t>000065</w:t>
            </w:r>
          </w:p>
        </w:tc>
        <w:tc>
          <w:tcPr>
            <w:tcW w:w="934" w:type="dxa"/>
            <w:vAlign w:val="center"/>
          </w:tcPr>
          <w:p w:rsidR="00DC7AAB" w:rsidRPr="00E11D44" w:rsidRDefault="00DC7AAB" w:rsidP="00DA1283">
            <w:pPr>
              <w:spacing w:line="360" w:lineRule="auto"/>
              <w:jc w:val="center"/>
              <w:rPr>
                <w:bCs/>
              </w:rPr>
            </w:pPr>
            <w:r w:rsidRPr="00E11D44">
              <w:rPr>
                <w:rFonts w:hint="eastAsia"/>
                <w:bCs/>
              </w:rPr>
              <w:t>是</w:t>
            </w:r>
          </w:p>
        </w:tc>
        <w:tc>
          <w:tcPr>
            <w:tcW w:w="831" w:type="dxa"/>
            <w:vAlign w:val="center"/>
          </w:tcPr>
          <w:p w:rsidR="00DC7AAB" w:rsidRPr="00E11D44" w:rsidRDefault="00DC7AAB" w:rsidP="00DA1283">
            <w:pPr>
              <w:spacing w:line="360" w:lineRule="auto"/>
              <w:jc w:val="center"/>
              <w:rPr>
                <w:bCs/>
              </w:rPr>
            </w:pPr>
            <w:r w:rsidRPr="00E11D44">
              <w:rPr>
                <w:rFonts w:hint="eastAsia"/>
                <w:bCs/>
              </w:rPr>
              <w:t>是</w:t>
            </w:r>
          </w:p>
        </w:tc>
        <w:tc>
          <w:tcPr>
            <w:tcW w:w="843" w:type="dxa"/>
            <w:vAlign w:val="center"/>
          </w:tcPr>
          <w:p w:rsidR="00DC7AAB" w:rsidRPr="00E11D44" w:rsidRDefault="00DC7AAB" w:rsidP="00DA1283">
            <w:pPr>
              <w:spacing w:line="360" w:lineRule="auto"/>
              <w:jc w:val="center"/>
              <w:rPr>
                <w:bCs/>
              </w:rPr>
            </w:pPr>
            <w:r w:rsidRPr="00E11D44">
              <w:rPr>
                <w:bCs/>
              </w:rPr>
              <w:t>1</w:t>
            </w:r>
          </w:p>
        </w:tc>
        <w:tc>
          <w:tcPr>
            <w:tcW w:w="843" w:type="dxa"/>
            <w:vAlign w:val="center"/>
          </w:tcPr>
          <w:p w:rsidR="00DC7AAB" w:rsidRPr="00E11D44" w:rsidRDefault="00DC7AAB" w:rsidP="00DA1283">
            <w:pPr>
              <w:spacing w:line="360" w:lineRule="auto"/>
              <w:jc w:val="center"/>
              <w:rPr>
                <w:bCs/>
              </w:rPr>
            </w:pPr>
            <w:r w:rsidRPr="00E11D44">
              <w:rPr>
                <w:rFonts w:hint="eastAsia"/>
                <w:bCs/>
              </w:rPr>
              <w:t>是</w:t>
            </w:r>
          </w:p>
        </w:tc>
      </w:tr>
      <w:tr w:rsidR="00DC7AAB" w:rsidRPr="00E11D44" w:rsidTr="00DA1283">
        <w:trPr>
          <w:jc w:val="center"/>
        </w:trPr>
        <w:tc>
          <w:tcPr>
            <w:tcW w:w="4684" w:type="dxa"/>
            <w:vAlign w:val="center"/>
          </w:tcPr>
          <w:p w:rsidR="00DC7AAB" w:rsidRPr="00E11D44" w:rsidRDefault="00DC7AAB" w:rsidP="00DA1283">
            <w:pPr>
              <w:spacing w:line="360" w:lineRule="auto"/>
            </w:pPr>
            <w:r w:rsidRPr="00E11D44">
              <w:rPr>
                <w:rFonts w:hint="eastAsia"/>
              </w:rPr>
              <w:t>富兰克林国海焦点驱动灵活配置混合型证券投资基金（</w:t>
            </w:r>
            <w:r>
              <w:t>C</w:t>
            </w:r>
            <w:r w:rsidRPr="00E11D44">
              <w:rPr>
                <w:rFonts w:hint="eastAsia"/>
              </w:rPr>
              <w:t>类）</w:t>
            </w:r>
          </w:p>
        </w:tc>
        <w:tc>
          <w:tcPr>
            <w:tcW w:w="1476" w:type="dxa"/>
            <w:vAlign w:val="center"/>
          </w:tcPr>
          <w:p w:rsidR="00DC7AAB" w:rsidRPr="001D2466" w:rsidRDefault="00DC7AAB" w:rsidP="00DA1283">
            <w:pPr>
              <w:spacing w:line="360" w:lineRule="auto"/>
              <w:jc w:val="center"/>
              <w:rPr>
                <w:bCs/>
              </w:rPr>
            </w:pPr>
            <w:r>
              <w:rPr>
                <w:bCs/>
              </w:rPr>
              <w:t>017211</w:t>
            </w:r>
          </w:p>
        </w:tc>
        <w:tc>
          <w:tcPr>
            <w:tcW w:w="934" w:type="dxa"/>
            <w:vAlign w:val="center"/>
          </w:tcPr>
          <w:p w:rsidR="00DC7AAB" w:rsidRPr="00E11D44" w:rsidRDefault="00DC7AAB" w:rsidP="00DA1283">
            <w:pPr>
              <w:spacing w:line="360" w:lineRule="auto"/>
              <w:jc w:val="center"/>
              <w:rPr>
                <w:bCs/>
              </w:rPr>
            </w:pPr>
            <w:r w:rsidRPr="00E11D44">
              <w:rPr>
                <w:rFonts w:hint="eastAsia"/>
                <w:bCs/>
              </w:rPr>
              <w:t>是</w:t>
            </w:r>
          </w:p>
        </w:tc>
        <w:tc>
          <w:tcPr>
            <w:tcW w:w="831" w:type="dxa"/>
            <w:vAlign w:val="center"/>
          </w:tcPr>
          <w:p w:rsidR="00DC7AAB" w:rsidRPr="00E11D44" w:rsidRDefault="00DC7AAB" w:rsidP="00DA1283">
            <w:pPr>
              <w:spacing w:line="360" w:lineRule="auto"/>
              <w:jc w:val="center"/>
              <w:rPr>
                <w:bCs/>
              </w:rPr>
            </w:pPr>
            <w:r w:rsidRPr="00E11D44">
              <w:rPr>
                <w:rFonts w:hint="eastAsia"/>
                <w:bCs/>
              </w:rPr>
              <w:t>是</w:t>
            </w:r>
          </w:p>
        </w:tc>
        <w:tc>
          <w:tcPr>
            <w:tcW w:w="843" w:type="dxa"/>
            <w:vAlign w:val="center"/>
          </w:tcPr>
          <w:p w:rsidR="00DC7AAB" w:rsidRPr="00E11D44" w:rsidRDefault="00DC7AAB" w:rsidP="00DA1283">
            <w:pPr>
              <w:spacing w:line="360" w:lineRule="auto"/>
              <w:jc w:val="center"/>
              <w:rPr>
                <w:bCs/>
              </w:rPr>
            </w:pPr>
            <w:r w:rsidRPr="00E11D44">
              <w:rPr>
                <w:bCs/>
              </w:rPr>
              <w:t>1</w:t>
            </w:r>
          </w:p>
        </w:tc>
        <w:tc>
          <w:tcPr>
            <w:tcW w:w="843" w:type="dxa"/>
            <w:vAlign w:val="center"/>
          </w:tcPr>
          <w:p w:rsidR="00DC7AAB" w:rsidRPr="00E11D44" w:rsidRDefault="00DC7AAB" w:rsidP="00DA1283">
            <w:pPr>
              <w:spacing w:line="360" w:lineRule="auto"/>
              <w:jc w:val="center"/>
              <w:rPr>
                <w:bCs/>
              </w:rPr>
            </w:pPr>
            <w:r>
              <w:rPr>
                <w:bCs/>
              </w:rPr>
              <w:t>否</w:t>
            </w:r>
          </w:p>
        </w:tc>
      </w:tr>
      <w:tr w:rsidR="00DA1283" w:rsidRPr="00E11D44" w:rsidTr="00DA1283">
        <w:trPr>
          <w:jc w:val="center"/>
        </w:trPr>
        <w:tc>
          <w:tcPr>
            <w:tcW w:w="4684" w:type="dxa"/>
            <w:vAlign w:val="center"/>
          </w:tcPr>
          <w:p w:rsidR="00DA1283" w:rsidRPr="00E11D44" w:rsidRDefault="00DA1283" w:rsidP="00DA1283">
            <w:pPr>
              <w:spacing w:line="360" w:lineRule="auto"/>
            </w:pPr>
            <w:r w:rsidRPr="00E11D44">
              <w:rPr>
                <w:rFonts w:hint="eastAsia"/>
              </w:rPr>
              <w:t>富兰克林国海日日收益货币市场证券投资基金（</w:t>
            </w:r>
            <w:r>
              <w:t>B</w:t>
            </w:r>
            <w:r w:rsidRPr="00E11D44">
              <w:rPr>
                <w:rFonts w:hint="eastAsia"/>
              </w:rPr>
              <w:t>类）</w:t>
            </w:r>
          </w:p>
        </w:tc>
        <w:tc>
          <w:tcPr>
            <w:tcW w:w="1476" w:type="dxa"/>
            <w:vAlign w:val="center"/>
          </w:tcPr>
          <w:p w:rsidR="00DA1283" w:rsidRDefault="00DA1283" w:rsidP="00DA1283">
            <w:pPr>
              <w:spacing w:line="360" w:lineRule="auto"/>
              <w:jc w:val="center"/>
              <w:rPr>
                <w:bCs/>
              </w:rPr>
            </w:pPr>
            <w:r w:rsidRPr="00E11D44">
              <w:rPr>
                <w:bCs/>
              </w:rPr>
              <w:t>00020</w:t>
            </w:r>
            <w:r w:rsidR="00515267">
              <w:rPr>
                <w:bCs/>
              </w:rPr>
              <w:t>4</w:t>
            </w:r>
          </w:p>
        </w:tc>
        <w:tc>
          <w:tcPr>
            <w:tcW w:w="934" w:type="dxa"/>
            <w:vAlign w:val="center"/>
          </w:tcPr>
          <w:p w:rsidR="00DA1283" w:rsidRPr="00E11D44" w:rsidRDefault="00DA1283" w:rsidP="00DA1283">
            <w:pPr>
              <w:spacing w:line="360" w:lineRule="auto"/>
              <w:jc w:val="center"/>
              <w:rPr>
                <w:bCs/>
              </w:rPr>
            </w:pPr>
            <w:r w:rsidRPr="00E11D44">
              <w:rPr>
                <w:rFonts w:hint="eastAsia"/>
                <w:bCs/>
              </w:rPr>
              <w:t>是</w:t>
            </w:r>
          </w:p>
        </w:tc>
        <w:tc>
          <w:tcPr>
            <w:tcW w:w="831" w:type="dxa"/>
            <w:vAlign w:val="center"/>
          </w:tcPr>
          <w:p w:rsidR="00DA1283" w:rsidRPr="00E11D44" w:rsidRDefault="00DA1283" w:rsidP="00DA1283">
            <w:pPr>
              <w:spacing w:line="360" w:lineRule="auto"/>
              <w:jc w:val="center"/>
              <w:rPr>
                <w:bCs/>
              </w:rPr>
            </w:pPr>
            <w:r w:rsidRPr="00E11D44">
              <w:rPr>
                <w:rFonts w:hint="eastAsia"/>
                <w:bCs/>
              </w:rPr>
              <w:t>是</w:t>
            </w:r>
          </w:p>
        </w:tc>
        <w:tc>
          <w:tcPr>
            <w:tcW w:w="843" w:type="dxa"/>
            <w:vAlign w:val="center"/>
          </w:tcPr>
          <w:p w:rsidR="00DA1283" w:rsidRPr="00E11D44" w:rsidRDefault="00DA1283" w:rsidP="00DA1283">
            <w:pPr>
              <w:spacing w:line="360" w:lineRule="auto"/>
              <w:jc w:val="center"/>
              <w:rPr>
                <w:bCs/>
              </w:rPr>
            </w:pPr>
            <w:r w:rsidRPr="00E11D44">
              <w:rPr>
                <w:bCs/>
              </w:rPr>
              <w:t>0.01</w:t>
            </w:r>
          </w:p>
        </w:tc>
        <w:tc>
          <w:tcPr>
            <w:tcW w:w="843" w:type="dxa"/>
            <w:vAlign w:val="center"/>
          </w:tcPr>
          <w:p w:rsidR="00DA1283" w:rsidRDefault="00DA1283" w:rsidP="00DA1283">
            <w:pPr>
              <w:spacing w:line="360" w:lineRule="auto"/>
              <w:jc w:val="center"/>
              <w:rPr>
                <w:bCs/>
              </w:rPr>
            </w:pPr>
            <w:r w:rsidRPr="00E11D44">
              <w:rPr>
                <w:rFonts w:hint="eastAsia"/>
                <w:bCs/>
              </w:rPr>
              <w:t>否</w:t>
            </w:r>
          </w:p>
        </w:tc>
      </w:tr>
      <w:tr w:rsidR="00DC7AAB" w:rsidRPr="00E11D44" w:rsidTr="00DA1283">
        <w:trPr>
          <w:jc w:val="center"/>
        </w:trPr>
        <w:tc>
          <w:tcPr>
            <w:tcW w:w="4684" w:type="dxa"/>
            <w:vAlign w:val="center"/>
          </w:tcPr>
          <w:p w:rsidR="00DC7AAB" w:rsidRPr="00E11D44" w:rsidRDefault="00DC7AAB" w:rsidP="00DA1283">
            <w:pPr>
              <w:spacing w:line="360" w:lineRule="auto"/>
            </w:pPr>
            <w:r w:rsidRPr="00AB00B6">
              <w:rPr>
                <w:rFonts w:hint="eastAsia"/>
              </w:rPr>
              <w:t>富兰克林国海岁岁恒丰一年持有期债券型证券投</w:t>
            </w:r>
            <w:r w:rsidRPr="00AB00B6">
              <w:rPr>
                <w:rFonts w:hint="eastAsia"/>
              </w:rPr>
              <w:lastRenderedPageBreak/>
              <w:t>资基金（</w:t>
            </w:r>
            <w:r w:rsidRPr="00AB00B6">
              <w:rPr>
                <w:rFonts w:hint="eastAsia"/>
              </w:rPr>
              <w:t>A</w:t>
            </w:r>
            <w:r w:rsidRPr="00AB00B6">
              <w:rPr>
                <w:rFonts w:hint="eastAsia"/>
              </w:rPr>
              <w:t>类）</w:t>
            </w:r>
          </w:p>
        </w:tc>
        <w:tc>
          <w:tcPr>
            <w:tcW w:w="1476" w:type="dxa"/>
            <w:vAlign w:val="center"/>
          </w:tcPr>
          <w:p w:rsidR="00DC7AAB" w:rsidRPr="00E11D44" w:rsidRDefault="00DC7AAB" w:rsidP="00DA1283">
            <w:pPr>
              <w:spacing w:line="360" w:lineRule="auto"/>
              <w:jc w:val="center"/>
              <w:rPr>
                <w:bCs/>
              </w:rPr>
            </w:pPr>
            <w:r w:rsidRPr="00E11D44">
              <w:rPr>
                <w:bCs/>
              </w:rPr>
              <w:lastRenderedPageBreak/>
              <w:t>000351</w:t>
            </w:r>
          </w:p>
        </w:tc>
        <w:tc>
          <w:tcPr>
            <w:tcW w:w="934" w:type="dxa"/>
            <w:vAlign w:val="center"/>
          </w:tcPr>
          <w:p w:rsidR="00DC7AAB" w:rsidRPr="00E11D44" w:rsidRDefault="00DC7AAB" w:rsidP="00DA1283">
            <w:pPr>
              <w:spacing w:line="360" w:lineRule="auto"/>
              <w:jc w:val="center"/>
              <w:rPr>
                <w:bCs/>
              </w:rPr>
            </w:pPr>
            <w:r w:rsidRPr="00E11D44">
              <w:rPr>
                <w:rFonts w:hint="eastAsia"/>
                <w:bCs/>
              </w:rPr>
              <w:t>是</w:t>
            </w:r>
          </w:p>
        </w:tc>
        <w:tc>
          <w:tcPr>
            <w:tcW w:w="831" w:type="dxa"/>
            <w:vAlign w:val="center"/>
          </w:tcPr>
          <w:p w:rsidR="00DC7AAB" w:rsidRPr="00E11D44" w:rsidRDefault="00DC7AAB" w:rsidP="00DA1283">
            <w:pPr>
              <w:spacing w:line="360" w:lineRule="auto"/>
              <w:jc w:val="center"/>
              <w:rPr>
                <w:bCs/>
              </w:rPr>
            </w:pPr>
            <w:r>
              <w:rPr>
                <w:rFonts w:hint="eastAsia"/>
                <w:bCs/>
              </w:rPr>
              <w:t>是</w:t>
            </w:r>
          </w:p>
        </w:tc>
        <w:tc>
          <w:tcPr>
            <w:tcW w:w="843" w:type="dxa"/>
            <w:vAlign w:val="center"/>
          </w:tcPr>
          <w:p w:rsidR="00DC7AAB" w:rsidRPr="00E11D44" w:rsidRDefault="00DC7AAB" w:rsidP="00DA1283">
            <w:pPr>
              <w:spacing w:line="360" w:lineRule="auto"/>
              <w:jc w:val="center"/>
              <w:rPr>
                <w:bCs/>
              </w:rPr>
            </w:pPr>
            <w:r>
              <w:rPr>
                <w:bCs/>
              </w:rPr>
              <w:t>1</w:t>
            </w:r>
          </w:p>
        </w:tc>
        <w:tc>
          <w:tcPr>
            <w:tcW w:w="843" w:type="dxa"/>
            <w:vAlign w:val="center"/>
          </w:tcPr>
          <w:p w:rsidR="00DC7AAB" w:rsidRPr="00E11D44" w:rsidRDefault="00DC7AAB" w:rsidP="00DA1283">
            <w:pPr>
              <w:spacing w:line="360" w:lineRule="auto"/>
              <w:jc w:val="center"/>
              <w:rPr>
                <w:bCs/>
              </w:rPr>
            </w:pPr>
            <w:r w:rsidRPr="00E11D44">
              <w:rPr>
                <w:rFonts w:hint="eastAsia"/>
                <w:bCs/>
              </w:rPr>
              <w:t>是</w:t>
            </w:r>
          </w:p>
        </w:tc>
      </w:tr>
      <w:tr w:rsidR="00DC7AAB" w:rsidRPr="00E11D44" w:rsidTr="00DA1283">
        <w:trPr>
          <w:jc w:val="center"/>
        </w:trPr>
        <w:tc>
          <w:tcPr>
            <w:tcW w:w="4684" w:type="dxa"/>
            <w:vAlign w:val="center"/>
          </w:tcPr>
          <w:p w:rsidR="00DC7AAB" w:rsidRPr="00E11D44" w:rsidRDefault="00DC7AAB" w:rsidP="00DA1283">
            <w:pPr>
              <w:spacing w:line="360" w:lineRule="auto"/>
            </w:pPr>
            <w:r w:rsidRPr="00AB00B6">
              <w:rPr>
                <w:rFonts w:hint="eastAsia"/>
              </w:rPr>
              <w:lastRenderedPageBreak/>
              <w:t>富兰克林国海岁岁恒丰一年持有期债券型证券投资基金（</w:t>
            </w:r>
            <w:r>
              <w:t>C</w:t>
            </w:r>
            <w:r w:rsidRPr="00AB00B6">
              <w:rPr>
                <w:rFonts w:hint="eastAsia"/>
              </w:rPr>
              <w:t>类）</w:t>
            </w:r>
          </w:p>
        </w:tc>
        <w:tc>
          <w:tcPr>
            <w:tcW w:w="1476" w:type="dxa"/>
            <w:vAlign w:val="center"/>
          </w:tcPr>
          <w:p w:rsidR="00DC7AAB" w:rsidRPr="00E11D44" w:rsidRDefault="00DC7AAB" w:rsidP="00DA1283">
            <w:pPr>
              <w:spacing w:line="360" w:lineRule="auto"/>
              <w:jc w:val="center"/>
              <w:rPr>
                <w:bCs/>
              </w:rPr>
            </w:pPr>
            <w:r w:rsidRPr="00E11D44">
              <w:rPr>
                <w:bCs/>
              </w:rPr>
              <w:t>000352</w:t>
            </w:r>
          </w:p>
        </w:tc>
        <w:tc>
          <w:tcPr>
            <w:tcW w:w="934" w:type="dxa"/>
            <w:vAlign w:val="center"/>
          </w:tcPr>
          <w:p w:rsidR="00DC7AAB" w:rsidRPr="00E11D44" w:rsidRDefault="00DC7AAB" w:rsidP="00DA1283">
            <w:pPr>
              <w:spacing w:line="360" w:lineRule="auto"/>
              <w:jc w:val="center"/>
              <w:rPr>
                <w:bCs/>
              </w:rPr>
            </w:pPr>
            <w:r w:rsidRPr="00E11D44">
              <w:rPr>
                <w:rFonts w:hint="eastAsia"/>
                <w:bCs/>
              </w:rPr>
              <w:t>是</w:t>
            </w:r>
          </w:p>
        </w:tc>
        <w:tc>
          <w:tcPr>
            <w:tcW w:w="831" w:type="dxa"/>
            <w:vAlign w:val="center"/>
          </w:tcPr>
          <w:p w:rsidR="00DC7AAB" w:rsidRPr="00E11D44" w:rsidRDefault="00DC7AAB" w:rsidP="00DA1283">
            <w:pPr>
              <w:spacing w:line="360" w:lineRule="auto"/>
              <w:jc w:val="center"/>
              <w:rPr>
                <w:bCs/>
              </w:rPr>
            </w:pPr>
            <w:r>
              <w:rPr>
                <w:bCs/>
              </w:rPr>
              <w:t>是</w:t>
            </w:r>
          </w:p>
        </w:tc>
        <w:tc>
          <w:tcPr>
            <w:tcW w:w="843" w:type="dxa"/>
            <w:vAlign w:val="center"/>
          </w:tcPr>
          <w:p w:rsidR="00DC7AAB" w:rsidRPr="00E11D44" w:rsidRDefault="00DC7AAB" w:rsidP="00DA1283">
            <w:pPr>
              <w:spacing w:line="360" w:lineRule="auto"/>
              <w:jc w:val="center"/>
              <w:rPr>
                <w:bCs/>
              </w:rPr>
            </w:pPr>
            <w:r>
              <w:rPr>
                <w:bCs/>
              </w:rPr>
              <w:t>1</w:t>
            </w:r>
          </w:p>
        </w:tc>
        <w:tc>
          <w:tcPr>
            <w:tcW w:w="843" w:type="dxa"/>
            <w:vAlign w:val="center"/>
          </w:tcPr>
          <w:p w:rsidR="00DC7AAB" w:rsidRPr="00E11D44" w:rsidRDefault="00DC7AAB" w:rsidP="00DA1283">
            <w:pPr>
              <w:spacing w:line="360" w:lineRule="auto"/>
              <w:jc w:val="center"/>
              <w:rPr>
                <w:bCs/>
              </w:rPr>
            </w:pPr>
            <w:r w:rsidRPr="00E11D44">
              <w:rPr>
                <w:rFonts w:hint="eastAsia"/>
                <w:bCs/>
              </w:rPr>
              <w:t>否</w:t>
            </w:r>
          </w:p>
        </w:tc>
      </w:tr>
      <w:tr w:rsidR="00DC7AAB" w:rsidRPr="00E11D44" w:rsidTr="00DA1283">
        <w:trPr>
          <w:jc w:val="center"/>
        </w:trPr>
        <w:tc>
          <w:tcPr>
            <w:tcW w:w="4684" w:type="dxa"/>
            <w:vAlign w:val="center"/>
          </w:tcPr>
          <w:p w:rsidR="00DC7AAB" w:rsidRPr="00E11D44" w:rsidRDefault="00DC7AAB" w:rsidP="00DA1283">
            <w:pPr>
              <w:spacing w:line="360" w:lineRule="auto"/>
            </w:pPr>
            <w:r w:rsidRPr="00E11D44">
              <w:rPr>
                <w:rFonts w:hint="eastAsia"/>
              </w:rPr>
              <w:t>富兰克林国海恒利债券型证券投资基金（</w:t>
            </w:r>
            <w:r w:rsidRPr="00E11D44">
              <w:t>LOF</w:t>
            </w:r>
            <w:r w:rsidRPr="00E11D44">
              <w:rPr>
                <w:rFonts w:hint="eastAsia"/>
              </w:rPr>
              <w:t>）（</w:t>
            </w:r>
            <w:r w:rsidRPr="00E11D44">
              <w:t>A</w:t>
            </w:r>
            <w:r w:rsidRPr="00E11D44">
              <w:rPr>
                <w:rFonts w:hint="eastAsia"/>
              </w:rPr>
              <w:t>类）</w:t>
            </w:r>
          </w:p>
        </w:tc>
        <w:tc>
          <w:tcPr>
            <w:tcW w:w="1476" w:type="dxa"/>
            <w:vAlign w:val="center"/>
          </w:tcPr>
          <w:p w:rsidR="00DC7AAB" w:rsidRPr="00E11D44" w:rsidRDefault="00DC7AAB" w:rsidP="00DA1283">
            <w:pPr>
              <w:spacing w:line="360" w:lineRule="auto"/>
              <w:jc w:val="center"/>
            </w:pPr>
            <w:r w:rsidRPr="00E11D44">
              <w:t>164509</w:t>
            </w:r>
          </w:p>
        </w:tc>
        <w:tc>
          <w:tcPr>
            <w:tcW w:w="934" w:type="dxa"/>
            <w:vAlign w:val="center"/>
          </w:tcPr>
          <w:p w:rsidR="00DC7AAB" w:rsidRPr="00E11D44" w:rsidRDefault="00DC7AAB" w:rsidP="00DA1283">
            <w:pPr>
              <w:spacing w:line="360" w:lineRule="auto"/>
              <w:jc w:val="center"/>
            </w:pPr>
            <w:r w:rsidRPr="00E11D44">
              <w:rPr>
                <w:rFonts w:hint="eastAsia"/>
              </w:rPr>
              <w:t>否</w:t>
            </w:r>
          </w:p>
        </w:tc>
        <w:tc>
          <w:tcPr>
            <w:tcW w:w="831" w:type="dxa"/>
            <w:vAlign w:val="center"/>
          </w:tcPr>
          <w:p w:rsidR="00DC7AAB" w:rsidRPr="00E11D44" w:rsidRDefault="00DC7AAB" w:rsidP="00DA1283">
            <w:pPr>
              <w:spacing w:line="360" w:lineRule="auto"/>
              <w:jc w:val="center"/>
            </w:pPr>
            <w:r w:rsidRPr="00E11D44">
              <w:rPr>
                <w:rFonts w:hint="eastAsia"/>
              </w:rPr>
              <w:t>是</w:t>
            </w:r>
          </w:p>
        </w:tc>
        <w:tc>
          <w:tcPr>
            <w:tcW w:w="843" w:type="dxa"/>
            <w:vAlign w:val="center"/>
          </w:tcPr>
          <w:p w:rsidR="00DC7AAB" w:rsidRPr="00E11D44" w:rsidRDefault="00DC7AAB" w:rsidP="00DA1283">
            <w:pPr>
              <w:spacing w:line="360" w:lineRule="auto"/>
              <w:jc w:val="center"/>
            </w:pPr>
            <w:r w:rsidRPr="00E11D44">
              <w:rPr>
                <w:bCs/>
              </w:rPr>
              <w:t>1</w:t>
            </w:r>
          </w:p>
        </w:tc>
        <w:tc>
          <w:tcPr>
            <w:tcW w:w="843" w:type="dxa"/>
            <w:vAlign w:val="center"/>
          </w:tcPr>
          <w:p w:rsidR="00DC7AAB" w:rsidRPr="00E11D44" w:rsidRDefault="00DC7AAB" w:rsidP="00DA1283">
            <w:pPr>
              <w:spacing w:line="360" w:lineRule="auto"/>
              <w:jc w:val="center"/>
              <w:rPr>
                <w:bCs/>
              </w:rPr>
            </w:pPr>
            <w:r w:rsidRPr="00E11D44">
              <w:rPr>
                <w:rFonts w:hint="eastAsia"/>
              </w:rPr>
              <w:t>是</w:t>
            </w:r>
          </w:p>
        </w:tc>
      </w:tr>
      <w:tr w:rsidR="00DC7AAB" w:rsidRPr="00E11D44" w:rsidTr="00DA1283">
        <w:trPr>
          <w:jc w:val="center"/>
        </w:trPr>
        <w:tc>
          <w:tcPr>
            <w:tcW w:w="4684" w:type="dxa"/>
            <w:vAlign w:val="center"/>
          </w:tcPr>
          <w:p w:rsidR="00DC7AAB" w:rsidRPr="00E11D44" w:rsidRDefault="00DC7AAB" w:rsidP="00DA1283">
            <w:pPr>
              <w:spacing w:line="360" w:lineRule="auto"/>
            </w:pPr>
            <w:r w:rsidRPr="00E11D44">
              <w:rPr>
                <w:rFonts w:hint="eastAsia"/>
              </w:rPr>
              <w:t>富兰克林国海恒利债券型证券投资基金（</w:t>
            </w:r>
            <w:r w:rsidRPr="00E11D44">
              <w:t>LOF</w:t>
            </w:r>
            <w:r w:rsidRPr="00E11D44">
              <w:rPr>
                <w:rFonts w:hint="eastAsia"/>
              </w:rPr>
              <w:t>）（</w:t>
            </w:r>
            <w:r w:rsidRPr="00E11D44">
              <w:t>C</w:t>
            </w:r>
            <w:r w:rsidRPr="00E11D44">
              <w:rPr>
                <w:rFonts w:hint="eastAsia"/>
              </w:rPr>
              <w:t>类）</w:t>
            </w:r>
          </w:p>
        </w:tc>
        <w:tc>
          <w:tcPr>
            <w:tcW w:w="1476" w:type="dxa"/>
            <w:vAlign w:val="center"/>
          </w:tcPr>
          <w:p w:rsidR="00DC7AAB" w:rsidRPr="00E11D44" w:rsidRDefault="00DC7AAB" w:rsidP="00DA1283">
            <w:pPr>
              <w:spacing w:line="360" w:lineRule="auto"/>
              <w:jc w:val="center"/>
            </w:pPr>
            <w:r w:rsidRPr="00E11D44">
              <w:t>164510</w:t>
            </w:r>
          </w:p>
        </w:tc>
        <w:tc>
          <w:tcPr>
            <w:tcW w:w="934" w:type="dxa"/>
            <w:vAlign w:val="center"/>
          </w:tcPr>
          <w:p w:rsidR="00DC7AAB" w:rsidRPr="00E11D44" w:rsidRDefault="00DC7AAB" w:rsidP="00DA1283">
            <w:pPr>
              <w:spacing w:line="360" w:lineRule="auto"/>
              <w:jc w:val="center"/>
            </w:pPr>
            <w:r w:rsidRPr="00E11D44">
              <w:rPr>
                <w:rFonts w:hint="eastAsia"/>
              </w:rPr>
              <w:t>否</w:t>
            </w:r>
          </w:p>
        </w:tc>
        <w:tc>
          <w:tcPr>
            <w:tcW w:w="831" w:type="dxa"/>
            <w:vAlign w:val="center"/>
          </w:tcPr>
          <w:p w:rsidR="00DC7AAB" w:rsidRPr="00E11D44" w:rsidRDefault="00DC7AAB" w:rsidP="00DA1283">
            <w:pPr>
              <w:spacing w:line="360" w:lineRule="auto"/>
              <w:jc w:val="center"/>
            </w:pPr>
            <w:r w:rsidRPr="00E11D44">
              <w:rPr>
                <w:rFonts w:hint="eastAsia"/>
              </w:rPr>
              <w:t>是</w:t>
            </w:r>
          </w:p>
        </w:tc>
        <w:tc>
          <w:tcPr>
            <w:tcW w:w="843" w:type="dxa"/>
            <w:vAlign w:val="center"/>
          </w:tcPr>
          <w:p w:rsidR="00DC7AAB" w:rsidRPr="00E11D44" w:rsidRDefault="00DC7AAB" w:rsidP="00DA1283">
            <w:pPr>
              <w:spacing w:line="360" w:lineRule="auto"/>
              <w:jc w:val="center"/>
            </w:pPr>
            <w:r w:rsidRPr="00E11D44">
              <w:rPr>
                <w:bCs/>
              </w:rPr>
              <w:t>1</w:t>
            </w:r>
          </w:p>
        </w:tc>
        <w:tc>
          <w:tcPr>
            <w:tcW w:w="843" w:type="dxa"/>
            <w:vAlign w:val="center"/>
          </w:tcPr>
          <w:p w:rsidR="00DC7AAB" w:rsidRPr="00E11D44" w:rsidRDefault="00DC7AAB" w:rsidP="00DA1283">
            <w:pPr>
              <w:spacing w:line="360" w:lineRule="auto"/>
              <w:jc w:val="center"/>
              <w:rPr>
                <w:bCs/>
              </w:rPr>
            </w:pPr>
            <w:r w:rsidRPr="00E11D44">
              <w:rPr>
                <w:rFonts w:hint="eastAsia"/>
              </w:rPr>
              <w:t>否</w:t>
            </w:r>
          </w:p>
        </w:tc>
      </w:tr>
      <w:tr w:rsidR="00DC7AAB" w:rsidRPr="00E11D44" w:rsidTr="00DA1283">
        <w:trPr>
          <w:jc w:val="center"/>
        </w:trPr>
        <w:tc>
          <w:tcPr>
            <w:tcW w:w="4684" w:type="dxa"/>
            <w:vAlign w:val="center"/>
          </w:tcPr>
          <w:p w:rsidR="00DC7AAB" w:rsidRPr="00E11D44" w:rsidRDefault="00DC7AAB" w:rsidP="00DA1283">
            <w:pPr>
              <w:spacing w:line="360" w:lineRule="auto"/>
            </w:pPr>
            <w:r w:rsidRPr="00E11D44">
              <w:rPr>
                <w:rFonts w:hint="eastAsia"/>
              </w:rPr>
              <w:t>富兰克林国海健康优质生活股票型证券投资基金</w:t>
            </w:r>
          </w:p>
        </w:tc>
        <w:tc>
          <w:tcPr>
            <w:tcW w:w="1476" w:type="dxa"/>
            <w:vAlign w:val="center"/>
          </w:tcPr>
          <w:p w:rsidR="00DC7AAB" w:rsidRPr="00E11D44" w:rsidRDefault="00DC7AAB" w:rsidP="00DA1283">
            <w:pPr>
              <w:spacing w:line="360" w:lineRule="auto"/>
              <w:jc w:val="center"/>
            </w:pPr>
            <w:r w:rsidRPr="00E11D44">
              <w:t>000761</w:t>
            </w:r>
          </w:p>
        </w:tc>
        <w:tc>
          <w:tcPr>
            <w:tcW w:w="934" w:type="dxa"/>
            <w:vAlign w:val="center"/>
          </w:tcPr>
          <w:p w:rsidR="00DC7AAB" w:rsidRPr="00E11D44" w:rsidRDefault="00DC7AAB" w:rsidP="00DA1283">
            <w:pPr>
              <w:spacing w:line="360" w:lineRule="auto"/>
              <w:jc w:val="center"/>
            </w:pPr>
            <w:r w:rsidRPr="00E11D44">
              <w:rPr>
                <w:rFonts w:hint="eastAsia"/>
              </w:rPr>
              <w:t>是</w:t>
            </w:r>
          </w:p>
        </w:tc>
        <w:tc>
          <w:tcPr>
            <w:tcW w:w="831" w:type="dxa"/>
            <w:vAlign w:val="center"/>
          </w:tcPr>
          <w:p w:rsidR="00DC7AAB" w:rsidRPr="00E11D44" w:rsidRDefault="00DC7AAB" w:rsidP="00DA1283">
            <w:pPr>
              <w:spacing w:line="360" w:lineRule="auto"/>
              <w:jc w:val="center"/>
            </w:pPr>
            <w:r w:rsidRPr="00E11D44">
              <w:rPr>
                <w:rFonts w:hint="eastAsia"/>
              </w:rPr>
              <w:t>是</w:t>
            </w:r>
          </w:p>
        </w:tc>
        <w:tc>
          <w:tcPr>
            <w:tcW w:w="843" w:type="dxa"/>
            <w:vAlign w:val="center"/>
          </w:tcPr>
          <w:p w:rsidR="00DC7AAB" w:rsidRPr="00E11D44" w:rsidRDefault="00DC7AAB" w:rsidP="00DA1283">
            <w:pPr>
              <w:spacing w:line="360" w:lineRule="auto"/>
              <w:jc w:val="center"/>
            </w:pPr>
            <w:r w:rsidRPr="00E11D44">
              <w:rPr>
                <w:bCs/>
              </w:rPr>
              <w:t>1</w:t>
            </w:r>
          </w:p>
        </w:tc>
        <w:tc>
          <w:tcPr>
            <w:tcW w:w="843" w:type="dxa"/>
            <w:vAlign w:val="center"/>
          </w:tcPr>
          <w:p w:rsidR="00DC7AAB" w:rsidRPr="00E11D44" w:rsidRDefault="00DC7AAB" w:rsidP="00DA1283">
            <w:pPr>
              <w:spacing w:line="360" w:lineRule="auto"/>
              <w:jc w:val="center"/>
              <w:rPr>
                <w:bCs/>
              </w:rPr>
            </w:pPr>
            <w:r w:rsidRPr="00E11D44">
              <w:rPr>
                <w:rFonts w:hint="eastAsia"/>
              </w:rPr>
              <w:t>是</w:t>
            </w:r>
          </w:p>
        </w:tc>
      </w:tr>
      <w:tr w:rsidR="00DC7AAB" w:rsidRPr="00E11D44" w:rsidTr="00DA1283">
        <w:trPr>
          <w:jc w:val="center"/>
        </w:trPr>
        <w:tc>
          <w:tcPr>
            <w:tcW w:w="4684" w:type="dxa"/>
            <w:vAlign w:val="center"/>
          </w:tcPr>
          <w:p w:rsidR="00DC7AAB" w:rsidRPr="00E11D44" w:rsidRDefault="00DC7AAB" w:rsidP="00DA1283">
            <w:pPr>
              <w:spacing w:line="360" w:lineRule="auto"/>
            </w:pPr>
            <w:r w:rsidRPr="00E11D44">
              <w:rPr>
                <w:rFonts w:hint="eastAsia"/>
              </w:rPr>
              <w:t>富兰克林国海大中华精选混合型证券投资基金</w:t>
            </w:r>
            <w:r w:rsidRPr="00E11D44">
              <w:t>-</w:t>
            </w:r>
            <w:r w:rsidRPr="00E11D44">
              <w:rPr>
                <w:rFonts w:hint="eastAsia"/>
              </w:rPr>
              <w:t>人民币</w:t>
            </w:r>
          </w:p>
        </w:tc>
        <w:tc>
          <w:tcPr>
            <w:tcW w:w="1476" w:type="dxa"/>
            <w:vAlign w:val="center"/>
          </w:tcPr>
          <w:p w:rsidR="00DC7AAB" w:rsidRPr="00E11D44" w:rsidRDefault="00DC7AAB" w:rsidP="00DA1283">
            <w:pPr>
              <w:spacing w:line="360" w:lineRule="auto"/>
              <w:jc w:val="center"/>
            </w:pPr>
            <w:r w:rsidRPr="00E11D44">
              <w:t>000934</w:t>
            </w:r>
          </w:p>
        </w:tc>
        <w:tc>
          <w:tcPr>
            <w:tcW w:w="934" w:type="dxa"/>
            <w:vAlign w:val="center"/>
          </w:tcPr>
          <w:p w:rsidR="00DC7AAB" w:rsidRPr="00E11D44" w:rsidRDefault="00DC7AAB" w:rsidP="00DA1283">
            <w:pPr>
              <w:spacing w:line="360" w:lineRule="auto"/>
              <w:jc w:val="center"/>
            </w:pPr>
            <w:r w:rsidRPr="00E11D44">
              <w:rPr>
                <w:rFonts w:hint="eastAsia"/>
              </w:rPr>
              <w:t>否</w:t>
            </w:r>
          </w:p>
        </w:tc>
        <w:tc>
          <w:tcPr>
            <w:tcW w:w="831" w:type="dxa"/>
            <w:vAlign w:val="center"/>
          </w:tcPr>
          <w:p w:rsidR="00DC7AAB" w:rsidRPr="00E11D44" w:rsidRDefault="00DC7AAB" w:rsidP="00DA1283">
            <w:pPr>
              <w:spacing w:line="360" w:lineRule="auto"/>
              <w:jc w:val="center"/>
            </w:pPr>
            <w:r w:rsidRPr="00E11D44">
              <w:rPr>
                <w:rFonts w:hint="eastAsia"/>
              </w:rPr>
              <w:t>是</w:t>
            </w:r>
          </w:p>
        </w:tc>
        <w:tc>
          <w:tcPr>
            <w:tcW w:w="843" w:type="dxa"/>
            <w:vAlign w:val="center"/>
          </w:tcPr>
          <w:p w:rsidR="00DC7AAB" w:rsidRPr="00E11D44" w:rsidRDefault="00DC7AAB" w:rsidP="00DA1283">
            <w:pPr>
              <w:spacing w:line="360" w:lineRule="auto"/>
              <w:jc w:val="center"/>
            </w:pPr>
            <w:r w:rsidRPr="00E11D44">
              <w:rPr>
                <w:bCs/>
              </w:rPr>
              <w:t>1</w:t>
            </w:r>
          </w:p>
        </w:tc>
        <w:tc>
          <w:tcPr>
            <w:tcW w:w="843" w:type="dxa"/>
            <w:vAlign w:val="center"/>
          </w:tcPr>
          <w:p w:rsidR="00DC7AAB" w:rsidRPr="00E11D44" w:rsidRDefault="00DC7AAB" w:rsidP="00DA1283">
            <w:pPr>
              <w:spacing w:line="360" w:lineRule="auto"/>
              <w:jc w:val="center"/>
              <w:rPr>
                <w:bCs/>
              </w:rPr>
            </w:pPr>
            <w:r w:rsidRPr="00E11D44">
              <w:rPr>
                <w:rFonts w:hint="eastAsia"/>
              </w:rPr>
              <w:t>是</w:t>
            </w:r>
          </w:p>
        </w:tc>
      </w:tr>
      <w:tr w:rsidR="00DC7AAB" w:rsidRPr="00E11D44" w:rsidTr="00DA1283">
        <w:trPr>
          <w:jc w:val="center"/>
        </w:trPr>
        <w:tc>
          <w:tcPr>
            <w:tcW w:w="4684" w:type="dxa"/>
            <w:vAlign w:val="center"/>
          </w:tcPr>
          <w:p w:rsidR="00DC7AAB" w:rsidRPr="00E11D44" w:rsidRDefault="00DC7AAB" w:rsidP="00DA1283">
            <w:pPr>
              <w:spacing w:line="360" w:lineRule="auto"/>
            </w:pPr>
            <w:r w:rsidRPr="00E11D44">
              <w:rPr>
                <w:rFonts w:hint="eastAsia"/>
              </w:rPr>
              <w:t>富兰克林国海中证</w:t>
            </w:r>
            <w:r w:rsidRPr="00E11D44">
              <w:t>100</w:t>
            </w:r>
            <w:r w:rsidRPr="00E11D44">
              <w:rPr>
                <w:rFonts w:hint="eastAsia"/>
              </w:rPr>
              <w:t>指数增强型证券投资基金（</w:t>
            </w:r>
            <w:r w:rsidRPr="00E11D44">
              <w:t>LOF</w:t>
            </w:r>
            <w:r w:rsidRPr="00E11D44">
              <w:rPr>
                <w:rFonts w:hint="eastAsia"/>
              </w:rPr>
              <w:t>）</w:t>
            </w:r>
          </w:p>
        </w:tc>
        <w:tc>
          <w:tcPr>
            <w:tcW w:w="1476" w:type="dxa"/>
            <w:vAlign w:val="center"/>
          </w:tcPr>
          <w:p w:rsidR="00DC7AAB" w:rsidRPr="00E11D44" w:rsidRDefault="00DC7AAB" w:rsidP="00DA1283">
            <w:pPr>
              <w:spacing w:line="360" w:lineRule="auto"/>
              <w:jc w:val="center"/>
            </w:pPr>
            <w:r w:rsidRPr="00E11D44">
              <w:t>164508</w:t>
            </w:r>
          </w:p>
        </w:tc>
        <w:tc>
          <w:tcPr>
            <w:tcW w:w="934" w:type="dxa"/>
            <w:vAlign w:val="center"/>
          </w:tcPr>
          <w:p w:rsidR="00DC7AAB" w:rsidRPr="00E11D44" w:rsidRDefault="00DC7AAB" w:rsidP="00DA1283">
            <w:pPr>
              <w:spacing w:line="360" w:lineRule="auto"/>
              <w:jc w:val="center"/>
            </w:pPr>
            <w:r w:rsidRPr="00E11D44">
              <w:rPr>
                <w:rFonts w:hint="eastAsia"/>
              </w:rPr>
              <w:t>否</w:t>
            </w:r>
          </w:p>
        </w:tc>
        <w:tc>
          <w:tcPr>
            <w:tcW w:w="831" w:type="dxa"/>
            <w:vAlign w:val="center"/>
          </w:tcPr>
          <w:p w:rsidR="00DC7AAB" w:rsidRPr="00E11D44" w:rsidRDefault="00DC7AAB" w:rsidP="00DA1283">
            <w:pPr>
              <w:spacing w:line="360" w:lineRule="auto"/>
              <w:jc w:val="center"/>
            </w:pPr>
            <w:r w:rsidRPr="00E11D44">
              <w:rPr>
                <w:rFonts w:hint="eastAsia"/>
              </w:rPr>
              <w:t>是</w:t>
            </w:r>
          </w:p>
        </w:tc>
        <w:tc>
          <w:tcPr>
            <w:tcW w:w="843" w:type="dxa"/>
            <w:vAlign w:val="center"/>
          </w:tcPr>
          <w:p w:rsidR="00DC7AAB" w:rsidRPr="00E11D44" w:rsidRDefault="00DC7AAB" w:rsidP="00DA1283">
            <w:pPr>
              <w:spacing w:line="360" w:lineRule="auto"/>
              <w:jc w:val="center"/>
            </w:pPr>
            <w:r w:rsidRPr="00E11D44">
              <w:rPr>
                <w:bCs/>
              </w:rPr>
              <w:t>1</w:t>
            </w:r>
          </w:p>
        </w:tc>
        <w:tc>
          <w:tcPr>
            <w:tcW w:w="843" w:type="dxa"/>
            <w:vAlign w:val="center"/>
          </w:tcPr>
          <w:p w:rsidR="00DC7AAB" w:rsidRPr="00E11D44" w:rsidRDefault="00DC7AAB" w:rsidP="00DA1283">
            <w:pPr>
              <w:spacing w:line="360" w:lineRule="auto"/>
              <w:jc w:val="center"/>
              <w:rPr>
                <w:bCs/>
              </w:rPr>
            </w:pPr>
            <w:r w:rsidRPr="00E11D44">
              <w:rPr>
                <w:rFonts w:hint="eastAsia"/>
              </w:rPr>
              <w:t>是</w:t>
            </w:r>
          </w:p>
        </w:tc>
      </w:tr>
      <w:tr w:rsidR="00DC7AAB" w:rsidRPr="00E11D44" w:rsidTr="00DA1283">
        <w:trPr>
          <w:jc w:val="center"/>
        </w:trPr>
        <w:tc>
          <w:tcPr>
            <w:tcW w:w="4684" w:type="dxa"/>
            <w:vAlign w:val="center"/>
          </w:tcPr>
          <w:p w:rsidR="00DC7AAB" w:rsidRPr="00E11D44" w:rsidRDefault="00DC7AAB" w:rsidP="00DA1283">
            <w:pPr>
              <w:spacing w:line="360" w:lineRule="auto"/>
            </w:pPr>
            <w:r w:rsidRPr="00E11D44">
              <w:rPr>
                <w:rFonts w:hint="eastAsia"/>
              </w:rPr>
              <w:t>富兰克林国海金融地产灵活配置混合型证券投资基金（</w:t>
            </w:r>
            <w:r w:rsidRPr="00E11D44">
              <w:t>A</w:t>
            </w:r>
            <w:r w:rsidRPr="00E11D44">
              <w:rPr>
                <w:rFonts w:hint="eastAsia"/>
              </w:rPr>
              <w:t>类）</w:t>
            </w:r>
          </w:p>
        </w:tc>
        <w:tc>
          <w:tcPr>
            <w:tcW w:w="1476" w:type="dxa"/>
            <w:vAlign w:val="center"/>
          </w:tcPr>
          <w:p w:rsidR="00DC7AAB" w:rsidRPr="00E11D44" w:rsidRDefault="00DC7AAB" w:rsidP="00DA1283">
            <w:pPr>
              <w:spacing w:line="360" w:lineRule="auto"/>
              <w:jc w:val="center"/>
            </w:pPr>
            <w:r w:rsidRPr="00E11D44">
              <w:t>001392</w:t>
            </w:r>
          </w:p>
        </w:tc>
        <w:tc>
          <w:tcPr>
            <w:tcW w:w="934" w:type="dxa"/>
            <w:vAlign w:val="center"/>
          </w:tcPr>
          <w:p w:rsidR="00DC7AAB" w:rsidRPr="00E11D44" w:rsidRDefault="00DC7AAB" w:rsidP="00DA1283">
            <w:pPr>
              <w:spacing w:line="360" w:lineRule="auto"/>
              <w:jc w:val="center"/>
            </w:pPr>
            <w:r w:rsidRPr="00E11D44">
              <w:rPr>
                <w:rFonts w:hint="eastAsia"/>
              </w:rPr>
              <w:t>是</w:t>
            </w:r>
          </w:p>
        </w:tc>
        <w:tc>
          <w:tcPr>
            <w:tcW w:w="831" w:type="dxa"/>
            <w:vAlign w:val="center"/>
          </w:tcPr>
          <w:p w:rsidR="00DC7AAB" w:rsidRPr="00E11D44" w:rsidRDefault="00DC7AAB" w:rsidP="00DA1283">
            <w:pPr>
              <w:spacing w:line="360" w:lineRule="auto"/>
              <w:jc w:val="center"/>
            </w:pPr>
            <w:r w:rsidRPr="00E11D44">
              <w:rPr>
                <w:rFonts w:hint="eastAsia"/>
              </w:rPr>
              <w:t>是</w:t>
            </w:r>
          </w:p>
        </w:tc>
        <w:tc>
          <w:tcPr>
            <w:tcW w:w="843" w:type="dxa"/>
            <w:vAlign w:val="center"/>
          </w:tcPr>
          <w:p w:rsidR="00DC7AAB" w:rsidRPr="00E11D44" w:rsidRDefault="00DC7AAB" w:rsidP="00DA1283">
            <w:pPr>
              <w:spacing w:line="360" w:lineRule="auto"/>
              <w:jc w:val="center"/>
            </w:pPr>
            <w:r w:rsidRPr="00E11D44">
              <w:rPr>
                <w:bCs/>
              </w:rPr>
              <w:t>1</w:t>
            </w:r>
          </w:p>
        </w:tc>
        <w:tc>
          <w:tcPr>
            <w:tcW w:w="843" w:type="dxa"/>
            <w:vAlign w:val="center"/>
          </w:tcPr>
          <w:p w:rsidR="00DC7AAB" w:rsidRPr="00E11D44" w:rsidRDefault="00DC7AAB" w:rsidP="00DA1283">
            <w:pPr>
              <w:spacing w:line="360" w:lineRule="auto"/>
              <w:jc w:val="center"/>
              <w:rPr>
                <w:bCs/>
              </w:rPr>
            </w:pPr>
            <w:r w:rsidRPr="00E11D44">
              <w:rPr>
                <w:rFonts w:hint="eastAsia"/>
              </w:rPr>
              <w:t>是</w:t>
            </w:r>
          </w:p>
        </w:tc>
      </w:tr>
      <w:tr w:rsidR="00DC7AAB" w:rsidRPr="00E11D44" w:rsidTr="00DA1283">
        <w:trPr>
          <w:jc w:val="center"/>
        </w:trPr>
        <w:tc>
          <w:tcPr>
            <w:tcW w:w="4684" w:type="dxa"/>
            <w:vAlign w:val="center"/>
          </w:tcPr>
          <w:p w:rsidR="00DC7AAB" w:rsidRPr="00E11D44" w:rsidRDefault="00DC7AAB" w:rsidP="00DA1283">
            <w:pPr>
              <w:spacing w:line="360" w:lineRule="auto"/>
            </w:pPr>
            <w:r w:rsidRPr="00E11D44">
              <w:rPr>
                <w:rFonts w:hint="eastAsia"/>
              </w:rPr>
              <w:t>富兰克林国海金融地产灵活配置混合型证券投资基金（</w:t>
            </w:r>
            <w:r w:rsidRPr="00E11D44">
              <w:t>C</w:t>
            </w:r>
            <w:r w:rsidRPr="00E11D44">
              <w:rPr>
                <w:rFonts w:hint="eastAsia"/>
              </w:rPr>
              <w:t>类）</w:t>
            </w:r>
          </w:p>
        </w:tc>
        <w:tc>
          <w:tcPr>
            <w:tcW w:w="1476" w:type="dxa"/>
            <w:vAlign w:val="center"/>
          </w:tcPr>
          <w:p w:rsidR="00DC7AAB" w:rsidRPr="00E11D44" w:rsidRDefault="00DC7AAB" w:rsidP="00DA1283">
            <w:pPr>
              <w:spacing w:line="360" w:lineRule="auto"/>
              <w:jc w:val="center"/>
            </w:pPr>
            <w:r w:rsidRPr="00E11D44">
              <w:t>001393</w:t>
            </w:r>
          </w:p>
        </w:tc>
        <w:tc>
          <w:tcPr>
            <w:tcW w:w="934" w:type="dxa"/>
            <w:vAlign w:val="center"/>
          </w:tcPr>
          <w:p w:rsidR="00DC7AAB" w:rsidRPr="00E11D44" w:rsidRDefault="00DC7AAB" w:rsidP="00DA1283">
            <w:pPr>
              <w:spacing w:line="360" w:lineRule="auto"/>
              <w:jc w:val="center"/>
            </w:pPr>
            <w:r w:rsidRPr="00E11D44">
              <w:rPr>
                <w:rFonts w:hint="eastAsia"/>
              </w:rPr>
              <w:t>是</w:t>
            </w:r>
          </w:p>
        </w:tc>
        <w:tc>
          <w:tcPr>
            <w:tcW w:w="831" w:type="dxa"/>
            <w:vAlign w:val="center"/>
          </w:tcPr>
          <w:p w:rsidR="00DC7AAB" w:rsidRPr="00E11D44" w:rsidRDefault="00DC7AAB" w:rsidP="00DA1283">
            <w:pPr>
              <w:spacing w:line="360" w:lineRule="auto"/>
              <w:jc w:val="center"/>
            </w:pPr>
            <w:r w:rsidRPr="00E11D44">
              <w:rPr>
                <w:rFonts w:hint="eastAsia"/>
              </w:rPr>
              <w:t>是</w:t>
            </w:r>
          </w:p>
        </w:tc>
        <w:tc>
          <w:tcPr>
            <w:tcW w:w="843" w:type="dxa"/>
            <w:vAlign w:val="center"/>
          </w:tcPr>
          <w:p w:rsidR="00DC7AAB" w:rsidRPr="00E11D44" w:rsidRDefault="00DC7AAB" w:rsidP="00DA1283">
            <w:pPr>
              <w:spacing w:line="360" w:lineRule="auto"/>
              <w:jc w:val="center"/>
            </w:pPr>
            <w:r w:rsidRPr="00E11D44">
              <w:rPr>
                <w:bCs/>
              </w:rPr>
              <w:t>1</w:t>
            </w:r>
          </w:p>
        </w:tc>
        <w:tc>
          <w:tcPr>
            <w:tcW w:w="843" w:type="dxa"/>
            <w:vAlign w:val="center"/>
          </w:tcPr>
          <w:p w:rsidR="00DC7AAB" w:rsidRPr="00E11D44" w:rsidRDefault="00DC7AAB" w:rsidP="00DA1283">
            <w:pPr>
              <w:spacing w:line="360" w:lineRule="auto"/>
              <w:jc w:val="center"/>
              <w:rPr>
                <w:bCs/>
              </w:rPr>
            </w:pPr>
            <w:r w:rsidRPr="00E11D44">
              <w:rPr>
                <w:rFonts w:hint="eastAsia"/>
              </w:rPr>
              <w:t>否</w:t>
            </w:r>
          </w:p>
        </w:tc>
      </w:tr>
      <w:tr w:rsidR="00DC7AAB" w:rsidRPr="00E11D44" w:rsidTr="00DA1283">
        <w:trPr>
          <w:jc w:val="center"/>
        </w:trPr>
        <w:tc>
          <w:tcPr>
            <w:tcW w:w="4684" w:type="dxa"/>
            <w:vAlign w:val="center"/>
          </w:tcPr>
          <w:p w:rsidR="00DC7AAB" w:rsidRPr="00E11D44" w:rsidRDefault="00DC7AAB" w:rsidP="00DA1283">
            <w:pPr>
              <w:spacing w:line="360" w:lineRule="auto"/>
            </w:pPr>
            <w:r w:rsidRPr="00E11D44">
              <w:rPr>
                <w:rFonts w:hint="eastAsia"/>
              </w:rPr>
              <w:t>富兰克林国海新机遇灵活配置混合型证券投资基金（</w:t>
            </w:r>
            <w:r w:rsidRPr="00E11D44">
              <w:t>A</w:t>
            </w:r>
            <w:r w:rsidRPr="00E11D44">
              <w:rPr>
                <w:rFonts w:hint="eastAsia"/>
              </w:rPr>
              <w:t>类）</w:t>
            </w:r>
          </w:p>
        </w:tc>
        <w:tc>
          <w:tcPr>
            <w:tcW w:w="1476" w:type="dxa"/>
            <w:vAlign w:val="center"/>
          </w:tcPr>
          <w:p w:rsidR="00DC7AAB" w:rsidRPr="00E11D44" w:rsidRDefault="00DC7AAB" w:rsidP="00DA1283">
            <w:pPr>
              <w:spacing w:line="360" w:lineRule="auto"/>
              <w:jc w:val="center"/>
            </w:pPr>
            <w:r w:rsidRPr="00E11D44">
              <w:t>002087</w:t>
            </w:r>
          </w:p>
        </w:tc>
        <w:tc>
          <w:tcPr>
            <w:tcW w:w="934" w:type="dxa"/>
            <w:vAlign w:val="center"/>
          </w:tcPr>
          <w:p w:rsidR="00DC7AAB" w:rsidRPr="00E11D44" w:rsidRDefault="00DC7AAB" w:rsidP="00DA1283">
            <w:pPr>
              <w:spacing w:line="360" w:lineRule="auto"/>
              <w:jc w:val="center"/>
            </w:pPr>
            <w:r w:rsidRPr="00E11D44">
              <w:rPr>
                <w:rFonts w:hint="eastAsia"/>
              </w:rPr>
              <w:t>是</w:t>
            </w:r>
          </w:p>
        </w:tc>
        <w:tc>
          <w:tcPr>
            <w:tcW w:w="831" w:type="dxa"/>
            <w:vAlign w:val="center"/>
          </w:tcPr>
          <w:p w:rsidR="00DC7AAB" w:rsidRPr="00E11D44" w:rsidRDefault="00DC7AAB" w:rsidP="00DA1283">
            <w:pPr>
              <w:spacing w:line="360" w:lineRule="auto"/>
              <w:jc w:val="center"/>
            </w:pPr>
            <w:r w:rsidRPr="00E11D44">
              <w:rPr>
                <w:rFonts w:hint="eastAsia"/>
              </w:rPr>
              <w:t>是</w:t>
            </w:r>
          </w:p>
        </w:tc>
        <w:tc>
          <w:tcPr>
            <w:tcW w:w="843" w:type="dxa"/>
            <w:vAlign w:val="center"/>
          </w:tcPr>
          <w:p w:rsidR="00DC7AAB" w:rsidRPr="00E11D44" w:rsidRDefault="00DC7AAB" w:rsidP="00DA1283">
            <w:pPr>
              <w:spacing w:line="360" w:lineRule="auto"/>
              <w:jc w:val="center"/>
            </w:pPr>
            <w:r w:rsidRPr="00E11D44">
              <w:rPr>
                <w:bCs/>
              </w:rPr>
              <w:t>1</w:t>
            </w:r>
          </w:p>
        </w:tc>
        <w:tc>
          <w:tcPr>
            <w:tcW w:w="843" w:type="dxa"/>
            <w:vAlign w:val="center"/>
          </w:tcPr>
          <w:p w:rsidR="00DC7AAB" w:rsidRPr="00E11D44" w:rsidRDefault="00DC7AAB" w:rsidP="00DA1283">
            <w:pPr>
              <w:spacing w:line="360" w:lineRule="auto"/>
              <w:jc w:val="center"/>
              <w:rPr>
                <w:bCs/>
              </w:rPr>
            </w:pPr>
            <w:r w:rsidRPr="00E11D44">
              <w:rPr>
                <w:rFonts w:hint="eastAsia"/>
              </w:rPr>
              <w:t>是</w:t>
            </w:r>
          </w:p>
        </w:tc>
      </w:tr>
      <w:tr w:rsidR="00DC7AAB" w:rsidRPr="00E11D44" w:rsidTr="00DA1283">
        <w:trPr>
          <w:jc w:val="center"/>
        </w:trPr>
        <w:tc>
          <w:tcPr>
            <w:tcW w:w="4684" w:type="dxa"/>
            <w:vAlign w:val="center"/>
          </w:tcPr>
          <w:p w:rsidR="00DC7AAB" w:rsidRPr="00E11D44" w:rsidRDefault="00DC7AAB" w:rsidP="00DA1283">
            <w:pPr>
              <w:spacing w:line="360" w:lineRule="auto"/>
            </w:pPr>
            <w:r w:rsidRPr="00E11D44">
              <w:rPr>
                <w:rFonts w:hint="eastAsia"/>
              </w:rPr>
              <w:t>富兰克林国海新机遇灵活配置混合型证券投资基金（</w:t>
            </w:r>
            <w:r w:rsidRPr="00E11D44">
              <w:t>C</w:t>
            </w:r>
            <w:r w:rsidRPr="00E11D44">
              <w:rPr>
                <w:rFonts w:hint="eastAsia"/>
              </w:rPr>
              <w:t>类）</w:t>
            </w:r>
          </w:p>
        </w:tc>
        <w:tc>
          <w:tcPr>
            <w:tcW w:w="1476" w:type="dxa"/>
            <w:vAlign w:val="center"/>
          </w:tcPr>
          <w:p w:rsidR="00DC7AAB" w:rsidRPr="00E11D44" w:rsidRDefault="00DC7AAB" w:rsidP="00DA1283">
            <w:pPr>
              <w:spacing w:line="360" w:lineRule="auto"/>
              <w:jc w:val="center"/>
            </w:pPr>
            <w:r w:rsidRPr="00E11D44">
              <w:t>002088</w:t>
            </w:r>
          </w:p>
        </w:tc>
        <w:tc>
          <w:tcPr>
            <w:tcW w:w="934" w:type="dxa"/>
            <w:vAlign w:val="center"/>
          </w:tcPr>
          <w:p w:rsidR="00DC7AAB" w:rsidRPr="00E11D44" w:rsidRDefault="00DC7AAB" w:rsidP="00DA1283">
            <w:pPr>
              <w:spacing w:line="360" w:lineRule="auto"/>
              <w:jc w:val="center"/>
            </w:pPr>
            <w:r w:rsidRPr="00E11D44">
              <w:rPr>
                <w:rFonts w:hint="eastAsia"/>
              </w:rPr>
              <w:t>是</w:t>
            </w:r>
          </w:p>
        </w:tc>
        <w:tc>
          <w:tcPr>
            <w:tcW w:w="831" w:type="dxa"/>
            <w:vAlign w:val="center"/>
          </w:tcPr>
          <w:p w:rsidR="00DC7AAB" w:rsidRPr="00E11D44" w:rsidRDefault="00DC7AAB" w:rsidP="00DA1283">
            <w:pPr>
              <w:spacing w:line="360" w:lineRule="auto"/>
              <w:jc w:val="center"/>
            </w:pPr>
            <w:r w:rsidRPr="00E11D44">
              <w:rPr>
                <w:rFonts w:hint="eastAsia"/>
              </w:rPr>
              <w:t>是</w:t>
            </w:r>
          </w:p>
        </w:tc>
        <w:tc>
          <w:tcPr>
            <w:tcW w:w="843" w:type="dxa"/>
            <w:vAlign w:val="center"/>
          </w:tcPr>
          <w:p w:rsidR="00DC7AAB" w:rsidRPr="00E11D44" w:rsidRDefault="00DC7AAB" w:rsidP="00DA1283">
            <w:pPr>
              <w:spacing w:line="360" w:lineRule="auto"/>
              <w:jc w:val="center"/>
            </w:pPr>
            <w:r w:rsidRPr="00E11D44">
              <w:rPr>
                <w:bCs/>
              </w:rPr>
              <w:t>1</w:t>
            </w:r>
          </w:p>
        </w:tc>
        <w:tc>
          <w:tcPr>
            <w:tcW w:w="843" w:type="dxa"/>
            <w:vAlign w:val="center"/>
          </w:tcPr>
          <w:p w:rsidR="00DC7AAB" w:rsidRPr="00E11D44" w:rsidRDefault="00DC7AAB" w:rsidP="00DA1283">
            <w:pPr>
              <w:spacing w:line="360" w:lineRule="auto"/>
              <w:jc w:val="center"/>
              <w:rPr>
                <w:bCs/>
              </w:rPr>
            </w:pPr>
            <w:r w:rsidRPr="00E11D44">
              <w:rPr>
                <w:rFonts w:hint="eastAsia"/>
              </w:rPr>
              <w:t>否</w:t>
            </w:r>
          </w:p>
        </w:tc>
      </w:tr>
      <w:tr w:rsidR="00DC7AAB" w:rsidRPr="00E11D44" w:rsidTr="00DA1283">
        <w:trPr>
          <w:jc w:val="center"/>
        </w:trPr>
        <w:tc>
          <w:tcPr>
            <w:tcW w:w="4684" w:type="dxa"/>
            <w:vAlign w:val="center"/>
          </w:tcPr>
          <w:p w:rsidR="00DC7AAB" w:rsidRPr="00E11D44" w:rsidRDefault="00DC7AAB" w:rsidP="00DA1283">
            <w:pPr>
              <w:spacing w:line="360" w:lineRule="auto"/>
            </w:pPr>
            <w:r w:rsidRPr="00E11D44">
              <w:rPr>
                <w:rFonts w:hint="eastAsia"/>
              </w:rPr>
              <w:t>富兰克林国海沪港深成长精选股票型证券投资基金</w:t>
            </w:r>
            <w:r>
              <w:rPr>
                <w:rFonts w:hint="eastAsia"/>
              </w:rPr>
              <w:t>（</w:t>
            </w:r>
            <w:r>
              <w:rPr>
                <w:rFonts w:hint="eastAsia"/>
              </w:rPr>
              <w:t>A</w:t>
            </w:r>
            <w:r>
              <w:rPr>
                <w:rFonts w:hint="eastAsia"/>
              </w:rPr>
              <w:t>类）</w:t>
            </w:r>
          </w:p>
        </w:tc>
        <w:tc>
          <w:tcPr>
            <w:tcW w:w="1476" w:type="dxa"/>
            <w:vAlign w:val="center"/>
          </w:tcPr>
          <w:p w:rsidR="00DC7AAB" w:rsidRPr="00E11D44" w:rsidRDefault="00DC7AAB" w:rsidP="00DA1283">
            <w:pPr>
              <w:spacing w:line="360" w:lineRule="auto"/>
              <w:jc w:val="center"/>
            </w:pPr>
            <w:r w:rsidRPr="00E11D44">
              <w:t>001605</w:t>
            </w:r>
          </w:p>
        </w:tc>
        <w:tc>
          <w:tcPr>
            <w:tcW w:w="934" w:type="dxa"/>
            <w:vAlign w:val="center"/>
          </w:tcPr>
          <w:p w:rsidR="00DC7AAB" w:rsidRPr="00E11D44" w:rsidRDefault="00DC7AAB" w:rsidP="00DA1283">
            <w:pPr>
              <w:spacing w:line="360" w:lineRule="auto"/>
              <w:jc w:val="center"/>
            </w:pPr>
            <w:r w:rsidRPr="00E11D44">
              <w:rPr>
                <w:rFonts w:hint="eastAsia"/>
              </w:rPr>
              <w:t>是</w:t>
            </w:r>
          </w:p>
        </w:tc>
        <w:tc>
          <w:tcPr>
            <w:tcW w:w="831" w:type="dxa"/>
            <w:vAlign w:val="center"/>
          </w:tcPr>
          <w:p w:rsidR="00DC7AAB" w:rsidRPr="00E11D44" w:rsidRDefault="00DC7AAB" w:rsidP="00DA1283">
            <w:pPr>
              <w:spacing w:line="360" w:lineRule="auto"/>
              <w:jc w:val="center"/>
            </w:pPr>
            <w:r w:rsidRPr="00E11D44">
              <w:rPr>
                <w:rFonts w:hint="eastAsia"/>
              </w:rPr>
              <w:t>是</w:t>
            </w:r>
          </w:p>
        </w:tc>
        <w:tc>
          <w:tcPr>
            <w:tcW w:w="843" w:type="dxa"/>
            <w:vAlign w:val="center"/>
          </w:tcPr>
          <w:p w:rsidR="00DC7AAB" w:rsidRPr="00E11D44" w:rsidRDefault="00DC7AAB" w:rsidP="00DA1283">
            <w:pPr>
              <w:spacing w:line="360" w:lineRule="auto"/>
              <w:jc w:val="center"/>
              <w:rPr>
                <w:bCs/>
              </w:rPr>
            </w:pPr>
            <w:r w:rsidRPr="00E11D44">
              <w:rPr>
                <w:bCs/>
              </w:rPr>
              <w:t>1</w:t>
            </w:r>
          </w:p>
        </w:tc>
        <w:tc>
          <w:tcPr>
            <w:tcW w:w="843" w:type="dxa"/>
            <w:vAlign w:val="center"/>
          </w:tcPr>
          <w:p w:rsidR="00DC7AAB" w:rsidRPr="00E11D44" w:rsidRDefault="00DC7AAB" w:rsidP="00DA1283">
            <w:pPr>
              <w:spacing w:line="360" w:lineRule="auto"/>
              <w:jc w:val="center"/>
              <w:rPr>
                <w:bCs/>
              </w:rPr>
            </w:pPr>
            <w:r w:rsidRPr="00E11D44">
              <w:rPr>
                <w:rFonts w:hint="eastAsia"/>
              </w:rPr>
              <w:t>是</w:t>
            </w:r>
          </w:p>
        </w:tc>
      </w:tr>
      <w:tr w:rsidR="00DC7AAB" w:rsidRPr="00E11D44" w:rsidTr="00DA1283">
        <w:trPr>
          <w:jc w:val="center"/>
        </w:trPr>
        <w:tc>
          <w:tcPr>
            <w:tcW w:w="4684" w:type="dxa"/>
            <w:vAlign w:val="center"/>
          </w:tcPr>
          <w:p w:rsidR="00DC7AAB" w:rsidRPr="00E11D44" w:rsidRDefault="00DC7AAB" w:rsidP="00DA1283">
            <w:pPr>
              <w:spacing w:line="360" w:lineRule="auto"/>
            </w:pPr>
            <w:r w:rsidRPr="00E11D44">
              <w:rPr>
                <w:rFonts w:hint="eastAsia"/>
              </w:rPr>
              <w:t>富兰克林国海沪港深成长精选股票型证券投资基金</w:t>
            </w:r>
            <w:r>
              <w:rPr>
                <w:rFonts w:hint="eastAsia"/>
              </w:rPr>
              <w:t>（</w:t>
            </w:r>
            <w:r>
              <w:t>C</w:t>
            </w:r>
            <w:r>
              <w:rPr>
                <w:rFonts w:hint="eastAsia"/>
              </w:rPr>
              <w:t>类）</w:t>
            </w:r>
          </w:p>
        </w:tc>
        <w:tc>
          <w:tcPr>
            <w:tcW w:w="1476" w:type="dxa"/>
            <w:vAlign w:val="center"/>
          </w:tcPr>
          <w:p w:rsidR="00DC7AAB" w:rsidRPr="00E11D44" w:rsidRDefault="00DC7AAB" w:rsidP="00DA1283">
            <w:pPr>
              <w:spacing w:line="360" w:lineRule="auto"/>
              <w:jc w:val="center"/>
            </w:pPr>
            <w:r>
              <w:rPr>
                <w:rFonts w:hint="eastAsia"/>
              </w:rPr>
              <w:t>0</w:t>
            </w:r>
            <w:r>
              <w:t>17946</w:t>
            </w:r>
          </w:p>
        </w:tc>
        <w:tc>
          <w:tcPr>
            <w:tcW w:w="934" w:type="dxa"/>
            <w:vAlign w:val="center"/>
          </w:tcPr>
          <w:p w:rsidR="00DC7AAB" w:rsidRPr="00E11D44" w:rsidRDefault="00DC7AAB" w:rsidP="00DA1283">
            <w:pPr>
              <w:spacing w:line="360" w:lineRule="auto"/>
              <w:jc w:val="center"/>
            </w:pPr>
            <w:r w:rsidRPr="00E11D44">
              <w:rPr>
                <w:rFonts w:hint="eastAsia"/>
              </w:rPr>
              <w:t>是</w:t>
            </w:r>
          </w:p>
        </w:tc>
        <w:tc>
          <w:tcPr>
            <w:tcW w:w="831" w:type="dxa"/>
            <w:vAlign w:val="center"/>
          </w:tcPr>
          <w:p w:rsidR="00DC7AAB" w:rsidRPr="00E11D44" w:rsidRDefault="00DC7AAB" w:rsidP="00DA1283">
            <w:pPr>
              <w:spacing w:line="360" w:lineRule="auto"/>
              <w:jc w:val="center"/>
            </w:pPr>
            <w:r w:rsidRPr="00E11D44">
              <w:rPr>
                <w:rFonts w:hint="eastAsia"/>
              </w:rPr>
              <w:t>是</w:t>
            </w:r>
          </w:p>
        </w:tc>
        <w:tc>
          <w:tcPr>
            <w:tcW w:w="843" w:type="dxa"/>
            <w:vAlign w:val="center"/>
          </w:tcPr>
          <w:p w:rsidR="00DC7AAB" w:rsidRPr="00E11D44" w:rsidRDefault="00DC7AAB" w:rsidP="00DA1283">
            <w:pPr>
              <w:spacing w:line="360" w:lineRule="auto"/>
              <w:jc w:val="center"/>
              <w:rPr>
                <w:bCs/>
              </w:rPr>
            </w:pPr>
            <w:r w:rsidRPr="00E11D44">
              <w:rPr>
                <w:bCs/>
              </w:rPr>
              <w:t>1</w:t>
            </w:r>
          </w:p>
        </w:tc>
        <w:tc>
          <w:tcPr>
            <w:tcW w:w="843" w:type="dxa"/>
            <w:vAlign w:val="center"/>
          </w:tcPr>
          <w:p w:rsidR="00DC7AAB" w:rsidRPr="00E11D44" w:rsidRDefault="00DC7AAB" w:rsidP="00DA1283">
            <w:pPr>
              <w:spacing w:line="360" w:lineRule="auto"/>
              <w:jc w:val="center"/>
            </w:pPr>
            <w:r>
              <w:rPr>
                <w:rFonts w:hint="eastAsia"/>
              </w:rPr>
              <w:t>否</w:t>
            </w:r>
          </w:p>
        </w:tc>
      </w:tr>
      <w:tr w:rsidR="00DC7AAB" w:rsidRPr="00E11D44" w:rsidTr="00DA1283">
        <w:trPr>
          <w:jc w:val="center"/>
        </w:trPr>
        <w:tc>
          <w:tcPr>
            <w:tcW w:w="4684" w:type="dxa"/>
            <w:vAlign w:val="center"/>
          </w:tcPr>
          <w:p w:rsidR="00DC7AAB" w:rsidRPr="00E11D44" w:rsidRDefault="00DC7AAB" w:rsidP="00DA1283">
            <w:pPr>
              <w:spacing w:line="360" w:lineRule="auto"/>
            </w:pPr>
            <w:r w:rsidRPr="00E11D44">
              <w:rPr>
                <w:rFonts w:hint="eastAsia"/>
              </w:rPr>
              <w:t>富兰克林国海恒瑞债券型证券投资基金</w:t>
            </w:r>
            <w:r w:rsidRPr="00E11D44">
              <w:t>(A</w:t>
            </w:r>
            <w:r w:rsidRPr="00E11D44">
              <w:rPr>
                <w:rFonts w:hint="eastAsia"/>
              </w:rPr>
              <w:t>类</w:t>
            </w:r>
            <w:r w:rsidRPr="00E11D44">
              <w:t>)</w:t>
            </w:r>
          </w:p>
        </w:tc>
        <w:tc>
          <w:tcPr>
            <w:tcW w:w="1476" w:type="dxa"/>
            <w:vAlign w:val="center"/>
          </w:tcPr>
          <w:p w:rsidR="00DC7AAB" w:rsidRPr="00E11D44" w:rsidRDefault="00DC7AAB" w:rsidP="00DA1283">
            <w:pPr>
              <w:spacing w:line="360" w:lineRule="auto"/>
              <w:jc w:val="center"/>
            </w:pPr>
            <w:r w:rsidRPr="00E11D44">
              <w:t>002361</w:t>
            </w:r>
          </w:p>
        </w:tc>
        <w:tc>
          <w:tcPr>
            <w:tcW w:w="934" w:type="dxa"/>
            <w:vAlign w:val="center"/>
          </w:tcPr>
          <w:p w:rsidR="00DC7AAB" w:rsidRPr="00E11D44" w:rsidRDefault="00DC7AAB" w:rsidP="00DA1283">
            <w:pPr>
              <w:spacing w:line="360" w:lineRule="auto"/>
              <w:jc w:val="center"/>
            </w:pPr>
            <w:r w:rsidRPr="00E11D44">
              <w:rPr>
                <w:rFonts w:hint="eastAsia"/>
              </w:rPr>
              <w:t>是</w:t>
            </w:r>
          </w:p>
        </w:tc>
        <w:tc>
          <w:tcPr>
            <w:tcW w:w="831" w:type="dxa"/>
            <w:vAlign w:val="center"/>
          </w:tcPr>
          <w:p w:rsidR="00DC7AAB" w:rsidRPr="00E11D44" w:rsidRDefault="00DC7AAB" w:rsidP="00DA1283">
            <w:pPr>
              <w:spacing w:line="360" w:lineRule="auto"/>
              <w:jc w:val="center"/>
            </w:pPr>
            <w:r w:rsidRPr="00E11D44">
              <w:rPr>
                <w:rFonts w:hint="eastAsia"/>
              </w:rPr>
              <w:t>是</w:t>
            </w:r>
          </w:p>
        </w:tc>
        <w:tc>
          <w:tcPr>
            <w:tcW w:w="843" w:type="dxa"/>
            <w:vAlign w:val="center"/>
          </w:tcPr>
          <w:p w:rsidR="00DC7AAB" w:rsidRPr="00E11D44" w:rsidRDefault="00DC7AAB" w:rsidP="00DA1283">
            <w:pPr>
              <w:spacing w:line="360" w:lineRule="auto"/>
              <w:jc w:val="center"/>
            </w:pPr>
            <w:r w:rsidRPr="00E11D44">
              <w:rPr>
                <w:bCs/>
              </w:rPr>
              <w:t>1</w:t>
            </w:r>
          </w:p>
        </w:tc>
        <w:tc>
          <w:tcPr>
            <w:tcW w:w="843" w:type="dxa"/>
            <w:vAlign w:val="center"/>
          </w:tcPr>
          <w:p w:rsidR="00DC7AAB" w:rsidRPr="00E11D44" w:rsidRDefault="00DC7AAB" w:rsidP="00DA1283">
            <w:pPr>
              <w:spacing w:line="360" w:lineRule="auto"/>
              <w:jc w:val="center"/>
              <w:rPr>
                <w:bCs/>
              </w:rPr>
            </w:pPr>
            <w:r w:rsidRPr="00E11D44">
              <w:rPr>
                <w:rFonts w:hint="eastAsia"/>
              </w:rPr>
              <w:t>是</w:t>
            </w:r>
          </w:p>
        </w:tc>
      </w:tr>
      <w:tr w:rsidR="00DC7AAB" w:rsidRPr="00E11D44" w:rsidTr="00DA1283">
        <w:trPr>
          <w:jc w:val="center"/>
        </w:trPr>
        <w:tc>
          <w:tcPr>
            <w:tcW w:w="4684" w:type="dxa"/>
            <w:vAlign w:val="center"/>
          </w:tcPr>
          <w:p w:rsidR="00DC7AAB" w:rsidRPr="00E11D44" w:rsidRDefault="00DC7AAB" w:rsidP="00DA1283">
            <w:pPr>
              <w:spacing w:line="360" w:lineRule="auto"/>
            </w:pPr>
            <w:r w:rsidRPr="00E11D44">
              <w:rPr>
                <w:rFonts w:hint="eastAsia"/>
              </w:rPr>
              <w:t>富兰克林国海恒瑞债券型证券投资基金</w:t>
            </w:r>
            <w:r w:rsidRPr="00E11D44">
              <w:t>(C</w:t>
            </w:r>
            <w:r w:rsidRPr="00E11D44">
              <w:rPr>
                <w:rFonts w:hint="eastAsia"/>
              </w:rPr>
              <w:t>类</w:t>
            </w:r>
            <w:r w:rsidRPr="00E11D44">
              <w:t>)</w:t>
            </w:r>
          </w:p>
        </w:tc>
        <w:tc>
          <w:tcPr>
            <w:tcW w:w="1476" w:type="dxa"/>
            <w:vAlign w:val="center"/>
          </w:tcPr>
          <w:p w:rsidR="00DC7AAB" w:rsidRPr="00E11D44" w:rsidRDefault="00DC7AAB" w:rsidP="00DA1283">
            <w:pPr>
              <w:spacing w:line="360" w:lineRule="auto"/>
              <w:jc w:val="center"/>
            </w:pPr>
            <w:r w:rsidRPr="00E11D44">
              <w:t>002362</w:t>
            </w:r>
          </w:p>
        </w:tc>
        <w:tc>
          <w:tcPr>
            <w:tcW w:w="934" w:type="dxa"/>
            <w:vAlign w:val="center"/>
          </w:tcPr>
          <w:p w:rsidR="00DC7AAB" w:rsidRPr="00E11D44" w:rsidRDefault="00DC7AAB" w:rsidP="00DA1283">
            <w:pPr>
              <w:spacing w:line="360" w:lineRule="auto"/>
              <w:jc w:val="center"/>
            </w:pPr>
            <w:r w:rsidRPr="00E11D44">
              <w:rPr>
                <w:rFonts w:hint="eastAsia"/>
              </w:rPr>
              <w:t>是</w:t>
            </w:r>
          </w:p>
        </w:tc>
        <w:tc>
          <w:tcPr>
            <w:tcW w:w="831" w:type="dxa"/>
            <w:vAlign w:val="center"/>
          </w:tcPr>
          <w:p w:rsidR="00DC7AAB" w:rsidRPr="00E11D44" w:rsidRDefault="00DC7AAB" w:rsidP="00DA1283">
            <w:pPr>
              <w:spacing w:line="360" w:lineRule="auto"/>
              <w:jc w:val="center"/>
            </w:pPr>
            <w:r w:rsidRPr="00E11D44">
              <w:rPr>
                <w:rFonts w:hint="eastAsia"/>
              </w:rPr>
              <w:t>是</w:t>
            </w:r>
          </w:p>
        </w:tc>
        <w:tc>
          <w:tcPr>
            <w:tcW w:w="843" w:type="dxa"/>
            <w:vAlign w:val="center"/>
          </w:tcPr>
          <w:p w:rsidR="00DC7AAB" w:rsidRPr="00E11D44" w:rsidRDefault="00DC7AAB" w:rsidP="00DA1283">
            <w:pPr>
              <w:spacing w:line="360" w:lineRule="auto"/>
              <w:jc w:val="center"/>
            </w:pPr>
            <w:r w:rsidRPr="00E11D44">
              <w:rPr>
                <w:bCs/>
              </w:rPr>
              <w:t>1</w:t>
            </w:r>
          </w:p>
        </w:tc>
        <w:tc>
          <w:tcPr>
            <w:tcW w:w="843" w:type="dxa"/>
            <w:vAlign w:val="center"/>
          </w:tcPr>
          <w:p w:rsidR="00DC7AAB" w:rsidRPr="00E11D44" w:rsidRDefault="00DC7AAB" w:rsidP="00DA1283">
            <w:pPr>
              <w:spacing w:line="360" w:lineRule="auto"/>
              <w:jc w:val="center"/>
              <w:rPr>
                <w:bCs/>
              </w:rPr>
            </w:pPr>
            <w:r w:rsidRPr="00E11D44">
              <w:rPr>
                <w:rFonts w:hint="eastAsia"/>
              </w:rPr>
              <w:t>否</w:t>
            </w:r>
          </w:p>
        </w:tc>
      </w:tr>
      <w:tr w:rsidR="00DC7AAB" w:rsidRPr="00E11D44" w:rsidTr="00DA1283">
        <w:trPr>
          <w:jc w:val="center"/>
        </w:trPr>
        <w:tc>
          <w:tcPr>
            <w:tcW w:w="4684" w:type="dxa"/>
            <w:vAlign w:val="center"/>
          </w:tcPr>
          <w:p w:rsidR="00DC7AAB" w:rsidRPr="00E11D44" w:rsidRDefault="00DC7AAB" w:rsidP="00DA1283">
            <w:pPr>
              <w:spacing w:line="360" w:lineRule="auto"/>
            </w:pPr>
            <w:r w:rsidRPr="00E11D44">
              <w:rPr>
                <w:rFonts w:hint="eastAsia"/>
              </w:rPr>
              <w:t>富兰克林国海美元债定期开放债券型证券投资基金</w:t>
            </w:r>
            <w:r w:rsidRPr="00E11D44">
              <w:t>-</w:t>
            </w:r>
            <w:r w:rsidRPr="00E11D44">
              <w:rPr>
                <w:rFonts w:hint="eastAsia"/>
              </w:rPr>
              <w:t>人民币</w:t>
            </w:r>
          </w:p>
        </w:tc>
        <w:tc>
          <w:tcPr>
            <w:tcW w:w="1476" w:type="dxa"/>
            <w:vAlign w:val="center"/>
          </w:tcPr>
          <w:p w:rsidR="00DC7AAB" w:rsidRPr="00E11D44" w:rsidRDefault="00DC7AAB" w:rsidP="00DA1283">
            <w:pPr>
              <w:spacing w:line="360" w:lineRule="auto"/>
              <w:jc w:val="center"/>
            </w:pPr>
            <w:r w:rsidRPr="00E11D44">
              <w:t>003972</w:t>
            </w:r>
          </w:p>
        </w:tc>
        <w:tc>
          <w:tcPr>
            <w:tcW w:w="934" w:type="dxa"/>
            <w:vAlign w:val="center"/>
          </w:tcPr>
          <w:p w:rsidR="00DC7AAB" w:rsidRPr="00E11D44" w:rsidRDefault="00DC7AAB" w:rsidP="00DA1283">
            <w:pPr>
              <w:spacing w:line="360" w:lineRule="auto"/>
              <w:jc w:val="center"/>
            </w:pPr>
            <w:r w:rsidRPr="00E11D44">
              <w:rPr>
                <w:rFonts w:hint="eastAsia"/>
              </w:rPr>
              <w:t>否</w:t>
            </w:r>
          </w:p>
        </w:tc>
        <w:tc>
          <w:tcPr>
            <w:tcW w:w="831" w:type="dxa"/>
            <w:vAlign w:val="center"/>
          </w:tcPr>
          <w:p w:rsidR="00DC7AAB" w:rsidRPr="00E11D44" w:rsidRDefault="00DC7AAB" w:rsidP="00DA1283">
            <w:pPr>
              <w:spacing w:line="360" w:lineRule="auto"/>
              <w:jc w:val="center"/>
            </w:pPr>
            <w:r w:rsidRPr="00E11D44">
              <w:rPr>
                <w:rFonts w:hint="eastAsia"/>
              </w:rPr>
              <w:t>否</w:t>
            </w:r>
          </w:p>
        </w:tc>
        <w:tc>
          <w:tcPr>
            <w:tcW w:w="843" w:type="dxa"/>
            <w:vAlign w:val="center"/>
          </w:tcPr>
          <w:p w:rsidR="00DC7AAB" w:rsidRPr="00E11D44" w:rsidRDefault="00DC7AAB" w:rsidP="00DA1283">
            <w:pPr>
              <w:spacing w:line="360" w:lineRule="auto"/>
              <w:jc w:val="center"/>
            </w:pPr>
            <w:r w:rsidRPr="00E11D44">
              <w:rPr>
                <w:bCs/>
              </w:rPr>
              <w:t>-</w:t>
            </w:r>
          </w:p>
        </w:tc>
        <w:tc>
          <w:tcPr>
            <w:tcW w:w="843" w:type="dxa"/>
            <w:vAlign w:val="center"/>
          </w:tcPr>
          <w:p w:rsidR="00DC7AAB" w:rsidRPr="00E11D44" w:rsidRDefault="00DC7AAB" w:rsidP="00DA1283">
            <w:pPr>
              <w:spacing w:line="360" w:lineRule="auto"/>
              <w:jc w:val="center"/>
              <w:rPr>
                <w:bCs/>
              </w:rPr>
            </w:pPr>
            <w:r w:rsidRPr="00E11D44">
              <w:rPr>
                <w:rFonts w:hint="eastAsia"/>
              </w:rPr>
              <w:t>是</w:t>
            </w:r>
          </w:p>
        </w:tc>
      </w:tr>
      <w:tr w:rsidR="00DA1283" w:rsidRPr="00E11D44" w:rsidTr="00DA1283">
        <w:trPr>
          <w:jc w:val="center"/>
        </w:trPr>
        <w:tc>
          <w:tcPr>
            <w:tcW w:w="4684" w:type="dxa"/>
            <w:vAlign w:val="center"/>
          </w:tcPr>
          <w:p w:rsidR="00DA1283" w:rsidRPr="00E11D44" w:rsidRDefault="00DA1283" w:rsidP="00DA1283">
            <w:pPr>
              <w:spacing w:line="360" w:lineRule="auto"/>
            </w:pPr>
            <w:r w:rsidRPr="00E11D44">
              <w:rPr>
                <w:rFonts w:hint="eastAsia"/>
              </w:rPr>
              <w:t>富兰克林国海安享货币市场基金</w:t>
            </w:r>
          </w:p>
        </w:tc>
        <w:tc>
          <w:tcPr>
            <w:tcW w:w="1476" w:type="dxa"/>
            <w:vAlign w:val="center"/>
          </w:tcPr>
          <w:p w:rsidR="00DA1283" w:rsidRPr="00E11D44" w:rsidRDefault="00DA1283" w:rsidP="00DA1283">
            <w:pPr>
              <w:spacing w:line="360" w:lineRule="auto"/>
              <w:jc w:val="center"/>
            </w:pPr>
            <w:r w:rsidRPr="00E11D44">
              <w:t>004120</w:t>
            </w:r>
          </w:p>
        </w:tc>
        <w:tc>
          <w:tcPr>
            <w:tcW w:w="934" w:type="dxa"/>
            <w:vAlign w:val="center"/>
          </w:tcPr>
          <w:p w:rsidR="00DA1283" w:rsidRPr="00E11D44" w:rsidRDefault="00DA1283" w:rsidP="00DA1283">
            <w:pPr>
              <w:spacing w:line="360" w:lineRule="auto"/>
              <w:jc w:val="center"/>
            </w:pPr>
            <w:r w:rsidRPr="00E11D44">
              <w:rPr>
                <w:rFonts w:hint="eastAsia"/>
              </w:rPr>
              <w:t>是</w:t>
            </w:r>
          </w:p>
        </w:tc>
        <w:tc>
          <w:tcPr>
            <w:tcW w:w="831" w:type="dxa"/>
            <w:vAlign w:val="center"/>
          </w:tcPr>
          <w:p w:rsidR="00DA1283" w:rsidRPr="00E11D44" w:rsidRDefault="00DA1283" w:rsidP="00DA1283">
            <w:pPr>
              <w:spacing w:line="360" w:lineRule="auto"/>
              <w:jc w:val="center"/>
            </w:pPr>
            <w:r w:rsidRPr="00E11D44">
              <w:rPr>
                <w:rFonts w:hint="eastAsia"/>
              </w:rPr>
              <w:t>是</w:t>
            </w:r>
          </w:p>
        </w:tc>
        <w:tc>
          <w:tcPr>
            <w:tcW w:w="843" w:type="dxa"/>
            <w:vAlign w:val="center"/>
          </w:tcPr>
          <w:p w:rsidR="00DA1283" w:rsidRPr="00E11D44" w:rsidRDefault="00DA1283" w:rsidP="00DA1283">
            <w:pPr>
              <w:spacing w:line="360" w:lineRule="auto"/>
              <w:jc w:val="center"/>
              <w:rPr>
                <w:bCs/>
              </w:rPr>
            </w:pPr>
            <w:r w:rsidRPr="00E11D44">
              <w:rPr>
                <w:bCs/>
              </w:rPr>
              <w:t>0.01</w:t>
            </w:r>
          </w:p>
        </w:tc>
        <w:tc>
          <w:tcPr>
            <w:tcW w:w="843" w:type="dxa"/>
            <w:vAlign w:val="center"/>
          </w:tcPr>
          <w:p w:rsidR="00DA1283" w:rsidRPr="00E11D44" w:rsidRDefault="00DA1283" w:rsidP="00DA1283">
            <w:pPr>
              <w:spacing w:line="360" w:lineRule="auto"/>
              <w:jc w:val="center"/>
            </w:pPr>
            <w:r w:rsidRPr="00E11D44">
              <w:rPr>
                <w:rFonts w:hint="eastAsia"/>
              </w:rPr>
              <w:t>否</w:t>
            </w:r>
          </w:p>
        </w:tc>
      </w:tr>
      <w:tr w:rsidR="00DC7AAB" w:rsidRPr="00E11D44" w:rsidTr="00DA1283">
        <w:trPr>
          <w:jc w:val="center"/>
        </w:trPr>
        <w:tc>
          <w:tcPr>
            <w:tcW w:w="4684" w:type="dxa"/>
            <w:vAlign w:val="center"/>
          </w:tcPr>
          <w:p w:rsidR="00DC7AAB" w:rsidRPr="00E11D44" w:rsidRDefault="00DC7AAB" w:rsidP="00DA1283">
            <w:pPr>
              <w:spacing w:line="360" w:lineRule="auto"/>
            </w:pPr>
            <w:r w:rsidRPr="00E11D44">
              <w:rPr>
                <w:rFonts w:hint="eastAsia"/>
              </w:rPr>
              <w:t>富兰克林国海新趋势灵活配置混合型证券投资基金（</w:t>
            </w:r>
            <w:r w:rsidRPr="00E11D44">
              <w:t>A</w:t>
            </w:r>
            <w:r w:rsidRPr="00E11D44">
              <w:rPr>
                <w:rFonts w:hint="eastAsia"/>
              </w:rPr>
              <w:t>类）</w:t>
            </w:r>
          </w:p>
        </w:tc>
        <w:tc>
          <w:tcPr>
            <w:tcW w:w="1476" w:type="dxa"/>
            <w:vAlign w:val="center"/>
          </w:tcPr>
          <w:p w:rsidR="00DC7AAB" w:rsidRPr="00E11D44" w:rsidRDefault="00DC7AAB" w:rsidP="00DA1283">
            <w:pPr>
              <w:spacing w:line="360" w:lineRule="auto"/>
              <w:jc w:val="center"/>
            </w:pPr>
            <w:r w:rsidRPr="00E11D44">
              <w:t>005552</w:t>
            </w:r>
          </w:p>
        </w:tc>
        <w:tc>
          <w:tcPr>
            <w:tcW w:w="934" w:type="dxa"/>
            <w:vAlign w:val="center"/>
          </w:tcPr>
          <w:p w:rsidR="00DC7AAB" w:rsidRPr="00E11D44" w:rsidRDefault="00DC7AAB" w:rsidP="00DA1283">
            <w:pPr>
              <w:spacing w:line="360" w:lineRule="auto"/>
              <w:jc w:val="center"/>
            </w:pPr>
            <w:r w:rsidRPr="00E11D44">
              <w:rPr>
                <w:rFonts w:hint="eastAsia"/>
              </w:rPr>
              <w:t>是</w:t>
            </w:r>
          </w:p>
        </w:tc>
        <w:tc>
          <w:tcPr>
            <w:tcW w:w="831" w:type="dxa"/>
            <w:vAlign w:val="center"/>
          </w:tcPr>
          <w:p w:rsidR="00DC7AAB" w:rsidRPr="00E11D44" w:rsidRDefault="00DC7AAB" w:rsidP="00DA1283">
            <w:pPr>
              <w:spacing w:line="360" w:lineRule="auto"/>
              <w:jc w:val="center"/>
            </w:pPr>
            <w:r w:rsidRPr="00E11D44">
              <w:rPr>
                <w:rFonts w:hint="eastAsia"/>
              </w:rPr>
              <w:t>是</w:t>
            </w:r>
          </w:p>
        </w:tc>
        <w:tc>
          <w:tcPr>
            <w:tcW w:w="843" w:type="dxa"/>
            <w:vAlign w:val="center"/>
          </w:tcPr>
          <w:p w:rsidR="00DC7AAB" w:rsidRPr="00E11D44" w:rsidRDefault="00DC7AAB" w:rsidP="00DA1283">
            <w:pPr>
              <w:spacing w:line="360" w:lineRule="auto"/>
              <w:jc w:val="center"/>
              <w:rPr>
                <w:bCs/>
              </w:rPr>
            </w:pPr>
            <w:r w:rsidRPr="00E11D44">
              <w:rPr>
                <w:bCs/>
              </w:rPr>
              <w:t>1</w:t>
            </w:r>
          </w:p>
        </w:tc>
        <w:tc>
          <w:tcPr>
            <w:tcW w:w="843" w:type="dxa"/>
            <w:vAlign w:val="center"/>
          </w:tcPr>
          <w:p w:rsidR="00DC7AAB" w:rsidRPr="00E11D44" w:rsidRDefault="00DC7AAB" w:rsidP="00DA1283">
            <w:pPr>
              <w:spacing w:line="360" w:lineRule="auto"/>
              <w:jc w:val="center"/>
              <w:rPr>
                <w:bCs/>
              </w:rPr>
            </w:pPr>
            <w:r w:rsidRPr="00E11D44">
              <w:rPr>
                <w:rFonts w:hint="eastAsia"/>
              </w:rPr>
              <w:t>是</w:t>
            </w:r>
          </w:p>
        </w:tc>
      </w:tr>
      <w:tr w:rsidR="00DC7AAB" w:rsidRPr="00E11D44" w:rsidTr="00DA1283">
        <w:trPr>
          <w:jc w:val="center"/>
        </w:trPr>
        <w:tc>
          <w:tcPr>
            <w:tcW w:w="4684" w:type="dxa"/>
            <w:vAlign w:val="center"/>
          </w:tcPr>
          <w:p w:rsidR="00DC7AAB" w:rsidRPr="00E11D44" w:rsidRDefault="00DC7AAB" w:rsidP="00DA1283">
            <w:pPr>
              <w:spacing w:line="360" w:lineRule="auto"/>
            </w:pPr>
            <w:r w:rsidRPr="00E11D44">
              <w:rPr>
                <w:rFonts w:hint="eastAsia"/>
              </w:rPr>
              <w:t>富兰克林国海新趋势灵活配置混合型证券投资基金（</w:t>
            </w:r>
            <w:r w:rsidRPr="00E11D44">
              <w:t>C</w:t>
            </w:r>
            <w:r w:rsidRPr="00E11D44">
              <w:rPr>
                <w:rFonts w:hint="eastAsia"/>
              </w:rPr>
              <w:t>类）</w:t>
            </w:r>
          </w:p>
        </w:tc>
        <w:tc>
          <w:tcPr>
            <w:tcW w:w="1476" w:type="dxa"/>
            <w:vAlign w:val="center"/>
          </w:tcPr>
          <w:p w:rsidR="00DC7AAB" w:rsidRPr="00E11D44" w:rsidRDefault="00DC7AAB" w:rsidP="00DA1283">
            <w:pPr>
              <w:spacing w:line="360" w:lineRule="auto"/>
              <w:jc w:val="center"/>
            </w:pPr>
            <w:r w:rsidRPr="00E11D44">
              <w:t>005553</w:t>
            </w:r>
          </w:p>
        </w:tc>
        <w:tc>
          <w:tcPr>
            <w:tcW w:w="934" w:type="dxa"/>
            <w:vAlign w:val="center"/>
          </w:tcPr>
          <w:p w:rsidR="00DC7AAB" w:rsidRPr="00E11D44" w:rsidRDefault="00DC7AAB" w:rsidP="00DA1283">
            <w:pPr>
              <w:spacing w:line="360" w:lineRule="auto"/>
              <w:jc w:val="center"/>
            </w:pPr>
            <w:r w:rsidRPr="00E11D44">
              <w:rPr>
                <w:rFonts w:hint="eastAsia"/>
              </w:rPr>
              <w:t>是</w:t>
            </w:r>
          </w:p>
        </w:tc>
        <w:tc>
          <w:tcPr>
            <w:tcW w:w="831" w:type="dxa"/>
            <w:vAlign w:val="center"/>
          </w:tcPr>
          <w:p w:rsidR="00DC7AAB" w:rsidRPr="00E11D44" w:rsidRDefault="00DC7AAB" w:rsidP="00DA1283">
            <w:pPr>
              <w:spacing w:line="360" w:lineRule="auto"/>
              <w:jc w:val="center"/>
            </w:pPr>
            <w:r w:rsidRPr="00E11D44">
              <w:rPr>
                <w:rFonts w:hint="eastAsia"/>
              </w:rPr>
              <w:t>是</w:t>
            </w:r>
          </w:p>
        </w:tc>
        <w:tc>
          <w:tcPr>
            <w:tcW w:w="843" w:type="dxa"/>
            <w:vAlign w:val="center"/>
          </w:tcPr>
          <w:p w:rsidR="00DC7AAB" w:rsidRPr="00E11D44" w:rsidRDefault="00DC7AAB" w:rsidP="00DA1283">
            <w:pPr>
              <w:spacing w:line="360" w:lineRule="auto"/>
              <w:jc w:val="center"/>
              <w:rPr>
                <w:bCs/>
              </w:rPr>
            </w:pPr>
            <w:r w:rsidRPr="00E11D44">
              <w:rPr>
                <w:bCs/>
              </w:rPr>
              <w:t>1</w:t>
            </w:r>
          </w:p>
        </w:tc>
        <w:tc>
          <w:tcPr>
            <w:tcW w:w="843" w:type="dxa"/>
            <w:vAlign w:val="center"/>
          </w:tcPr>
          <w:p w:rsidR="00DC7AAB" w:rsidRPr="00E11D44" w:rsidRDefault="00DC7AAB" w:rsidP="00DA1283">
            <w:pPr>
              <w:spacing w:line="360" w:lineRule="auto"/>
              <w:jc w:val="center"/>
              <w:rPr>
                <w:bCs/>
              </w:rPr>
            </w:pPr>
            <w:r w:rsidRPr="00E11D44">
              <w:rPr>
                <w:rFonts w:hint="eastAsia"/>
              </w:rPr>
              <w:t>否</w:t>
            </w:r>
          </w:p>
        </w:tc>
      </w:tr>
      <w:tr w:rsidR="00DC7AAB" w:rsidRPr="00E11D44" w:rsidTr="00DA1283">
        <w:trPr>
          <w:jc w:val="center"/>
        </w:trPr>
        <w:tc>
          <w:tcPr>
            <w:tcW w:w="4684" w:type="dxa"/>
            <w:vAlign w:val="center"/>
          </w:tcPr>
          <w:p w:rsidR="00DC7AAB" w:rsidRPr="00E11D44" w:rsidRDefault="00DC7AAB" w:rsidP="00DA1283">
            <w:pPr>
              <w:spacing w:line="360" w:lineRule="auto"/>
            </w:pPr>
            <w:r w:rsidRPr="00E11D44">
              <w:rPr>
                <w:rFonts w:hint="eastAsia"/>
              </w:rPr>
              <w:t>富兰克林国海天颐混合型证券投资基金（</w:t>
            </w:r>
            <w:r w:rsidRPr="00E11D44">
              <w:t>A</w:t>
            </w:r>
            <w:r w:rsidRPr="00E11D44">
              <w:rPr>
                <w:rFonts w:hint="eastAsia"/>
              </w:rPr>
              <w:t>类）</w:t>
            </w:r>
          </w:p>
        </w:tc>
        <w:tc>
          <w:tcPr>
            <w:tcW w:w="1476" w:type="dxa"/>
            <w:vAlign w:val="center"/>
          </w:tcPr>
          <w:p w:rsidR="00DC7AAB" w:rsidRPr="00E11D44" w:rsidRDefault="00DC7AAB" w:rsidP="00DA1283">
            <w:pPr>
              <w:spacing w:line="360" w:lineRule="auto"/>
              <w:jc w:val="center"/>
            </w:pPr>
            <w:r w:rsidRPr="00E11D44">
              <w:t>005652</w:t>
            </w:r>
          </w:p>
        </w:tc>
        <w:tc>
          <w:tcPr>
            <w:tcW w:w="934" w:type="dxa"/>
            <w:vAlign w:val="center"/>
          </w:tcPr>
          <w:p w:rsidR="00DC7AAB" w:rsidRPr="00E11D44" w:rsidRDefault="00DC7AAB" w:rsidP="00DA1283">
            <w:pPr>
              <w:spacing w:line="360" w:lineRule="auto"/>
              <w:jc w:val="center"/>
            </w:pPr>
            <w:r w:rsidRPr="00E11D44">
              <w:rPr>
                <w:rFonts w:hint="eastAsia"/>
              </w:rPr>
              <w:t>是</w:t>
            </w:r>
          </w:p>
        </w:tc>
        <w:tc>
          <w:tcPr>
            <w:tcW w:w="831" w:type="dxa"/>
            <w:vAlign w:val="center"/>
          </w:tcPr>
          <w:p w:rsidR="00DC7AAB" w:rsidRPr="00E11D44" w:rsidRDefault="00DC7AAB" w:rsidP="00DA1283">
            <w:pPr>
              <w:spacing w:line="360" w:lineRule="auto"/>
              <w:jc w:val="center"/>
            </w:pPr>
            <w:r w:rsidRPr="00E11D44">
              <w:rPr>
                <w:rFonts w:hint="eastAsia"/>
              </w:rPr>
              <w:t>是</w:t>
            </w:r>
          </w:p>
        </w:tc>
        <w:tc>
          <w:tcPr>
            <w:tcW w:w="843" w:type="dxa"/>
            <w:vAlign w:val="center"/>
          </w:tcPr>
          <w:p w:rsidR="00DC7AAB" w:rsidRPr="00E11D44" w:rsidRDefault="00DC7AAB" w:rsidP="00DA1283">
            <w:pPr>
              <w:spacing w:line="360" w:lineRule="auto"/>
              <w:jc w:val="center"/>
              <w:rPr>
                <w:bCs/>
              </w:rPr>
            </w:pPr>
            <w:r w:rsidRPr="00E11D44">
              <w:rPr>
                <w:bCs/>
              </w:rPr>
              <w:t>1</w:t>
            </w:r>
          </w:p>
        </w:tc>
        <w:tc>
          <w:tcPr>
            <w:tcW w:w="843" w:type="dxa"/>
            <w:vAlign w:val="center"/>
          </w:tcPr>
          <w:p w:rsidR="00DC7AAB" w:rsidRPr="00E11D44" w:rsidRDefault="00DC7AAB" w:rsidP="00DA1283">
            <w:pPr>
              <w:spacing w:line="360" w:lineRule="auto"/>
              <w:jc w:val="center"/>
              <w:rPr>
                <w:bCs/>
              </w:rPr>
            </w:pPr>
            <w:r w:rsidRPr="00E11D44">
              <w:rPr>
                <w:rFonts w:hint="eastAsia"/>
              </w:rPr>
              <w:t>是</w:t>
            </w:r>
          </w:p>
        </w:tc>
      </w:tr>
      <w:tr w:rsidR="00DC7AAB" w:rsidRPr="00E11D44" w:rsidTr="00DA1283">
        <w:trPr>
          <w:jc w:val="center"/>
        </w:trPr>
        <w:tc>
          <w:tcPr>
            <w:tcW w:w="4684" w:type="dxa"/>
            <w:vAlign w:val="center"/>
          </w:tcPr>
          <w:p w:rsidR="00DC7AAB" w:rsidRPr="00E11D44" w:rsidRDefault="00DC7AAB" w:rsidP="00DA1283">
            <w:pPr>
              <w:spacing w:line="360" w:lineRule="auto"/>
            </w:pPr>
            <w:r w:rsidRPr="00E11D44">
              <w:rPr>
                <w:rFonts w:hint="eastAsia"/>
              </w:rPr>
              <w:t>富兰克林国海天颐混合型证券投资基金（</w:t>
            </w:r>
            <w:r w:rsidRPr="00E11D44">
              <w:t>C</w:t>
            </w:r>
            <w:r w:rsidRPr="00E11D44">
              <w:rPr>
                <w:rFonts w:hint="eastAsia"/>
              </w:rPr>
              <w:t>类）</w:t>
            </w:r>
          </w:p>
        </w:tc>
        <w:tc>
          <w:tcPr>
            <w:tcW w:w="1476" w:type="dxa"/>
            <w:vAlign w:val="center"/>
          </w:tcPr>
          <w:p w:rsidR="00DC7AAB" w:rsidRPr="00E11D44" w:rsidRDefault="00DC7AAB" w:rsidP="00DA1283">
            <w:pPr>
              <w:spacing w:line="360" w:lineRule="auto"/>
              <w:jc w:val="center"/>
            </w:pPr>
            <w:r w:rsidRPr="00E11D44">
              <w:t>005653</w:t>
            </w:r>
          </w:p>
        </w:tc>
        <w:tc>
          <w:tcPr>
            <w:tcW w:w="934" w:type="dxa"/>
            <w:vAlign w:val="center"/>
          </w:tcPr>
          <w:p w:rsidR="00DC7AAB" w:rsidRPr="00E11D44" w:rsidRDefault="00DC7AAB" w:rsidP="00DA1283">
            <w:pPr>
              <w:spacing w:line="360" w:lineRule="auto"/>
              <w:jc w:val="center"/>
            </w:pPr>
            <w:r w:rsidRPr="00E11D44">
              <w:rPr>
                <w:rFonts w:hint="eastAsia"/>
              </w:rPr>
              <w:t>是</w:t>
            </w:r>
          </w:p>
        </w:tc>
        <w:tc>
          <w:tcPr>
            <w:tcW w:w="831" w:type="dxa"/>
            <w:vAlign w:val="center"/>
          </w:tcPr>
          <w:p w:rsidR="00DC7AAB" w:rsidRPr="00E11D44" w:rsidRDefault="00DC7AAB" w:rsidP="00DA1283">
            <w:pPr>
              <w:spacing w:line="360" w:lineRule="auto"/>
              <w:jc w:val="center"/>
            </w:pPr>
            <w:r w:rsidRPr="00E11D44">
              <w:rPr>
                <w:rFonts w:hint="eastAsia"/>
              </w:rPr>
              <w:t>是</w:t>
            </w:r>
          </w:p>
        </w:tc>
        <w:tc>
          <w:tcPr>
            <w:tcW w:w="843" w:type="dxa"/>
            <w:vAlign w:val="center"/>
          </w:tcPr>
          <w:p w:rsidR="00DC7AAB" w:rsidRPr="00E11D44" w:rsidRDefault="00DC7AAB" w:rsidP="00DA1283">
            <w:pPr>
              <w:spacing w:line="360" w:lineRule="auto"/>
              <w:jc w:val="center"/>
              <w:rPr>
                <w:bCs/>
              </w:rPr>
            </w:pPr>
            <w:r w:rsidRPr="00E11D44">
              <w:rPr>
                <w:bCs/>
              </w:rPr>
              <w:t>1</w:t>
            </w:r>
          </w:p>
        </w:tc>
        <w:tc>
          <w:tcPr>
            <w:tcW w:w="843" w:type="dxa"/>
            <w:vAlign w:val="center"/>
          </w:tcPr>
          <w:p w:rsidR="00DC7AAB" w:rsidRPr="00E11D44" w:rsidRDefault="00DC7AAB" w:rsidP="00DA1283">
            <w:pPr>
              <w:spacing w:line="360" w:lineRule="auto"/>
              <w:jc w:val="center"/>
              <w:rPr>
                <w:bCs/>
              </w:rPr>
            </w:pPr>
            <w:r w:rsidRPr="00E11D44">
              <w:rPr>
                <w:rFonts w:hint="eastAsia"/>
              </w:rPr>
              <w:t>否</w:t>
            </w:r>
          </w:p>
        </w:tc>
      </w:tr>
      <w:tr w:rsidR="00DC7AAB" w:rsidRPr="00E11D44" w:rsidTr="00DA1283">
        <w:trPr>
          <w:jc w:val="center"/>
        </w:trPr>
        <w:tc>
          <w:tcPr>
            <w:tcW w:w="4684" w:type="dxa"/>
            <w:vAlign w:val="center"/>
          </w:tcPr>
          <w:p w:rsidR="00DC7AAB" w:rsidRPr="00E11D44" w:rsidRDefault="00DC7AAB" w:rsidP="00DA1283">
            <w:pPr>
              <w:spacing w:line="360" w:lineRule="auto"/>
            </w:pPr>
            <w:r w:rsidRPr="00E11D44">
              <w:rPr>
                <w:rFonts w:hint="eastAsia"/>
              </w:rPr>
              <w:t>富兰克林国海估值优势灵活配置混合型证券投资基金（</w:t>
            </w:r>
            <w:r w:rsidRPr="00E11D44">
              <w:rPr>
                <w:rFonts w:hint="eastAsia"/>
              </w:rPr>
              <w:t>A</w:t>
            </w:r>
            <w:r w:rsidRPr="00E11D44">
              <w:rPr>
                <w:rFonts w:hint="eastAsia"/>
              </w:rPr>
              <w:t>类）</w:t>
            </w:r>
          </w:p>
        </w:tc>
        <w:tc>
          <w:tcPr>
            <w:tcW w:w="1476" w:type="dxa"/>
            <w:vAlign w:val="center"/>
          </w:tcPr>
          <w:p w:rsidR="00DC7AAB" w:rsidRPr="00E11D44" w:rsidRDefault="00DC7AAB" w:rsidP="00DA1283">
            <w:pPr>
              <w:spacing w:line="360" w:lineRule="auto"/>
              <w:jc w:val="center"/>
            </w:pPr>
            <w:r w:rsidRPr="00E11D44">
              <w:t>006039</w:t>
            </w:r>
          </w:p>
        </w:tc>
        <w:tc>
          <w:tcPr>
            <w:tcW w:w="934" w:type="dxa"/>
            <w:vAlign w:val="center"/>
          </w:tcPr>
          <w:p w:rsidR="00DC7AAB" w:rsidRPr="00E11D44" w:rsidRDefault="00DC7AAB" w:rsidP="00DA1283">
            <w:pPr>
              <w:spacing w:line="360" w:lineRule="auto"/>
              <w:jc w:val="center"/>
            </w:pPr>
            <w:r w:rsidRPr="00E11D44">
              <w:rPr>
                <w:rFonts w:hint="eastAsia"/>
              </w:rPr>
              <w:t>是</w:t>
            </w:r>
          </w:p>
        </w:tc>
        <w:tc>
          <w:tcPr>
            <w:tcW w:w="831" w:type="dxa"/>
            <w:vAlign w:val="center"/>
          </w:tcPr>
          <w:p w:rsidR="00DC7AAB" w:rsidRPr="00E11D44" w:rsidRDefault="00DC7AAB" w:rsidP="00DA1283">
            <w:pPr>
              <w:spacing w:line="360" w:lineRule="auto"/>
              <w:jc w:val="center"/>
            </w:pPr>
            <w:r w:rsidRPr="00E11D44">
              <w:rPr>
                <w:rFonts w:hint="eastAsia"/>
              </w:rPr>
              <w:t>是</w:t>
            </w:r>
          </w:p>
        </w:tc>
        <w:tc>
          <w:tcPr>
            <w:tcW w:w="843" w:type="dxa"/>
            <w:vAlign w:val="center"/>
          </w:tcPr>
          <w:p w:rsidR="00DC7AAB" w:rsidRPr="00E11D44" w:rsidRDefault="00DC7AAB" w:rsidP="00DA1283">
            <w:pPr>
              <w:spacing w:line="360" w:lineRule="auto"/>
              <w:jc w:val="center"/>
              <w:rPr>
                <w:bCs/>
              </w:rPr>
            </w:pPr>
            <w:r w:rsidRPr="00E11D44">
              <w:rPr>
                <w:bCs/>
              </w:rPr>
              <w:t>1</w:t>
            </w:r>
          </w:p>
        </w:tc>
        <w:tc>
          <w:tcPr>
            <w:tcW w:w="843" w:type="dxa"/>
            <w:vAlign w:val="center"/>
          </w:tcPr>
          <w:p w:rsidR="00DC7AAB" w:rsidRPr="00E11D44" w:rsidRDefault="00DC7AAB" w:rsidP="00DA1283">
            <w:pPr>
              <w:spacing w:line="360" w:lineRule="auto"/>
              <w:jc w:val="center"/>
              <w:rPr>
                <w:bCs/>
              </w:rPr>
            </w:pPr>
            <w:r w:rsidRPr="00E11D44">
              <w:rPr>
                <w:rFonts w:hint="eastAsia"/>
              </w:rPr>
              <w:t>是</w:t>
            </w:r>
          </w:p>
        </w:tc>
      </w:tr>
      <w:tr w:rsidR="00DC7AAB" w:rsidRPr="00E11D44" w:rsidTr="00DA1283">
        <w:trPr>
          <w:jc w:val="center"/>
        </w:trPr>
        <w:tc>
          <w:tcPr>
            <w:tcW w:w="4684" w:type="dxa"/>
            <w:vAlign w:val="center"/>
          </w:tcPr>
          <w:p w:rsidR="00DC7AAB" w:rsidRPr="00E11D44" w:rsidRDefault="00DC7AAB" w:rsidP="00DA1283">
            <w:pPr>
              <w:spacing w:line="360" w:lineRule="auto"/>
            </w:pPr>
            <w:r w:rsidRPr="00E11D44">
              <w:rPr>
                <w:rFonts w:hint="eastAsia"/>
              </w:rPr>
              <w:t>富兰克林国海估值优势灵活配置混合型证券投资基金（</w:t>
            </w:r>
            <w:r>
              <w:t>C</w:t>
            </w:r>
            <w:r w:rsidRPr="00E11D44">
              <w:rPr>
                <w:rFonts w:hint="eastAsia"/>
              </w:rPr>
              <w:t>类）</w:t>
            </w:r>
          </w:p>
        </w:tc>
        <w:tc>
          <w:tcPr>
            <w:tcW w:w="1476" w:type="dxa"/>
            <w:vAlign w:val="center"/>
          </w:tcPr>
          <w:p w:rsidR="00DC7AAB" w:rsidRPr="00E11D44" w:rsidRDefault="00DC7AAB" w:rsidP="00DA1283">
            <w:pPr>
              <w:spacing w:line="360" w:lineRule="auto"/>
              <w:jc w:val="center"/>
            </w:pPr>
            <w:r>
              <w:rPr>
                <w:rFonts w:hint="eastAsia"/>
              </w:rPr>
              <w:t>0</w:t>
            </w:r>
            <w:r>
              <w:t>17451</w:t>
            </w:r>
          </w:p>
        </w:tc>
        <w:tc>
          <w:tcPr>
            <w:tcW w:w="934" w:type="dxa"/>
            <w:vAlign w:val="center"/>
          </w:tcPr>
          <w:p w:rsidR="00DC7AAB" w:rsidRPr="00E11D44" w:rsidRDefault="00DC7AAB" w:rsidP="00DA1283">
            <w:pPr>
              <w:spacing w:line="360" w:lineRule="auto"/>
              <w:jc w:val="center"/>
            </w:pPr>
            <w:r w:rsidRPr="00E11D44">
              <w:rPr>
                <w:rFonts w:hint="eastAsia"/>
              </w:rPr>
              <w:t>是</w:t>
            </w:r>
          </w:p>
        </w:tc>
        <w:tc>
          <w:tcPr>
            <w:tcW w:w="831" w:type="dxa"/>
            <w:vAlign w:val="center"/>
          </w:tcPr>
          <w:p w:rsidR="00DC7AAB" w:rsidRPr="00E11D44" w:rsidRDefault="00DC7AAB" w:rsidP="00DA1283">
            <w:pPr>
              <w:spacing w:line="360" w:lineRule="auto"/>
              <w:jc w:val="center"/>
            </w:pPr>
            <w:r w:rsidRPr="00E11D44">
              <w:rPr>
                <w:rFonts w:hint="eastAsia"/>
              </w:rPr>
              <w:t>是</w:t>
            </w:r>
          </w:p>
        </w:tc>
        <w:tc>
          <w:tcPr>
            <w:tcW w:w="843" w:type="dxa"/>
            <w:vAlign w:val="center"/>
          </w:tcPr>
          <w:p w:rsidR="00DC7AAB" w:rsidRPr="00E11D44" w:rsidRDefault="00DC7AAB" w:rsidP="00DA1283">
            <w:pPr>
              <w:spacing w:line="360" w:lineRule="auto"/>
              <w:jc w:val="center"/>
              <w:rPr>
                <w:bCs/>
              </w:rPr>
            </w:pPr>
            <w:r w:rsidRPr="00E11D44">
              <w:rPr>
                <w:bCs/>
              </w:rPr>
              <w:t>1</w:t>
            </w:r>
          </w:p>
        </w:tc>
        <w:tc>
          <w:tcPr>
            <w:tcW w:w="843" w:type="dxa"/>
            <w:vAlign w:val="center"/>
          </w:tcPr>
          <w:p w:rsidR="00DC7AAB" w:rsidRPr="00E11D44" w:rsidRDefault="00DC7AAB" w:rsidP="00DA1283">
            <w:pPr>
              <w:spacing w:line="360" w:lineRule="auto"/>
              <w:jc w:val="center"/>
            </w:pPr>
            <w:r>
              <w:rPr>
                <w:rFonts w:hint="eastAsia"/>
              </w:rPr>
              <w:t>否</w:t>
            </w:r>
          </w:p>
        </w:tc>
      </w:tr>
      <w:tr w:rsidR="00DC7AAB" w:rsidRPr="00E11D44" w:rsidTr="00DA1283">
        <w:trPr>
          <w:jc w:val="center"/>
        </w:trPr>
        <w:tc>
          <w:tcPr>
            <w:tcW w:w="4684" w:type="dxa"/>
            <w:vAlign w:val="center"/>
          </w:tcPr>
          <w:p w:rsidR="00DC7AAB" w:rsidRPr="00E11D44" w:rsidRDefault="00DC7AAB" w:rsidP="00DA1283">
            <w:pPr>
              <w:spacing w:line="360" w:lineRule="auto"/>
            </w:pPr>
            <w:r w:rsidRPr="00E11D44">
              <w:rPr>
                <w:rFonts w:hint="eastAsia"/>
              </w:rPr>
              <w:t>富兰克林国海全球科技互联混合型证券投资基金（</w:t>
            </w:r>
            <w:r w:rsidRPr="00E11D44">
              <w:t>QDII</w:t>
            </w:r>
            <w:r w:rsidRPr="00E11D44">
              <w:rPr>
                <w:rFonts w:hint="eastAsia"/>
              </w:rPr>
              <w:t>）</w:t>
            </w:r>
            <w:r w:rsidRPr="00E11D44">
              <w:t>-</w:t>
            </w:r>
            <w:r w:rsidRPr="00E11D44">
              <w:rPr>
                <w:rFonts w:hint="eastAsia"/>
              </w:rPr>
              <w:t>人民币</w:t>
            </w:r>
          </w:p>
        </w:tc>
        <w:tc>
          <w:tcPr>
            <w:tcW w:w="1476" w:type="dxa"/>
            <w:vAlign w:val="center"/>
          </w:tcPr>
          <w:p w:rsidR="00DC7AAB" w:rsidRPr="00E11D44" w:rsidRDefault="00DC7AAB" w:rsidP="00DA1283">
            <w:pPr>
              <w:spacing w:line="360" w:lineRule="auto"/>
              <w:jc w:val="center"/>
            </w:pPr>
            <w:r w:rsidRPr="00E11D44">
              <w:t>006373</w:t>
            </w:r>
          </w:p>
        </w:tc>
        <w:tc>
          <w:tcPr>
            <w:tcW w:w="934" w:type="dxa"/>
            <w:vAlign w:val="center"/>
          </w:tcPr>
          <w:p w:rsidR="00DC7AAB" w:rsidRPr="00E11D44" w:rsidRDefault="00DC7AAB" w:rsidP="00DA1283">
            <w:pPr>
              <w:spacing w:line="360" w:lineRule="auto"/>
              <w:jc w:val="center"/>
            </w:pPr>
            <w:r w:rsidRPr="00E11D44">
              <w:rPr>
                <w:rFonts w:hint="eastAsia"/>
              </w:rPr>
              <w:t>否</w:t>
            </w:r>
          </w:p>
        </w:tc>
        <w:tc>
          <w:tcPr>
            <w:tcW w:w="831" w:type="dxa"/>
            <w:vAlign w:val="center"/>
          </w:tcPr>
          <w:p w:rsidR="00DC7AAB" w:rsidRPr="00E11D44" w:rsidRDefault="00DC7AAB" w:rsidP="00DA1283">
            <w:pPr>
              <w:spacing w:line="360" w:lineRule="auto"/>
              <w:jc w:val="center"/>
            </w:pPr>
            <w:r w:rsidRPr="00E11D44">
              <w:rPr>
                <w:rFonts w:hint="eastAsia"/>
              </w:rPr>
              <w:t>是</w:t>
            </w:r>
          </w:p>
        </w:tc>
        <w:tc>
          <w:tcPr>
            <w:tcW w:w="843" w:type="dxa"/>
            <w:vAlign w:val="center"/>
          </w:tcPr>
          <w:p w:rsidR="00DC7AAB" w:rsidRPr="00E11D44" w:rsidRDefault="00DC7AAB" w:rsidP="00DA1283">
            <w:pPr>
              <w:spacing w:line="360" w:lineRule="auto"/>
              <w:jc w:val="center"/>
              <w:rPr>
                <w:bCs/>
              </w:rPr>
            </w:pPr>
            <w:r w:rsidRPr="00E11D44">
              <w:rPr>
                <w:bCs/>
              </w:rPr>
              <w:t>1</w:t>
            </w:r>
          </w:p>
        </w:tc>
        <w:tc>
          <w:tcPr>
            <w:tcW w:w="843" w:type="dxa"/>
            <w:vAlign w:val="center"/>
          </w:tcPr>
          <w:p w:rsidR="00DC7AAB" w:rsidRPr="00E11D44" w:rsidRDefault="00DC7AAB" w:rsidP="00DA1283">
            <w:pPr>
              <w:spacing w:line="360" w:lineRule="auto"/>
              <w:jc w:val="center"/>
              <w:rPr>
                <w:bCs/>
              </w:rPr>
            </w:pPr>
            <w:r w:rsidRPr="00E11D44">
              <w:rPr>
                <w:rFonts w:hint="eastAsia"/>
              </w:rPr>
              <w:t>是</w:t>
            </w:r>
          </w:p>
        </w:tc>
      </w:tr>
      <w:tr w:rsidR="00DC7AAB" w:rsidRPr="00E11D44" w:rsidTr="00DA1283">
        <w:trPr>
          <w:jc w:val="center"/>
        </w:trPr>
        <w:tc>
          <w:tcPr>
            <w:tcW w:w="4684" w:type="dxa"/>
            <w:vAlign w:val="center"/>
          </w:tcPr>
          <w:p w:rsidR="00DC7AAB" w:rsidRPr="00E11D44" w:rsidRDefault="00DC7AAB" w:rsidP="00DA1283">
            <w:pPr>
              <w:spacing w:line="360" w:lineRule="auto"/>
            </w:pPr>
            <w:r w:rsidRPr="00E11D44">
              <w:rPr>
                <w:rFonts w:hint="eastAsia"/>
              </w:rPr>
              <w:t>富兰克林国海基本面优选混合型证券投资基金</w:t>
            </w:r>
          </w:p>
        </w:tc>
        <w:tc>
          <w:tcPr>
            <w:tcW w:w="1476" w:type="dxa"/>
            <w:vAlign w:val="center"/>
          </w:tcPr>
          <w:p w:rsidR="00DC7AAB" w:rsidRPr="00E11D44" w:rsidRDefault="00DC7AAB" w:rsidP="00DA1283">
            <w:pPr>
              <w:spacing w:line="360" w:lineRule="auto"/>
              <w:jc w:val="center"/>
            </w:pPr>
            <w:r w:rsidRPr="00E11D44">
              <w:t>008515</w:t>
            </w:r>
          </w:p>
        </w:tc>
        <w:tc>
          <w:tcPr>
            <w:tcW w:w="934" w:type="dxa"/>
            <w:vAlign w:val="center"/>
          </w:tcPr>
          <w:p w:rsidR="00DC7AAB" w:rsidRPr="00E11D44" w:rsidRDefault="00DC7AAB" w:rsidP="00DA1283">
            <w:pPr>
              <w:spacing w:line="360" w:lineRule="auto"/>
              <w:jc w:val="center"/>
            </w:pPr>
            <w:r w:rsidRPr="00E11D44">
              <w:rPr>
                <w:rFonts w:hint="eastAsia"/>
              </w:rPr>
              <w:t>是</w:t>
            </w:r>
          </w:p>
        </w:tc>
        <w:tc>
          <w:tcPr>
            <w:tcW w:w="831" w:type="dxa"/>
            <w:vAlign w:val="center"/>
          </w:tcPr>
          <w:p w:rsidR="00DC7AAB" w:rsidRPr="00E11D44" w:rsidRDefault="00DC7AAB" w:rsidP="00DA1283">
            <w:pPr>
              <w:spacing w:line="360" w:lineRule="auto"/>
              <w:jc w:val="center"/>
            </w:pPr>
            <w:r w:rsidRPr="00E11D44">
              <w:rPr>
                <w:rFonts w:hint="eastAsia"/>
              </w:rPr>
              <w:t>是</w:t>
            </w:r>
          </w:p>
        </w:tc>
        <w:tc>
          <w:tcPr>
            <w:tcW w:w="843" w:type="dxa"/>
            <w:vAlign w:val="center"/>
          </w:tcPr>
          <w:p w:rsidR="00DC7AAB" w:rsidRPr="00E11D44" w:rsidRDefault="00DC7AAB" w:rsidP="00DA1283">
            <w:pPr>
              <w:spacing w:line="360" w:lineRule="auto"/>
              <w:jc w:val="center"/>
              <w:rPr>
                <w:bCs/>
              </w:rPr>
            </w:pPr>
            <w:r w:rsidRPr="00E11D44">
              <w:rPr>
                <w:bCs/>
              </w:rPr>
              <w:t>1</w:t>
            </w:r>
          </w:p>
        </w:tc>
        <w:tc>
          <w:tcPr>
            <w:tcW w:w="843" w:type="dxa"/>
            <w:vAlign w:val="center"/>
          </w:tcPr>
          <w:p w:rsidR="00DC7AAB" w:rsidRPr="00E11D44" w:rsidRDefault="00DC7AAB" w:rsidP="00DA1283">
            <w:pPr>
              <w:spacing w:line="360" w:lineRule="auto"/>
              <w:jc w:val="center"/>
            </w:pPr>
            <w:r w:rsidRPr="00E11D44">
              <w:rPr>
                <w:rFonts w:hint="eastAsia"/>
              </w:rPr>
              <w:t>是</w:t>
            </w:r>
          </w:p>
        </w:tc>
      </w:tr>
      <w:tr w:rsidR="00DC7AAB" w:rsidRPr="00E11D44" w:rsidTr="00DA1283">
        <w:trPr>
          <w:jc w:val="center"/>
        </w:trPr>
        <w:tc>
          <w:tcPr>
            <w:tcW w:w="4684" w:type="dxa"/>
            <w:vAlign w:val="center"/>
          </w:tcPr>
          <w:p w:rsidR="00DC7AAB" w:rsidRPr="00E11D44" w:rsidRDefault="00DC7AAB" w:rsidP="00DA1283">
            <w:pPr>
              <w:spacing w:line="360" w:lineRule="auto"/>
            </w:pPr>
            <w:r w:rsidRPr="00E11D44">
              <w:rPr>
                <w:rFonts w:hint="eastAsia"/>
              </w:rPr>
              <w:t>富兰克林国海港股通远见价值混合型证券投资基金</w:t>
            </w:r>
            <w:r>
              <w:rPr>
                <w:rFonts w:hint="eastAsia"/>
              </w:rPr>
              <w:t>（</w:t>
            </w:r>
            <w:r>
              <w:rPr>
                <w:rFonts w:hint="eastAsia"/>
              </w:rPr>
              <w:t>A</w:t>
            </w:r>
            <w:r>
              <w:rPr>
                <w:rFonts w:hint="eastAsia"/>
              </w:rPr>
              <w:t>类）</w:t>
            </w:r>
          </w:p>
        </w:tc>
        <w:tc>
          <w:tcPr>
            <w:tcW w:w="1476" w:type="dxa"/>
            <w:vAlign w:val="center"/>
          </w:tcPr>
          <w:p w:rsidR="00DC7AAB" w:rsidRPr="00E11D44" w:rsidRDefault="00DC7AAB" w:rsidP="00DA1283">
            <w:pPr>
              <w:spacing w:line="360" w:lineRule="auto"/>
              <w:jc w:val="center"/>
            </w:pPr>
            <w:r w:rsidRPr="00E11D44">
              <w:t>009846</w:t>
            </w:r>
          </w:p>
        </w:tc>
        <w:tc>
          <w:tcPr>
            <w:tcW w:w="934" w:type="dxa"/>
            <w:vAlign w:val="center"/>
          </w:tcPr>
          <w:p w:rsidR="00DC7AAB" w:rsidRPr="00E11D44" w:rsidRDefault="00DC7AAB" w:rsidP="00DA1283">
            <w:pPr>
              <w:spacing w:line="360" w:lineRule="auto"/>
              <w:jc w:val="center"/>
            </w:pPr>
            <w:r w:rsidRPr="00E11D44">
              <w:rPr>
                <w:rFonts w:hint="eastAsia"/>
              </w:rPr>
              <w:t>否</w:t>
            </w:r>
          </w:p>
        </w:tc>
        <w:tc>
          <w:tcPr>
            <w:tcW w:w="831" w:type="dxa"/>
            <w:vAlign w:val="center"/>
          </w:tcPr>
          <w:p w:rsidR="00DC7AAB" w:rsidRPr="00E11D44" w:rsidRDefault="00DC7AAB" w:rsidP="00DA1283">
            <w:pPr>
              <w:spacing w:line="360" w:lineRule="auto"/>
              <w:jc w:val="center"/>
            </w:pPr>
            <w:r w:rsidRPr="00E11D44">
              <w:rPr>
                <w:rFonts w:hint="eastAsia"/>
              </w:rPr>
              <w:t>是</w:t>
            </w:r>
          </w:p>
        </w:tc>
        <w:tc>
          <w:tcPr>
            <w:tcW w:w="843" w:type="dxa"/>
            <w:vAlign w:val="center"/>
          </w:tcPr>
          <w:p w:rsidR="00DC7AAB" w:rsidRPr="00E11D44" w:rsidRDefault="00DC7AAB" w:rsidP="00DA1283">
            <w:pPr>
              <w:spacing w:line="360" w:lineRule="auto"/>
              <w:jc w:val="center"/>
              <w:rPr>
                <w:bCs/>
              </w:rPr>
            </w:pPr>
            <w:r w:rsidRPr="00E11D44">
              <w:rPr>
                <w:bCs/>
              </w:rPr>
              <w:t>1</w:t>
            </w:r>
          </w:p>
        </w:tc>
        <w:tc>
          <w:tcPr>
            <w:tcW w:w="843" w:type="dxa"/>
            <w:vAlign w:val="center"/>
          </w:tcPr>
          <w:p w:rsidR="00DC7AAB" w:rsidRPr="00E11D44" w:rsidRDefault="00DC7AAB" w:rsidP="00DA1283">
            <w:pPr>
              <w:spacing w:line="360" w:lineRule="auto"/>
              <w:jc w:val="center"/>
            </w:pPr>
            <w:r w:rsidRPr="00E11D44">
              <w:rPr>
                <w:rFonts w:hint="eastAsia"/>
              </w:rPr>
              <w:t>是</w:t>
            </w:r>
          </w:p>
        </w:tc>
      </w:tr>
      <w:tr w:rsidR="00DC7AAB" w:rsidRPr="00E11D44" w:rsidTr="00DA1283">
        <w:trPr>
          <w:jc w:val="center"/>
        </w:trPr>
        <w:tc>
          <w:tcPr>
            <w:tcW w:w="4684" w:type="dxa"/>
            <w:vAlign w:val="center"/>
          </w:tcPr>
          <w:p w:rsidR="00DC7AAB" w:rsidRPr="00E11D44" w:rsidRDefault="00DC7AAB" w:rsidP="00DA1283">
            <w:pPr>
              <w:spacing w:line="360" w:lineRule="auto"/>
            </w:pPr>
            <w:r w:rsidRPr="00E11D44">
              <w:rPr>
                <w:rFonts w:hint="eastAsia"/>
              </w:rPr>
              <w:t>富兰克林国海港股通远见价值混合型证券投资基金</w:t>
            </w:r>
            <w:r>
              <w:rPr>
                <w:rFonts w:hint="eastAsia"/>
              </w:rPr>
              <w:t>（</w:t>
            </w:r>
            <w:r>
              <w:t>C</w:t>
            </w:r>
            <w:r>
              <w:rPr>
                <w:rFonts w:hint="eastAsia"/>
              </w:rPr>
              <w:t>类）</w:t>
            </w:r>
          </w:p>
        </w:tc>
        <w:tc>
          <w:tcPr>
            <w:tcW w:w="1476" w:type="dxa"/>
            <w:vAlign w:val="center"/>
          </w:tcPr>
          <w:p w:rsidR="00DC7AAB" w:rsidRPr="00E11D44" w:rsidRDefault="00DC7AAB" w:rsidP="00DA1283">
            <w:pPr>
              <w:spacing w:line="360" w:lineRule="auto"/>
              <w:jc w:val="center"/>
            </w:pPr>
            <w:r>
              <w:rPr>
                <w:rFonts w:hint="eastAsia"/>
              </w:rPr>
              <w:t>0</w:t>
            </w:r>
            <w:r>
              <w:t>17947</w:t>
            </w:r>
          </w:p>
        </w:tc>
        <w:tc>
          <w:tcPr>
            <w:tcW w:w="934" w:type="dxa"/>
            <w:vAlign w:val="center"/>
          </w:tcPr>
          <w:p w:rsidR="00DC7AAB" w:rsidRPr="00E11D44" w:rsidRDefault="00DC7AAB" w:rsidP="00DA1283">
            <w:pPr>
              <w:spacing w:line="360" w:lineRule="auto"/>
              <w:jc w:val="center"/>
            </w:pPr>
            <w:r w:rsidRPr="00E11D44">
              <w:rPr>
                <w:rFonts w:hint="eastAsia"/>
              </w:rPr>
              <w:t>否</w:t>
            </w:r>
          </w:p>
        </w:tc>
        <w:tc>
          <w:tcPr>
            <w:tcW w:w="831" w:type="dxa"/>
            <w:vAlign w:val="center"/>
          </w:tcPr>
          <w:p w:rsidR="00DC7AAB" w:rsidRPr="00E11D44" w:rsidRDefault="00DC7AAB" w:rsidP="00DA1283">
            <w:pPr>
              <w:spacing w:line="360" w:lineRule="auto"/>
              <w:jc w:val="center"/>
            </w:pPr>
            <w:r w:rsidRPr="00E11D44">
              <w:rPr>
                <w:rFonts w:hint="eastAsia"/>
              </w:rPr>
              <w:t>是</w:t>
            </w:r>
          </w:p>
        </w:tc>
        <w:tc>
          <w:tcPr>
            <w:tcW w:w="843" w:type="dxa"/>
            <w:vAlign w:val="center"/>
          </w:tcPr>
          <w:p w:rsidR="00DC7AAB" w:rsidRPr="00E11D44" w:rsidRDefault="00DC7AAB" w:rsidP="00DA1283">
            <w:pPr>
              <w:spacing w:line="360" w:lineRule="auto"/>
              <w:jc w:val="center"/>
              <w:rPr>
                <w:bCs/>
              </w:rPr>
            </w:pPr>
            <w:r w:rsidRPr="00E11D44">
              <w:rPr>
                <w:bCs/>
              </w:rPr>
              <w:t>1</w:t>
            </w:r>
          </w:p>
        </w:tc>
        <w:tc>
          <w:tcPr>
            <w:tcW w:w="843" w:type="dxa"/>
            <w:vAlign w:val="center"/>
          </w:tcPr>
          <w:p w:rsidR="00DC7AAB" w:rsidRPr="00E11D44" w:rsidRDefault="00DC7AAB" w:rsidP="00DA1283">
            <w:pPr>
              <w:spacing w:line="360" w:lineRule="auto"/>
              <w:jc w:val="center"/>
            </w:pPr>
            <w:r>
              <w:rPr>
                <w:rFonts w:hint="eastAsia"/>
              </w:rPr>
              <w:t>否</w:t>
            </w:r>
          </w:p>
        </w:tc>
      </w:tr>
      <w:tr w:rsidR="00DC7AAB" w:rsidRPr="00E11D44" w:rsidTr="00DA1283">
        <w:trPr>
          <w:jc w:val="center"/>
        </w:trPr>
        <w:tc>
          <w:tcPr>
            <w:tcW w:w="4684" w:type="dxa"/>
            <w:vAlign w:val="center"/>
          </w:tcPr>
          <w:p w:rsidR="00DC7AAB" w:rsidRPr="00E11D44" w:rsidRDefault="00DC7AAB" w:rsidP="00DA1283">
            <w:pPr>
              <w:spacing w:line="360" w:lineRule="auto"/>
            </w:pPr>
            <w:r w:rsidRPr="00E11D44">
              <w:rPr>
                <w:rFonts w:hint="eastAsia"/>
              </w:rPr>
              <w:t>富兰克林国海兴海回报混合型证券投资基金</w:t>
            </w:r>
          </w:p>
        </w:tc>
        <w:tc>
          <w:tcPr>
            <w:tcW w:w="1476" w:type="dxa"/>
            <w:vAlign w:val="center"/>
          </w:tcPr>
          <w:p w:rsidR="00DC7AAB" w:rsidRPr="00E11D44" w:rsidRDefault="00DC7AAB" w:rsidP="00DA1283">
            <w:pPr>
              <w:spacing w:line="360" w:lineRule="auto"/>
              <w:jc w:val="center"/>
            </w:pPr>
            <w:r w:rsidRPr="00E11D44">
              <w:rPr>
                <w:rFonts w:ascii="微软雅黑" w:eastAsia="微软雅黑" w:hAnsi="微软雅黑"/>
                <w:color w:val="333333"/>
                <w:sz w:val="18"/>
                <w:szCs w:val="18"/>
              </w:rPr>
              <w:t>011152</w:t>
            </w:r>
          </w:p>
        </w:tc>
        <w:tc>
          <w:tcPr>
            <w:tcW w:w="934" w:type="dxa"/>
            <w:vAlign w:val="center"/>
          </w:tcPr>
          <w:p w:rsidR="00DC7AAB" w:rsidRPr="00E11D44" w:rsidRDefault="00DC7AAB" w:rsidP="00DA1283">
            <w:pPr>
              <w:spacing w:line="360" w:lineRule="auto"/>
              <w:jc w:val="center"/>
            </w:pPr>
            <w:r w:rsidRPr="00E11D44">
              <w:rPr>
                <w:rFonts w:hint="eastAsia"/>
              </w:rPr>
              <w:t>是</w:t>
            </w:r>
          </w:p>
        </w:tc>
        <w:tc>
          <w:tcPr>
            <w:tcW w:w="831" w:type="dxa"/>
            <w:vAlign w:val="center"/>
          </w:tcPr>
          <w:p w:rsidR="00DC7AAB" w:rsidRPr="00E11D44" w:rsidRDefault="00DC7AAB" w:rsidP="00DA1283">
            <w:pPr>
              <w:spacing w:line="360" w:lineRule="auto"/>
              <w:jc w:val="center"/>
            </w:pPr>
            <w:r w:rsidRPr="00E11D44">
              <w:rPr>
                <w:rFonts w:hint="eastAsia"/>
              </w:rPr>
              <w:t>是</w:t>
            </w:r>
          </w:p>
        </w:tc>
        <w:tc>
          <w:tcPr>
            <w:tcW w:w="843" w:type="dxa"/>
            <w:vAlign w:val="center"/>
          </w:tcPr>
          <w:p w:rsidR="00DC7AAB" w:rsidRPr="00E11D44" w:rsidRDefault="00DC7AAB" w:rsidP="00DA1283">
            <w:pPr>
              <w:spacing w:line="360" w:lineRule="auto"/>
              <w:jc w:val="center"/>
              <w:rPr>
                <w:bCs/>
              </w:rPr>
            </w:pPr>
            <w:r w:rsidRPr="00E11D44">
              <w:rPr>
                <w:bCs/>
              </w:rPr>
              <w:t>1</w:t>
            </w:r>
          </w:p>
        </w:tc>
        <w:tc>
          <w:tcPr>
            <w:tcW w:w="843" w:type="dxa"/>
            <w:vAlign w:val="center"/>
          </w:tcPr>
          <w:p w:rsidR="00DC7AAB" w:rsidRPr="00E11D44" w:rsidRDefault="00DC7AAB" w:rsidP="00DA1283">
            <w:pPr>
              <w:spacing w:line="360" w:lineRule="auto"/>
              <w:jc w:val="center"/>
            </w:pPr>
            <w:r w:rsidRPr="00E11D44">
              <w:rPr>
                <w:rFonts w:hint="eastAsia"/>
              </w:rPr>
              <w:t>是</w:t>
            </w:r>
          </w:p>
        </w:tc>
      </w:tr>
      <w:tr w:rsidR="00E34B3C" w:rsidRPr="00E11D44" w:rsidTr="00DA1283">
        <w:trPr>
          <w:jc w:val="center"/>
        </w:trPr>
        <w:tc>
          <w:tcPr>
            <w:tcW w:w="4684" w:type="dxa"/>
            <w:vAlign w:val="center"/>
          </w:tcPr>
          <w:p w:rsidR="00E34B3C" w:rsidRPr="00E11D44" w:rsidRDefault="00E34B3C" w:rsidP="00E34B3C">
            <w:pPr>
              <w:spacing w:line="360" w:lineRule="auto"/>
            </w:pPr>
            <w:r w:rsidRPr="00E34B3C">
              <w:rPr>
                <w:rFonts w:hint="eastAsia"/>
              </w:rPr>
              <w:t>富兰克林国海竞争优势三年持有期混合型证券投资基金（</w:t>
            </w:r>
            <w:r w:rsidRPr="00E34B3C">
              <w:rPr>
                <w:rFonts w:hint="eastAsia"/>
              </w:rPr>
              <w:t>A</w:t>
            </w:r>
            <w:r w:rsidRPr="00E34B3C">
              <w:rPr>
                <w:rFonts w:hint="eastAsia"/>
              </w:rPr>
              <w:t>类）</w:t>
            </w:r>
          </w:p>
        </w:tc>
        <w:tc>
          <w:tcPr>
            <w:tcW w:w="1476" w:type="dxa"/>
            <w:vAlign w:val="center"/>
          </w:tcPr>
          <w:p w:rsidR="00E34B3C" w:rsidRPr="00E11D44" w:rsidRDefault="00E34B3C" w:rsidP="00E34B3C">
            <w:pPr>
              <w:spacing w:line="360" w:lineRule="auto"/>
              <w:jc w:val="center"/>
              <w:rPr>
                <w:rFonts w:ascii="微软雅黑" w:eastAsia="微软雅黑" w:hAnsi="微软雅黑"/>
                <w:color w:val="333333"/>
                <w:sz w:val="18"/>
                <w:szCs w:val="18"/>
              </w:rPr>
            </w:pPr>
            <w:r w:rsidRPr="00E34B3C">
              <w:rPr>
                <w:rFonts w:ascii="微软雅黑" w:eastAsia="微软雅黑" w:hAnsi="微软雅黑"/>
                <w:color w:val="333333"/>
                <w:sz w:val="18"/>
                <w:szCs w:val="18"/>
              </w:rPr>
              <w:t>011468</w:t>
            </w:r>
          </w:p>
        </w:tc>
        <w:tc>
          <w:tcPr>
            <w:tcW w:w="934" w:type="dxa"/>
            <w:vAlign w:val="center"/>
          </w:tcPr>
          <w:p w:rsidR="00E34B3C" w:rsidRPr="00E11D44" w:rsidRDefault="00E34B3C" w:rsidP="00E34B3C">
            <w:pPr>
              <w:spacing w:line="360" w:lineRule="auto"/>
              <w:jc w:val="center"/>
            </w:pPr>
            <w:r w:rsidRPr="00E11D44">
              <w:rPr>
                <w:rFonts w:hint="eastAsia"/>
              </w:rPr>
              <w:t>是</w:t>
            </w:r>
          </w:p>
        </w:tc>
        <w:tc>
          <w:tcPr>
            <w:tcW w:w="831" w:type="dxa"/>
            <w:vAlign w:val="center"/>
          </w:tcPr>
          <w:p w:rsidR="00E34B3C" w:rsidRPr="00E11D44" w:rsidRDefault="00E34B3C" w:rsidP="00E34B3C">
            <w:pPr>
              <w:spacing w:line="360" w:lineRule="auto"/>
              <w:jc w:val="center"/>
            </w:pPr>
            <w:r w:rsidRPr="00E11D44">
              <w:rPr>
                <w:rFonts w:hint="eastAsia"/>
              </w:rPr>
              <w:t>是</w:t>
            </w:r>
          </w:p>
        </w:tc>
        <w:tc>
          <w:tcPr>
            <w:tcW w:w="843" w:type="dxa"/>
            <w:vAlign w:val="center"/>
          </w:tcPr>
          <w:p w:rsidR="00E34B3C" w:rsidRPr="00E11D44" w:rsidRDefault="00E34B3C" w:rsidP="00E34B3C">
            <w:pPr>
              <w:spacing w:line="360" w:lineRule="auto"/>
              <w:jc w:val="center"/>
              <w:rPr>
                <w:bCs/>
              </w:rPr>
            </w:pPr>
            <w:r w:rsidRPr="00E11D44">
              <w:rPr>
                <w:bCs/>
              </w:rPr>
              <w:t>1</w:t>
            </w:r>
          </w:p>
        </w:tc>
        <w:tc>
          <w:tcPr>
            <w:tcW w:w="843" w:type="dxa"/>
            <w:vAlign w:val="center"/>
          </w:tcPr>
          <w:p w:rsidR="00E34B3C" w:rsidRPr="00E11D44" w:rsidRDefault="00E34B3C" w:rsidP="00E34B3C">
            <w:pPr>
              <w:spacing w:line="360" w:lineRule="auto"/>
              <w:jc w:val="center"/>
            </w:pPr>
            <w:r w:rsidRPr="00E11D44">
              <w:rPr>
                <w:rFonts w:hint="eastAsia"/>
              </w:rPr>
              <w:t>是</w:t>
            </w:r>
          </w:p>
        </w:tc>
      </w:tr>
      <w:tr w:rsidR="00E34B3C" w:rsidRPr="00E11D44" w:rsidTr="00DA1283">
        <w:trPr>
          <w:jc w:val="center"/>
        </w:trPr>
        <w:tc>
          <w:tcPr>
            <w:tcW w:w="4684" w:type="dxa"/>
            <w:vAlign w:val="center"/>
          </w:tcPr>
          <w:p w:rsidR="00E34B3C" w:rsidRPr="00E11D44" w:rsidRDefault="00E34B3C" w:rsidP="00E34B3C">
            <w:pPr>
              <w:spacing w:line="360" w:lineRule="auto"/>
            </w:pPr>
            <w:r w:rsidRPr="00E34B3C">
              <w:rPr>
                <w:rFonts w:hint="eastAsia"/>
              </w:rPr>
              <w:t>富兰克林国海竞争优势三年持有期混合型证券投资基金（</w:t>
            </w:r>
            <w:r>
              <w:t>C</w:t>
            </w:r>
            <w:r w:rsidRPr="00E34B3C">
              <w:rPr>
                <w:rFonts w:hint="eastAsia"/>
              </w:rPr>
              <w:t>类）</w:t>
            </w:r>
          </w:p>
        </w:tc>
        <w:tc>
          <w:tcPr>
            <w:tcW w:w="1476" w:type="dxa"/>
            <w:vAlign w:val="center"/>
          </w:tcPr>
          <w:p w:rsidR="00E34B3C" w:rsidRPr="00E34B3C" w:rsidRDefault="00E34B3C" w:rsidP="00E34B3C">
            <w:pPr>
              <w:spacing w:line="360" w:lineRule="auto"/>
              <w:jc w:val="center"/>
              <w:rPr>
                <w:rFonts w:ascii="微软雅黑" w:eastAsia="微软雅黑" w:hAnsi="微软雅黑"/>
                <w:color w:val="333333"/>
                <w:sz w:val="18"/>
                <w:szCs w:val="18"/>
              </w:rPr>
            </w:pPr>
            <w:r>
              <w:rPr>
                <w:rFonts w:ascii="微软雅黑" w:eastAsia="微软雅黑" w:hAnsi="微软雅黑"/>
                <w:color w:val="333333"/>
                <w:sz w:val="18"/>
                <w:szCs w:val="18"/>
              </w:rPr>
              <w:t>011469</w:t>
            </w:r>
          </w:p>
        </w:tc>
        <w:tc>
          <w:tcPr>
            <w:tcW w:w="934" w:type="dxa"/>
            <w:vAlign w:val="center"/>
          </w:tcPr>
          <w:p w:rsidR="00E34B3C" w:rsidRPr="00E11D44" w:rsidRDefault="00E34B3C" w:rsidP="00E34B3C">
            <w:pPr>
              <w:spacing w:line="360" w:lineRule="auto"/>
              <w:jc w:val="center"/>
            </w:pPr>
            <w:r w:rsidRPr="00E11D44">
              <w:rPr>
                <w:rFonts w:hint="eastAsia"/>
              </w:rPr>
              <w:t>是</w:t>
            </w:r>
          </w:p>
        </w:tc>
        <w:tc>
          <w:tcPr>
            <w:tcW w:w="831" w:type="dxa"/>
            <w:vAlign w:val="center"/>
          </w:tcPr>
          <w:p w:rsidR="00E34B3C" w:rsidRPr="00E11D44" w:rsidRDefault="00E34B3C" w:rsidP="00E34B3C">
            <w:pPr>
              <w:spacing w:line="360" w:lineRule="auto"/>
              <w:jc w:val="center"/>
            </w:pPr>
            <w:r w:rsidRPr="00E11D44">
              <w:rPr>
                <w:rFonts w:hint="eastAsia"/>
              </w:rPr>
              <w:t>是</w:t>
            </w:r>
          </w:p>
        </w:tc>
        <w:tc>
          <w:tcPr>
            <w:tcW w:w="843" w:type="dxa"/>
            <w:vAlign w:val="center"/>
          </w:tcPr>
          <w:p w:rsidR="00E34B3C" w:rsidRPr="00E11D44" w:rsidRDefault="00E34B3C" w:rsidP="00E34B3C">
            <w:pPr>
              <w:spacing w:line="360" w:lineRule="auto"/>
              <w:jc w:val="center"/>
              <w:rPr>
                <w:bCs/>
              </w:rPr>
            </w:pPr>
            <w:r w:rsidRPr="00E11D44">
              <w:rPr>
                <w:bCs/>
              </w:rPr>
              <w:t>1</w:t>
            </w:r>
          </w:p>
        </w:tc>
        <w:tc>
          <w:tcPr>
            <w:tcW w:w="843" w:type="dxa"/>
            <w:vAlign w:val="center"/>
          </w:tcPr>
          <w:p w:rsidR="00E34B3C" w:rsidRPr="00E11D44" w:rsidRDefault="00E34B3C" w:rsidP="00E34B3C">
            <w:pPr>
              <w:spacing w:line="360" w:lineRule="auto"/>
              <w:jc w:val="center"/>
            </w:pPr>
            <w:r w:rsidRPr="00E11D44">
              <w:rPr>
                <w:rFonts w:hint="eastAsia"/>
              </w:rPr>
              <w:t>否</w:t>
            </w:r>
          </w:p>
        </w:tc>
      </w:tr>
      <w:tr w:rsidR="00E34B3C" w:rsidRPr="00E11D44" w:rsidTr="00DA1283">
        <w:trPr>
          <w:jc w:val="center"/>
        </w:trPr>
        <w:tc>
          <w:tcPr>
            <w:tcW w:w="4684" w:type="dxa"/>
            <w:vAlign w:val="center"/>
          </w:tcPr>
          <w:p w:rsidR="00E34B3C" w:rsidRPr="00E11D44" w:rsidRDefault="00E34B3C" w:rsidP="00E34B3C">
            <w:pPr>
              <w:spacing w:line="360" w:lineRule="auto"/>
            </w:pPr>
            <w:r w:rsidRPr="00E34B3C">
              <w:rPr>
                <w:rFonts w:hint="eastAsia"/>
              </w:rPr>
              <w:t>富兰克林国海优质企业一年持有期混合型证券投资基金（</w:t>
            </w:r>
            <w:r w:rsidRPr="00E34B3C">
              <w:rPr>
                <w:rFonts w:hint="eastAsia"/>
              </w:rPr>
              <w:t>A</w:t>
            </w:r>
            <w:r w:rsidRPr="00E34B3C">
              <w:rPr>
                <w:rFonts w:hint="eastAsia"/>
              </w:rPr>
              <w:t>类）</w:t>
            </w:r>
          </w:p>
        </w:tc>
        <w:tc>
          <w:tcPr>
            <w:tcW w:w="1476" w:type="dxa"/>
            <w:vAlign w:val="center"/>
          </w:tcPr>
          <w:p w:rsidR="00E34B3C" w:rsidRPr="00E11D44" w:rsidRDefault="00E34B3C" w:rsidP="00E34B3C">
            <w:pPr>
              <w:spacing w:line="360" w:lineRule="auto"/>
              <w:jc w:val="center"/>
              <w:rPr>
                <w:rFonts w:ascii="微软雅黑" w:eastAsia="微软雅黑" w:hAnsi="微软雅黑"/>
                <w:color w:val="333333"/>
                <w:sz w:val="18"/>
                <w:szCs w:val="18"/>
              </w:rPr>
            </w:pPr>
            <w:r w:rsidRPr="00E34B3C">
              <w:rPr>
                <w:rFonts w:ascii="微软雅黑" w:eastAsia="微软雅黑" w:hAnsi="微软雅黑"/>
                <w:color w:val="333333"/>
                <w:sz w:val="18"/>
                <w:szCs w:val="18"/>
              </w:rPr>
              <w:t>012510</w:t>
            </w:r>
          </w:p>
        </w:tc>
        <w:tc>
          <w:tcPr>
            <w:tcW w:w="934" w:type="dxa"/>
            <w:vAlign w:val="center"/>
          </w:tcPr>
          <w:p w:rsidR="00E34B3C" w:rsidRPr="00E11D44" w:rsidRDefault="00E34B3C" w:rsidP="00E34B3C">
            <w:pPr>
              <w:spacing w:line="360" w:lineRule="auto"/>
              <w:jc w:val="center"/>
            </w:pPr>
            <w:r w:rsidRPr="00E11D44">
              <w:rPr>
                <w:rFonts w:hint="eastAsia"/>
              </w:rPr>
              <w:t>是</w:t>
            </w:r>
          </w:p>
        </w:tc>
        <w:tc>
          <w:tcPr>
            <w:tcW w:w="831" w:type="dxa"/>
            <w:vAlign w:val="center"/>
          </w:tcPr>
          <w:p w:rsidR="00E34B3C" w:rsidRPr="00E11D44" w:rsidRDefault="00E34B3C" w:rsidP="00E34B3C">
            <w:pPr>
              <w:spacing w:line="360" w:lineRule="auto"/>
              <w:jc w:val="center"/>
            </w:pPr>
            <w:r w:rsidRPr="00E11D44">
              <w:rPr>
                <w:rFonts w:hint="eastAsia"/>
              </w:rPr>
              <w:t>是</w:t>
            </w:r>
          </w:p>
        </w:tc>
        <w:tc>
          <w:tcPr>
            <w:tcW w:w="843" w:type="dxa"/>
            <w:vAlign w:val="center"/>
          </w:tcPr>
          <w:p w:rsidR="00E34B3C" w:rsidRPr="00E11D44" w:rsidRDefault="00E34B3C" w:rsidP="00E34B3C">
            <w:pPr>
              <w:spacing w:line="360" w:lineRule="auto"/>
              <w:jc w:val="center"/>
              <w:rPr>
                <w:bCs/>
              </w:rPr>
            </w:pPr>
            <w:r w:rsidRPr="00E11D44">
              <w:rPr>
                <w:bCs/>
              </w:rPr>
              <w:t>1</w:t>
            </w:r>
          </w:p>
        </w:tc>
        <w:tc>
          <w:tcPr>
            <w:tcW w:w="843" w:type="dxa"/>
            <w:vAlign w:val="center"/>
          </w:tcPr>
          <w:p w:rsidR="00E34B3C" w:rsidRPr="00E11D44" w:rsidRDefault="00E34B3C" w:rsidP="00E34B3C">
            <w:pPr>
              <w:spacing w:line="360" w:lineRule="auto"/>
              <w:jc w:val="center"/>
            </w:pPr>
            <w:r w:rsidRPr="00E11D44">
              <w:rPr>
                <w:rFonts w:hint="eastAsia"/>
              </w:rPr>
              <w:t>是</w:t>
            </w:r>
          </w:p>
        </w:tc>
      </w:tr>
      <w:tr w:rsidR="00E34B3C" w:rsidRPr="00E11D44" w:rsidTr="00DA1283">
        <w:trPr>
          <w:jc w:val="center"/>
        </w:trPr>
        <w:tc>
          <w:tcPr>
            <w:tcW w:w="4684" w:type="dxa"/>
            <w:vAlign w:val="center"/>
          </w:tcPr>
          <w:p w:rsidR="00E34B3C" w:rsidRPr="00E11D44" w:rsidRDefault="00E34B3C" w:rsidP="00E34B3C">
            <w:pPr>
              <w:spacing w:line="360" w:lineRule="auto"/>
            </w:pPr>
            <w:r w:rsidRPr="00E34B3C">
              <w:rPr>
                <w:rFonts w:hint="eastAsia"/>
              </w:rPr>
              <w:t>富兰克林国海优质企业一年持有期混合型证券投资基金（</w:t>
            </w:r>
            <w:r>
              <w:t>C</w:t>
            </w:r>
            <w:r w:rsidRPr="00E34B3C">
              <w:rPr>
                <w:rFonts w:hint="eastAsia"/>
              </w:rPr>
              <w:t>类）</w:t>
            </w:r>
          </w:p>
        </w:tc>
        <w:tc>
          <w:tcPr>
            <w:tcW w:w="1476" w:type="dxa"/>
            <w:vAlign w:val="center"/>
          </w:tcPr>
          <w:p w:rsidR="00E34B3C" w:rsidRPr="00E11D44" w:rsidRDefault="00E34B3C" w:rsidP="00E34B3C">
            <w:pPr>
              <w:spacing w:line="360" w:lineRule="auto"/>
              <w:jc w:val="center"/>
              <w:rPr>
                <w:rFonts w:ascii="微软雅黑" w:eastAsia="微软雅黑" w:hAnsi="微软雅黑"/>
                <w:color w:val="333333"/>
                <w:sz w:val="18"/>
                <w:szCs w:val="18"/>
              </w:rPr>
            </w:pPr>
            <w:r>
              <w:rPr>
                <w:rFonts w:ascii="微软雅黑" w:eastAsia="微软雅黑" w:hAnsi="微软雅黑"/>
                <w:color w:val="333333"/>
                <w:sz w:val="18"/>
                <w:szCs w:val="18"/>
              </w:rPr>
              <w:t>012511</w:t>
            </w:r>
          </w:p>
        </w:tc>
        <w:tc>
          <w:tcPr>
            <w:tcW w:w="934" w:type="dxa"/>
            <w:vAlign w:val="center"/>
          </w:tcPr>
          <w:p w:rsidR="00E34B3C" w:rsidRPr="00E11D44" w:rsidRDefault="00E34B3C" w:rsidP="00E34B3C">
            <w:pPr>
              <w:spacing w:line="360" w:lineRule="auto"/>
              <w:jc w:val="center"/>
            </w:pPr>
            <w:r w:rsidRPr="00E11D44">
              <w:rPr>
                <w:rFonts w:hint="eastAsia"/>
              </w:rPr>
              <w:t>是</w:t>
            </w:r>
          </w:p>
        </w:tc>
        <w:tc>
          <w:tcPr>
            <w:tcW w:w="831" w:type="dxa"/>
            <w:vAlign w:val="center"/>
          </w:tcPr>
          <w:p w:rsidR="00E34B3C" w:rsidRPr="00E11D44" w:rsidRDefault="00E34B3C" w:rsidP="00E34B3C">
            <w:pPr>
              <w:spacing w:line="360" w:lineRule="auto"/>
              <w:jc w:val="center"/>
            </w:pPr>
            <w:r w:rsidRPr="00E11D44">
              <w:rPr>
                <w:rFonts w:hint="eastAsia"/>
              </w:rPr>
              <w:t>是</w:t>
            </w:r>
          </w:p>
        </w:tc>
        <w:tc>
          <w:tcPr>
            <w:tcW w:w="843" w:type="dxa"/>
            <w:vAlign w:val="center"/>
          </w:tcPr>
          <w:p w:rsidR="00E34B3C" w:rsidRPr="00E11D44" w:rsidRDefault="00E34B3C" w:rsidP="00E34B3C">
            <w:pPr>
              <w:spacing w:line="360" w:lineRule="auto"/>
              <w:jc w:val="center"/>
              <w:rPr>
                <w:bCs/>
              </w:rPr>
            </w:pPr>
            <w:r w:rsidRPr="00E11D44">
              <w:rPr>
                <w:bCs/>
              </w:rPr>
              <w:t>1</w:t>
            </w:r>
          </w:p>
        </w:tc>
        <w:tc>
          <w:tcPr>
            <w:tcW w:w="843" w:type="dxa"/>
            <w:vAlign w:val="center"/>
          </w:tcPr>
          <w:p w:rsidR="00E34B3C" w:rsidRPr="00E11D44" w:rsidRDefault="00E34B3C" w:rsidP="00E34B3C">
            <w:pPr>
              <w:spacing w:line="360" w:lineRule="auto"/>
              <w:jc w:val="center"/>
            </w:pPr>
            <w:r w:rsidRPr="00E11D44">
              <w:rPr>
                <w:rFonts w:hint="eastAsia"/>
              </w:rPr>
              <w:t>否</w:t>
            </w:r>
          </w:p>
        </w:tc>
      </w:tr>
      <w:tr w:rsidR="001035D1" w:rsidRPr="00E11D44" w:rsidTr="00DA1283">
        <w:trPr>
          <w:jc w:val="center"/>
        </w:trPr>
        <w:tc>
          <w:tcPr>
            <w:tcW w:w="4684" w:type="dxa"/>
            <w:vAlign w:val="center"/>
          </w:tcPr>
          <w:p w:rsidR="001035D1" w:rsidRPr="00E34B3C" w:rsidRDefault="001035D1" w:rsidP="001035D1">
            <w:pPr>
              <w:spacing w:line="360" w:lineRule="auto"/>
            </w:pPr>
            <w:r w:rsidRPr="001035D1">
              <w:rPr>
                <w:rFonts w:hint="eastAsia"/>
              </w:rPr>
              <w:t>富兰克林国海价值成长一年持有期混合型证券投资基金</w:t>
            </w:r>
            <w:r w:rsidRPr="00E34B3C">
              <w:rPr>
                <w:rFonts w:hint="eastAsia"/>
              </w:rPr>
              <w:t>（</w:t>
            </w:r>
            <w:r w:rsidRPr="00E34B3C">
              <w:rPr>
                <w:rFonts w:hint="eastAsia"/>
              </w:rPr>
              <w:t>A</w:t>
            </w:r>
            <w:r w:rsidRPr="00E34B3C">
              <w:rPr>
                <w:rFonts w:hint="eastAsia"/>
              </w:rPr>
              <w:t>类）</w:t>
            </w:r>
          </w:p>
        </w:tc>
        <w:tc>
          <w:tcPr>
            <w:tcW w:w="1476" w:type="dxa"/>
            <w:vAlign w:val="center"/>
          </w:tcPr>
          <w:p w:rsidR="001035D1" w:rsidRDefault="001035D1" w:rsidP="001035D1">
            <w:pPr>
              <w:spacing w:line="360" w:lineRule="auto"/>
              <w:jc w:val="center"/>
              <w:rPr>
                <w:rFonts w:ascii="微软雅黑" w:eastAsia="微软雅黑" w:hAnsi="微软雅黑"/>
                <w:color w:val="333333"/>
                <w:sz w:val="18"/>
                <w:szCs w:val="18"/>
              </w:rPr>
            </w:pPr>
            <w:r w:rsidRPr="001035D1">
              <w:rPr>
                <w:rFonts w:ascii="微软雅黑" w:eastAsia="微软雅黑" w:hAnsi="微软雅黑"/>
                <w:color w:val="333333"/>
                <w:sz w:val="18"/>
                <w:szCs w:val="18"/>
              </w:rPr>
              <w:t>010271</w:t>
            </w:r>
          </w:p>
        </w:tc>
        <w:tc>
          <w:tcPr>
            <w:tcW w:w="934" w:type="dxa"/>
            <w:vAlign w:val="center"/>
          </w:tcPr>
          <w:p w:rsidR="001035D1" w:rsidRPr="00E11D44" w:rsidRDefault="001035D1" w:rsidP="001035D1">
            <w:pPr>
              <w:spacing w:line="360" w:lineRule="auto"/>
              <w:jc w:val="center"/>
            </w:pPr>
            <w:r w:rsidRPr="00E11D44">
              <w:rPr>
                <w:rFonts w:hint="eastAsia"/>
              </w:rPr>
              <w:t>是</w:t>
            </w:r>
          </w:p>
        </w:tc>
        <w:tc>
          <w:tcPr>
            <w:tcW w:w="831" w:type="dxa"/>
            <w:vAlign w:val="center"/>
          </w:tcPr>
          <w:p w:rsidR="001035D1" w:rsidRPr="00E11D44" w:rsidRDefault="001035D1" w:rsidP="001035D1">
            <w:pPr>
              <w:spacing w:line="360" w:lineRule="auto"/>
              <w:jc w:val="center"/>
            </w:pPr>
            <w:r w:rsidRPr="00E11D44">
              <w:rPr>
                <w:rFonts w:hint="eastAsia"/>
              </w:rPr>
              <w:t>是</w:t>
            </w:r>
          </w:p>
        </w:tc>
        <w:tc>
          <w:tcPr>
            <w:tcW w:w="843" w:type="dxa"/>
            <w:vAlign w:val="center"/>
          </w:tcPr>
          <w:p w:rsidR="001035D1" w:rsidRPr="00E11D44" w:rsidRDefault="001035D1" w:rsidP="001035D1">
            <w:pPr>
              <w:spacing w:line="360" w:lineRule="auto"/>
              <w:jc w:val="center"/>
              <w:rPr>
                <w:bCs/>
              </w:rPr>
            </w:pPr>
            <w:r w:rsidRPr="00E11D44">
              <w:rPr>
                <w:bCs/>
              </w:rPr>
              <w:t>1</w:t>
            </w:r>
          </w:p>
        </w:tc>
        <w:tc>
          <w:tcPr>
            <w:tcW w:w="843" w:type="dxa"/>
            <w:vAlign w:val="center"/>
          </w:tcPr>
          <w:p w:rsidR="001035D1" w:rsidRPr="00E11D44" w:rsidRDefault="001035D1" w:rsidP="001035D1">
            <w:pPr>
              <w:spacing w:line="360" w:lineRule="auto"/>
              <w:jc w:val="center"/>
            </w:pPr>
            <w:r w:rsidRPr="00E11D44">
              <w:rPr>
                <w:rFonts w:hint="eastAsia"/>
              </w:rPr>
              <w:t>是</w:t>
            </w:r>
          </w:p>
        </w:tc>
      </w:tr>
      <w:tr w:rsidR="001035D1" w:rsidRPr="00E11D44" w:rsidTr="00DA1283">
        <w:trPr>
          <w:jc w:val="center"/>
        </w:trPr>
        <w:tc>
          <w:tcPr>
            <w:tcW w:w="4684" w:type="dxa"/>
            <w:vAlign w:val="center"/>
          </w:tcPr>
          <w:p w:rsidR="001035D1" w:rsidRPr="00E34B3C" w:rsidRDefault="001035D1" w:rsidP="001035D1">
            <w:pPr>
              <w:spacing w:line="360" w:lineRule="auto"/>
            </w:pPr>
            <w:r w:rsidRPr="001035D1">
              <w:rPr>
                <w:rFonts w:hint="eastAsia"/>
              </w:rPr>
              <w:t>富兰克林国海价值成长一年持有期混合型证券投资基金</w:t>
            </w:r>
            <w:r w:rsidRPr="00E34B3C">
              <w:rPr>
                <w:rFonts w:hint="eastAsia"/>
              </w:rPr>
              <w:t>（</w:t>
            </w:r>
            <w:r>
              <w:t>C</w:t>
            </w:r>
            <w:r w:rsidRPr="00E34B3C">
              <w:rPr>
                <w:rFonts w:hint="eastAsia"/>
              </w:rPr>
              <w:t>类）</w:t>
            </w:r>
          </w:p>
        </w:tc>
        <w:tc>
          <w:tcPr>
            <w:tcW w:w="1476" w:type="dxa"/>
            <w:vAlign w:val="center"/>
          </w:tcPr>
          <w:p w:rsidR="001035D1" w:rsidRDefault="001035D1" w:rsidP="001035D1">
            <w:pPr>
              <w:spacing w:line="360" w:lineRule="auto"/>
              <w:jc w:val="center"/>
              <w:rPr>
                <w:rFonts w:ascii="微软雅黑" w:eastAsia="微软雅黑" w:hAnsi="微软雅黑"/>
                <w:color w:val="333333"/>
                <w:sz w:val="18"/>
                <w:szCs w:val="18"/>
              </w:rPr>
            </w:pPr>
            <w:r w:rsidRPr="001035D1">
              <w:rPr>
                <w:rFonts w:ascii="微软雅黑" w:eastAsia="微软雅黑" w:hAnsi="微软雅黑"/>
                <w:color w:val="333333"/>
                <w:sz w:val="18"/>
                <w:szCs w:val="18"/>
              </w:rPr>
              <w:t>01027</w:t>
            </w:r>
            <w:r>
              <w:rPr>
                <w:rFonts w:ascii="微软雅黑" w:eastAsia="微软雅黑" w:hAnsi="微软雅黑"/>
                <w:color w:val="333333"/>
                <w:sz w:val="18"/>
                <w:szCs w:val="18"/>
              </w:rPr>
              <w:t>2</w:t>
            </w:r>
          </w:p>
        </w:tc>
        <w:tc>
          <w:tcPr>
            <w:tcW w:w="934" w:type="dxa"/>
            <w:vAlign w:val="center"/>
          </w:tcPr>
          <w:p w:rsidR="001035D1" w:rsidRPr="00E11D44" w:rsidRDefault="001035D1" w:rsidP="001035D1">
            <w:pPr>
              <w:spacing w:line="360" w:lineRule="auto"/>
              <w:jc w:val="center"/>
            </w:pPr>
            <w:r w:rsidRPr="00E11D44">
              <w:rPr>
                <w:rFonts w:hint="eastAsia"/>
              </w:rPr>
              <w:t>是</w:t>
            </w:r>
          </w:p>
        </w:tc>
        <w:tc>
          <w:tcPr>
            <w:tcW w:w="831" w:type="dxa"/>
            <w:vAlign w:val="center"/>
          </w:tcPr>
          <w:p w:rsidR="001035D1" w:rsidRPr="00E11D44" w:rsidRDefault="001035D1" w:rsidP="001035D1">
            <w:pPr>
              <w:spacing w:line="360" w:lineRule="auto"/>
              <w:jc w:val="center"/>
            </w:pPr>
            <w:r w:rsidRPr="00E11D44">
              <w:rPr>
                <w:rFonts w:hint="eastAsia"/>
              </w:rPr>
              <w:t>是</w:t>
            </w:r>
          </w:p>
        </w:tc>
        <w:tc>
          <w:tcPr>
            <w:tcW w:w="843" w:type="dxa"/>
            <w:vAlign w:val="center"/>
          </w:tcPr>
          <w:p w:rsidR="001035D1" w:rsidRPr="00E11D44" w:rsidRDefault="001035D1" w:rsidP="001035D1">
            <w:pPr>
              <w:spacing w:line="360" w:lineRule="auto"/>
              <w:jc w:val="center"/>
              <w:rPr>
                <w:bCs/>
              </w:rPr>
            </w:pPr>
            <w:r w:rsidRPr="00E11D44">
              <w:rPr>
                <w:bCs/>
              </w:rPr>
              <w:t>1</w:t>
            </w:r>
          </w:p>
        </w:tc>
        <w:tc>
          <w:tcPr>
            <w:tcW w:w="843" w:type="dxa"/>
            <w:vAlign w:val="center"/>
          </w:tcPr>
          <w:p w:rsidR="001035D1" w:rsidRPr="00E11D44" w:rsidRDefault="001035D1" w:rsidP="001035D1">
            <w:pPr>
              <w:spacing w:line="360" w:lineRule="auto"/>
              <w:jc w:val="center"/>
            </w:pPr>
            <w:r w:rsidRPr="00E11D44">
              <w:rPr>
                <w:rFonts w:hint="eastAsia"/>
              </w:rPr>
              <w:t>否</w:t>
            </w:r>
          </w:p>
        </w:tc>
      </w:tr>
      <w:tr w:rsidR="00DC7AAB" w:rsidRPr="00E11D44" w:rsidTr="00DA1283">
        <w:trPr>
          <w:jc w:val="center"/>
        </w:trPr>
        <w:tc>
          <w:tcPr>
            <w:tcW w:w="4684" w:type="dxa"/>
            <w:vAlign w:val="center"/>
          </w:tcPr>
          <w:p w:rsidR="00DC7AAB" w:rsidRPr="00E11D44" w:rsidRDefault="00DC7AAB" w:rsidP="00DA1283">
            <w:pPr>
              <w:spacing w:line="360" w:lineRule="auto"/>
            </w:pPr>
            <w:r w:rsidRPr="00E11D44">
              <w:rPr>
                <w:rFonts w:hint="eastAsia"/>
              </w:rPr>
              <w:t>富兰克林国海匠心精选混合型证券投资基金（</w:t>
            </w:r>
            <w:r w:rsidRPr="00E11D44">
              <w:t>A</w:t>
            </w:r>
            <w:r w:rsidRPr="00E11D44">
              <w:rPr>
                <w:rFonts w:hint="eastAsia"/>
              </w:rPr>
              <w:t>类）</w:t>
            </w:r>
          </w:p>
        </w:tc>
        <w:tc>
          <w:tcPr>
            <w:tcW w:w="1476" w:type="dxa"/>
            <w:vAlign w:val="center"/>
          </w:tcPr>
          <w:p w:rsidR="00DC7AAB" w:rsidRPr="00E11D44" w:rsidRDefault="00DC7AAB" w:rsidP="00DA1283">
            <w:pPr>
              <w:spacing w:line="360" w:lineRule="auto"/>
              <w:jc w:val="center"/>
            </w:pPr>
            <w:r w:rsidRPr="00E11D44">
              <w:t>011980</w:t>
            </w:r>
          </w:p>
        </w:tc>
        <w:tc>
          <w:tcPr>
            <w:tcW w:w="934" w:type="dxa"/>
            <w:vAlign w:val="center"/>
          </w:tcPr>
          <w:p w:rsidR="00DC7AAB" w:rsidRPr="00E11D44" w:rsidRDefault="00DC7AAB" w:rsidP="00DA1283">
            <w:pPr>
              <w:spacing w:line="360" w:lineRule="auto"/>
              <w:jc w:val="center"/>
            </w:pPr>
            <w:r w:rsidRPr="00E11D44">
              <w:rPr>
                <w:rFonts w:hint="eastAsia"/>
              </w:rPr>
              <w:t>是</w:t>
            </w:r>
          </w:p>
        </w:tc>
        <w:tc>
          <w:tcPr>
            <w:tcW w:w="831" w:type="dxa"/>
            <w:vAlign w:val="center"/>
          </w:tcPr>
          <w:p w:rsidR="00DC7AAB" w:rsidRPr="00E11D44" w:rsidRDefault="00DC7AAB" w:rsidP="00DA1283">
            <w:pPr>
              <w:spacing w:line="360" w:lineRule="auto"/>
              <w:jc w:val="center"/>
            </w:pPr>
            <w:r w:rsidRPr="00E11D44">
              <w:rPr>
                <w:rFonts w:hint="eastAsia"/>
              </w:rPr>
              <w:t>是</w:t>
            </w:r>
          </w:p>
        </w:tc>
        <w:tc>
          <w:tcPr>
            <w:tcW w:w="843" w:type="dxa"/>
            <w:vAlign w:val="center"/>
          </w:tcPr>
          <w:p w:rsidR="00DC7AAB" w:rsidRPr="00E11D44" w:rsidRDefault="00DC7AAB" w:rsidP="00DA1283">
            <w:pPr>
              <w:spacing w:line="360" w:lineRule="auto"/>
              <w:jc w:val="center"/>
              <w:rPr>
                <w:bCs/>
              </w:rPr>
            </w:pPr>
            <w:r w:rsidRPr="00E11D44">
              <w:rPr>
                <w:bCs/>
              </w:rPr>
              <w:t>1</w:t>
            </w:r>
          </w:p>
        </w:tc>
        <w:tc>
          <w:tcPr>
            <w:tcW w:w="843" w:type="dxa"/>
            <w:vAlign w:val="center"/>
          </w:tcPr>
          <w:p w:rsidR="00DC7AAB" w:rsidRPr="00E11D44" w:rsidRDefault="00DC7AAB" w:rsidP="00DA1283">
            <w:pPr>
              <w:spacing w:line="360" w:lineRule="auto"/>
              <w:jc w:val="center"/>
            </w:pPr>
            <w:r w:rsidRPr="00E11D44">
              <w:rPr>
                <w:rFonts w:hint="eastAsia"/>
              </w:rPr>
              <w:t>是</w:t>
            </w:r>
          </w:p>
        </w:tc>
      </w:tr>
      <w:tr w:rsidR="00DC7AAB" w:rsidRPr="00E11D44" w:rsidTr="00DA1283">
        <w:trPr>
          <w:jc w:val="center"/>
        </w:trPr>
        <w:tc>
          <w:tcPr>
            <w:tcW w:w="4684" w:type="dxa"/>
            <w:vAlign w:val="center"/>
          </w:tcPr>
          <w:p w:rsidR="00DC7AAB" w:rsidRPr="00E11D44" w:rsidRDefault="00DC7AAB" w:rsidP="00DA1283">
            <w:pPr>
              <w:spacing w:line="360" w:lineRule="auto"/>
            </w:pPr>
            <w:r w:rsidRPr="00E11D44">
              <w:rPr>
                <w:rFonts w:hint="eastAsia"/>
              </w:rPr>
              <w:t>富兰克林国海匠心精选混合型证券投资基金（</w:t>
            </w:r>
            <w:r w:rsidRPr="00E11D44">
              <w:t>C</w:t>
            </w:r>
            <w:r w:rsidRPr="00E11D44">
              <w:rPr>
                <w:rFonts w:hint="eastAsia"/>
              </w:rPr>
              <w:t>类）</w:t>
            </w:r>
          </w:p>
        </w:tc>
        <w:tc>
          <w:tcPr>
            <w:tcW w:w="1476" w:type="dxa"/>
            <w:vAlign w:val="center"/>
          </w:tcPr>
          <w:p w:rsidR="00DC7AAB" w:rsidRPr="00E11D44" w:rsidRDefault="00DC7AAB" w:rsidP="00DA1283">
            <w:pPr>
              <w:spacing w:line="360" w:lineRule="auto"/>
              <w:jc w:val="center"/>
            </w:pPr>
            <w:r w:rsidRPr="00E11D44">
              <w:t>011981</w:t>
            </w:r>
          </w:p>
        </w:tc>
        <w:tc>
          <w:tcPr>
            <w:tcW w:w="934" w:type="dxa"/>
            <w:vAlign w:val="center"/>
          </w:tcPr>
          <w:p w:rsidR="00DC7AAB" w:rsidRPr="00E11D44" w:rsidRDefault="00DC7AAB" w:rsidP="00DA1283">
            <w:pPr>
              <w:spacing w:line="360" w:lineRule="auto"/>
              <w:jc w:val="center"/>
            </w:pPr>
            <w:r w:rsidRPr="00E11D44">
              <w:rPr>
                <w:rFonts w:hint="eastAsia"/>
              </w:rPr>
              <w:t>是</w:t>
            </w:r>
          </w:p>
        </w:tc>
        <w:tc>
          <w:tcPr>
            <w:tcW w:w="831" w:type="dxa"/>
            <w:vAlign w:val="center"/>
          </w:tcPr>
          <w:p w:rsidR="00DC7AAB" w:rsidRPr="00E11D44" w:rsidRDefault="00DC7AAB" w:rsidP="00DA1283">
            <w:pPr>
              <w:spacing w:line="360" w:lineRule="auto"/>
              <w:jc w:val="center"/>
            </w:pPr>
            <w:r w:rsidRPr="00E11D44">
              <w:rPr>
                <w:rFonts w:hint="eastAsia"/>
              </w:rPr>
              <w:t>是</w:t>
            </w:r>
          </w:p>
        </w:tc>
        <w:tc>
          <w:tcPr>
            <w:tcW w:w="843" w:type="dxa"/>
            <w:vAlign w:val="center"/>
          </w:tcPr>
          <w:p w:rsidR="00DC7AAB" w:rsidRPr="00E11D44" w:rsidRDefault="00DC7AAB" w:rsidP="00DA1283">
            <w:pPr>
              <w:spacing w:line="360" w:lineRule="auto"/>
              <w:jc w:val="center"/>
              <w:rPr>
                <w:bCs/>
              </w:rPr>
            </w:pPr>
            <w:r w:rsidRPr="00E11D44">
              <w:rPr>
                <w:bCs/>
              </w:rPr>
              <w:t>1</w:t>
            </w:r>
          </w:p>
        </w:tc>
        <w:tc>
          <w:tcPr>
            <w:tcW w:w="843" w:type="dxa"/>
            <w:vAlign w:val="center"/>
          </w:tcPr>
          <w:p w:rsidR="00DC7AAB" w:rsidRPr="00E11D44" w:rsidRDefault="00DC7AAB" w:rsidP="00DA1283">
            <w:pPr>
              <w:spacing w:line="360" w:lineRule="auto"/>
              <w:jc w:val="center"/>
            </w:pPr>
            <w:r w:rsidRPr="00E11D44">
              <w:rPr>
                <w:rFonts w:hint="eastAsia"/>
              </w:rPr>
              <w:t>否</w:t>
            </w:r>
          </w:p>
        </w:tc>
      </w:tr>
      <w:tr w:rsidR="00DC7AAB" w:rsidRPr="00E11D44" w:rsidTr="00DA1283">
        <w:trPr>
          <w:jc w:val="center"/>
        </w:trPr>
        <w:tc>
          <w:tcPr>
            <w:tcW w:w="4684" w:type="dxa"/>
            <w:vAlign w:val="center"/>
          </w:tcPr>
          <w:p w:rsidR="00DC7AAB" w:rsidRPr="00E11D44" w:rsidRDefault="00DC7AAB" w:rsidP="00DA1283">
            <w:pPr>
              <w:spacing w:line="360" w:lineRule="auto"/>
            </w:pPr>
            <w:r w:rsidRPr="00E11D44">
              <w:rPr>
                <w:rFonts w:hint="eastAsia"/>
              </w:rPr>
              <w:t>富兰克林国海鑫颐收益混合型证券投资基金（</w:t>
            </w:r>
            <w:r w:rsidRPr="00E11D44">
              <w:rPr>
                <w:rFonts w:hint="eastAsia"/>
              </w:rPr>
              <w:t>A</w:t>
            </w:r>
            <w:r w:rsidRPr="00E11D44">
              <w:rPr>
                <w:rFonts w:hint="eastAsia"/>
              </w:rPr>
              <w:t>类）</w:t>
            </w:r>
          </w:p>
        </w:tc>
        <w:tc>
          <w:tcPr>
            <w:tcW w:w="1476" w:type="dxa"/>
            <w:vAlign w:val="center"/>
          </w:tcPr>
          <w:p w:rsidR="00DC7AAB" w:rsidRPr="00E11D44" w:rsidRDefault="00DC7AAB" w:rsidP="00DA1283">
            <w:pPr>
              <w:spacing w:line="360" w:lineRule="auto"/>
              <w:jc w:val="center"/>
            </w:pPr>
            <w:r w:rsidRPr="00E11D44">
              <w:rPr>
                <w:rFonts w:hint="eastAsia"/>
              </w:rPr>
              <w:t>012812</w:t>
            </w:r>
          </w:p>
        </w:tc>
        <w:tc>
          <w:tcPr>
            <w:tcW w:w="934" w:type="dxa"/>
            <w:vAlign w:val="center"/>
          </w:tcPr>
          <w:p w:rsidR="00DC7AAB" w:rsidRPr="00E11D44" w:rsidRDefault="00DC7AAB" w:rsidP="00DA1283">
            <w:pPr>
              <w:spacing w:line="360" w:lineRule="auto"/>
              <w:jc w:val="center"/>
            </w:pPr>
            <w:r w:rsidRPr="00E11D44">
              <w:rPr>
                <w:rFonts w:hint="eastAsia"/>
              </w:rPr>
              <w:t>是</w:t>
            </w:r>
          </w:p>
        </w:tc>
        <w:tc>
          <w:tcPr>
            <w:tcW w:w="831" w:type="dxa"/>
            <w:vAlign w:val="center"/>
          </w:tcPr>
          <w:p w:rsidR="00DC7AAB" w:rsidRPr="00E11D44" w:rsidRDefault="00DC7AAB" w:rsidP="00DA1283">
            <w:pPr>
              <w:spacing w:line="360" w:lineRule="auto"/>
              <w:jc w:val="center"/>
            </w:pPr>
            <w:r w:rsidRPr="00E11D44">
              <w:rPr>
                <w:rFonts w:hint="eastAsia"/>
              </w:rPr>
              <w:t>是</w:t>
            </w:r>
          </w:p>
        </w:tc>
        <w:tc>
          <w:tcPr>
            <w:tcW w:w="843" w:type="dxa"/>
            <w:vAlign w:val="center"/>
          </w:tcPr>
          <w:p w:rsidR="00DC7AAB" w:rsidRPr="00E11D44" w:rsidRDefault="00DC7AAB" w:rsidP="00DA1283">
            <w:pPr>
              <w:spacing w:line="360" w:lineRule="auto"/>
              <w:jc w:val="center"/>
              <w:rPr>
                <w:bCs/>
              </w:rPr>
            </w:pPr>
            <w:r w:rsidRPr="00E11D44">
              <w:rPr>
                <w:rFonts w:hint="eastAsia"/>
                <w:bCs/>
              </w:rPr>
              <w:t>1</w:t>
            </w:r>
          </w:p>
        </w:tc>
        <w:tc>
          <w:tcPr>
            <w:tcW w:w="843" w:type="dxa"/>
            <w:vAlign w:val="center"/>
          </w:tcPr>
          <w:p w:rsidR="00DC7AAB" w:rsidRPr="00E11D44" w:rsidRDefault="00DC7AAB" w:rsidP="00DA1283">
            <w:pPr>
              <w:spacing w:line="360" w:lineRule="auto"/>
              <w:jc w:val="center"/>
            </w:pPr>
            <w:r w:rsidRPr="00E11D44">
              <w:rPr>
                <w:rFonts w:hint="eastAsia"/>
              </w:rPr>
              <w:t>是</w:t>
            </w:r>
          </w:p>
        </w:tc>
      </w:tr>
      <w:tr w:rsidR="00DC7AAB" w:rsidRPr="00E11D44" w:rsidTr="00DA1283">
        <w:trPr>
          <w:jc w:val="center"/>
        </w:trPr>
        <w:tc>
          <w:tcPr>
            <w:tcW w:w="4684" w:type="dxa"/>
            <w:vAlign w:val="center"/>
          </w:tcPr>
          <w:p w:rsidR="00DC7AAB" w:rsidRPr="00E11D44" w:rsidRDefault="00DC7AAB" w:rsidP="00DA1283">
            <w:pPr>
              <w:spacing w:line="360" w:lineRule="auto"/>
            </w:pPr>
            <w:r w:rsidRPr="00E11D44">
              <w:rPr>
                <w:rFonts w:hint="eastAsia"/>
              </w:rPr>
              <w:t>富兰克林国海鑫颐收益混合型证券投资基金（</w:t>
            </w:r>
            <w:r w:rsidRPr="00E11D44">
              <w:rPr>
                <w:rFonts w:hint="eastAsia"/>
              </w:rPr>
              <w:t>C</w:t>
            </w:r>
            <w:r w:rsidRPr="00E11D44">
              <w:rPr>
                <w:rFonts w:hint="eastAsia"/>
              </w:rPr>
              <w:t>类）</w:t>
            </w:r>
          </w:p>
        </w:tc>
        <w:tc>
          <w:tcPr>
            <w:tcW w:w="1476" w:type="dxa"/>
            <w:vAlign w:val="center"/>
          </w:tcPr>
          <w:p w:rsidR="00DC7AAB" w:rsidRPr="00E11D44" w:rsidRDefault="00DC7AAB" w:rsidP="00DA1283">
            <w:pPr>
              <w:spacing w:line="360" w:lineRule="auto"/>
              <w:jc w:val="center"/>
            </w:pPr>
            <w:r w:rsidRPr="00E11D44">
              <w:rPr>
                <w:rFonts w:hint="eastAsia"/>
              </w:rPr>
              <w:t>012813</w:t>
            </w:r>
          </w:p>
        </w:tc>
        <w:tc>
          <w:tcPr>
            <w:tcW w:w="934" w:type="dxa"/>
            <w:vAlign w:val="center"/>
          </w:tcPr>
          <w:p w:rsidR="00DC7AAB" w:rsidRPr="00E11D44" w:rsidRDefault="00DC7AAB" w:rsidP="00DA1283">
            <w:pPr>
              <w:spacing w:line="360" w:lineRule="auto"/>
              <w:jc w:val="center"/>
            </w:pPr>
            <w:r w:rsidRPr="00E11D44">
              <w:rPr>
                <w:rFonts w:hint="eastAsia"/>
              </w:rPr>
              <w:t>是</w:t>
            </w:r>
          </w:p>
        </w:tc>
        <w:tc>
          <w:tcPr>
            <w:tcW w:w="831" w:type="dxa"/>
            <w:vAlign w:val="center"/>
          </w:tcPr>
          <w:p w:rsidR="00DC7AAB" w:rsidRPr="00E11D44" w:rsidRDefault="00DC7AAB" w:rsidP="00DA1283">
            <w:pPr>
              <w:spacing w:line="360" w:lineRule="auto"/>
              <w:jc w:val="center"/>
            </w:pPr>
            <w:r w:rsidRPr="00E11D44">
              <w:rPr>
                <w:rFonts w:hint="eastAsia"/>
              </w:rPr>
              <w:t>是</w:t>
            </w:r>
          </w:p>
        </w:tc>
        <w:tc>
          <w:tcPr>
            <w:tcW w:w="843" w:type="dxa"/>
            <w:vAlign w:val="center"/>
          </w:tcPr>
          <w:p w:rsidR="00DC7AAB" w:rsidRPr="00E11D44" w:rsidRDefault="00DC7AAB" w:rsidP="00DA1283">
            <w:pPr>
              <w:spacing w:line="360" w:lineRule="auto"/>
              <w:jc w:val="center"/>
            </w:pPr>
            <w:r w:rsidRPr="00E11D44">
              <w:rPr>
                <w:rFonts w:hint="eastAsia"/>
              </w:rPr>
              <w:t>1</w:t>
            </w:r>
          </w:p>
        </w:tc>
        <w:tc>
          <w:tcPr>
            <w:tcW w:w="843" w:type="dxa"/>
            <w:vAlign w:val="center"/>
          </w:tcPr>
          <w:p w:rsidR="00DC7AAB" w:rsidRPr="00E11D44" w:rsidRDefault="00DC7AAB" w:rsidP="00DA1283">
            <w:pPr>
              <w:spacing w:line="360" w:lineRule="auto"/>
              <w:jc w:val="center"/>
            </w:pPr>
            <w:r w:rsidRPr="00E11D44">
              <w:rPr>
                <w:rFonts w:hint="eastAsia"/>
              </w:rPr>
              <w:t>否</w:t>
            </w:r>
          </w:p>
        </w:tc>
      </w:tr>
      <w:tr w:rsidR="00DC7AAB" w:rsidRPr="00E11D44" w:rsidTr="00DA1283">
        <w:trPr>
          <w:jc w:val="center"/>
        </w:trPr>
        <w:tc>
          <w:tcPr>
            <w:tcW w:w="4684" w:type="dxa"/>
            <w:vAlign w:val="center"/>
          </w:tcPr>
          <w:p w:rsidR="00DC7AAB" w:rsidRPr="00E11D44" w:rsidRDefault="00DC7AAB" w:rsidP="00DA1283">
            <w:pPr>
              <w:spacing w:line="360" w:lineRule="auto"/>
            </w:pPr>
            <w:r w:rsidRPr="00E11D44">
              <w:rPr>
                <w:rFonts w:hint="eastAsia"/>
              </w:rPr>
              <w:t>富兰克林国海均衡增长混合型证券投资基金（</w:t>
            </w:r>
            <w:r w:rsidRPr="00E11D44">
              <w:rPr>
                <w:rFonts w:hint="eastAsia"/>
              </w:rPr>
              <w:t>A</w:t>
            </w:r>
            <w:r w:rsidRPr="00E11D44">
              <w:rPr>
                <w:rFonts w:hint="eastAsia"/>
              </w:rPr>
              <w:t>类）</w:t>
            </w:r>
          </w:p>
        </w:tc>
        <w:tc>
          <w:tcPr>
            <w:tcW w:w="1476" w:type="dxa"/>
            <w:vAlign w:val="center"/>
          </w:tcPr>
          <w:p w:rsidR="00DC7AAB" w:rsidRPr="00E11D44" w:rsidRDefault="00DC7AAB" w:rsidP="00DA1283">
            <w:pPr>
              <w:spacing w:line="360" w:lineRule="auto"/>
              <w:jc w:val="center"/>
            </w:pPr>
            <w:r w:rsidRPr="00E11D44">
              <w:t>015137</w:t>
            </w:r>
          </w:p>
        </w:tc>
        <w:tc>
          <w:tcPr>
            <w:tcW w:w="934" w:type="dxa"/>
            <w:vAlign w:val="center"/>
          </w:tcPr>
          <w:p w:rsidR="00DC7AAB" w:rsidRPr="00E11D44" w:rsidRDefault="00DC7AAB" w:rsidP="00DA1283">
            <w:pPr>
              <w:spacing w:line="360" w:lineRule="auto"/>
              <w:jc w:val="center"/>
            </w:pPr>
            <w:r w:rsidRPr="00E11D44">
              <w:rPr>
                <w:rFonts w:hint="eastAsia"/>
              </w:rPr>
              <w:t>是</w:t>
            </w:r>
          </w:p>
        </w:tc>
        <w:tc>
          <w:tcPr>
            <w:tcW w:w="831" w:type="dxa"/>
            <w:vAlign w:val="center"/>
          </w:tcPr>
          <w:p w:rsidR="00DC7AAB" w:rsidRPr="00E11D44" w:rsidRDefault="00DC7AAB" w:rsidP="00DA1283">
            <w:pPr>
              <w:spacing w:line="360" w:lineRule="auto"/>
              <w:jc w:val="center"/>
            </w:pPr>
            <w:r w:rsidRPr="00E11D44">
              <w:rPr>
                <w:rFonts w:hint="eastAsia"/>
              </w:rPr>
              <w:t>是</w:t>
            </w:r>
          </w:p>
        </w:tc>
        <w:tc>
          <w:tcPr>
            <w:tcW w:w="843" w:type="dxa"/>
            <w:vAlign w:val="center"/>
          </w:tcPr>
          <w:p w:rsidR="00DC7AAB" w:rsidRPr="00E11D44" w:rsidRDefault="00DC7AAB" w:rsidP="00DA1283">
            <w:pPr>
              <w:spacing w:line="360" w:lineRule="auto"/>
              <w:jc w:val="center"/>
            </w:pPr>
            <w:r w:rsidRPr="00E11D44">
              <w:rPr>
                <w:rFonts w:hint="eastAsia"/>
              </w:rPr>
              <w:t>1</w:t>
            </w:r>
          </w:p>
        </w:tc>
        <w:tc>
          <w:tcPr>
            <w:tcW w:w="843" w:type="dxa"/>
            <w:vAlign w:val="center"/>
          </w:tcPr>
          <w:p w:rsidR="00DC7AAB" w:rsidRPr="00E11D44" w:rsidRDefault="00DC7AAB" w:rsidP="00DA1283">
            <w:pPr>
              <w:spacing w:line="360" w:lineRule="auto"/>
              <w:jc w:val="center"/>
            </w:pPr>
            <w:r w:rsidRPr="00E11D44">
              <w:rPr>
                <w:rFonts w:hint="eastAsia"/>
              </w:rPr>
              <w:t>是</w:t>
            </w:r>
          </w:p>
        </w:tc>
      </w:tr>
      <w:tr w:rsidR="00DC7AAB" w:rsidRPr="00E11D44" w:rsidTr="00DA1283">
        <w:trPr>
          <w:jc w:val="center"/>
        </w:trPr>
        <w:tc>
          <w:tcPr>
            <w:tcW w:w="4684" w:type="dxa"/>
            <w:vAlign w:val="center"/>
          </w:tcPr>
          <w:p w:rsidR="00DC7AAB" w:rsidRPr="00E11D44" w:rsidRDefault="00DC7AAB" w:rsidP="00DA1283">
            <w:pPr>
              <w:spacing w:line="360" w:lineRule="auto"/>
            </w:pPr>
            <w:r w:rsidRPr="00E11D44">
              <w:rPr>
                <w:rFonts w:hint="eastAsia"/>
              </w:rPr>
              <w:t>富兰克林国海均衡增长混合型证券投资基金（</w:t>
            </w:r>
            <w:r w:rsidRPr="00E11D44">
              <w:rPr>
                <w:rFonts w:hint="eastAsia"/>
              </w:rPr>
              <w:t>C</w:t>
            </w:r>
            <w:r w:rsidRPr="00E11D44">
              <w:rPr>
                <w:rFonts w:hint="eastAsia"/>
              </w:rPr>
              <w:t>类）</w:t>
            </w:r>
          </w:p>
        </w:tc>
        <w:tc>
          <w:tcPr>
            <w:tcW w:w="1476" w:type="dxa"/>
            <w:vAlign w:val="center"/>
          </w:tcPr>
          <w:p w:rsidR="00DC7AAB" w:rsidRPr="00E11D44" w:rsidRDefault="00DC7AAB" w:rsidP="00DA1283">
            <w:pPr>
              <w:spacing w:line="360" w:lineRule="auto"/>
              <w:jc w:val="center"/>
            </w:pPr>
            <w:r w:rsidRPr="00E11D44">
              <w:t>015138</w:t>
            </w:r>
          </w:p>
        </w:tc>
        <w:tc>
          <w:tcPr>
            <w:tcW w:w="934" w:type="dxa"/>
            <w:vAlign w:val="center"/>
          </w:tcPr>
          <w:p w:rsidR="00DC7AAB" w:rsidRPr="00E11D44" w:rsidRDefault="00DC7AAB" w:rsidP="00DA1283">
            <w:pPr>
              <w:spacing w:line="360" w:lineRule="auto"/>
              <w:jc w:val="center"/>
            </w:pPr>
            <w:r w:rsidRPr="00E11D44">
              <w:rPr>
                <w:rFonts w:hint="eastAsia"/>
              </w:rPr>
              <w:t>是</w:t>
            </w:r>
          </w:p>
        </w:tc>
        <w:tc>
          <w:tcPr>
            <w:tcW w:w="831" w:type="dxa"/>
            <w:vAlign w:val="center"/>
          </w:tcPr>
          <w:p w:rsidR="00DC7AAB" w:rsidRPr="00E11D44" w:rsidRDefault="00DC7AAB" w:rsidP="00DA1283">
            <w:pPr>
              <w:spacing w:line="360" w:lineRule="auto"/>
              <w:jc w:val="center"/>
            </w:pPr>
            <w:r w:rsidRPr="00E11D44">
              <w:rPr>
                <w:rFonts w:hint="eastAsia"/>
              </w:rPr>
              <w:t>是</w:t>
            </w:r>
          </w:p>
        </w:tc>
        <w:tc>
          <w:tcPr>
            <w:tcW w:w="843" w:type="dxa"/>
            <w:vAlign w:val="center"/>
          </w:tcPr>
          <w:p w:rsidR="00DC7AAB" w:rsidRPr="00E11D44" w:rsidRDefault="00DC7AAB" w:rsidP="00DA1283">
            <w:pPr>
              <w:spacing w:line="360" w:lineRule="auto"/>
              <w:jc w:val="center"/>
            </w:pPr>
            <w:r w:rsidRPr="00E11D44">
              <w:rPr>
                <w:rFonts w:hint="eastAsia"/>
              </w:rPr>
              <w:t>1</w:t>
            </w:r>
          </w:p>
        </w:tc>
        <w:tc>
          <w:tcPr>
            <w:tcW w:w="843" w:type="dxa"/>
            <w:vAlign w:val="center"/>
          </w:tcPr>
          <w:p w:rsidR="00DC7AAB" w:rsidRPr="00E11D44" w:rsidRDefault="00DC7AAB" w:rsidP="00DA1283">
            <w:pPr>
              <w:spacing w:line="360" w:lineRule="auto"/>
              <w:jc w:val="center"/>
            </w:pPr>
            <w:r w:rsidRPr="00E11D44">
              <w:rPr>
                <w:rFonts w:hint="eastAsia"/>
              </w:rPr>
              <w:t>否</w:t>
            </w:r>
          </w:p>
        </w:tc>
      </w:tr>
      <w:tr w:rsidR="00DC7AAB" w:rsidRPr="00E11D44" w:rsidTr="00DA1283">
        <w:trPr>
          <w:jc w:val="center"/>
        </w:trPr>
        <w:tc>
          <w:tcPr>
            <w:tcW w:w="4684" w:type="dxa"/>
            <w:vAlign w:val="center"/>
          </w:tcPr>
          <w:p w:rsidR="00DC7AAB" w:rsidRPr="00E11D44" w:rsidRDefault="00DC7AAB" w:rsidP="00DA1283">
            <w:pPr>
              <w:spacing w:line="360" w:lineRule="auto"/>
            </w:pPr>
            <w:r w:rsidRPr="00EC3662">
              <w:rPr>
                <w:rFonts w:hint="eastAsia"/>
              </w:rPr>
              <w:t>富兰克林国海鑫享价值混合型证券投资基金</w:t>
            </w:r>
            <w:r>
              <w:rPr>
                <w:rFonts w:hint="eastAsia"/>
              </w:rPr>
              <w:t>（</w:t>
            </w:r>
            <w:r>
              <w:rPr>
                <w:rFonts w:hint="eastAsia"/>
              </w:rPr>
              <w:t>A</w:t>
            </w:r>
            <w:r>
              <w:rPr>
                <w:rFonts w:hint="eastAsia"/>
              </w:rPr>
              <w:t>类）</w:t>
            </w:r>
          </w:p>
        </w:tc>
        <w:tc>
          <w:tcPr>
            <w:tcW w:w="1476" w:type="dxa"/>
            <w:vAlign w:val="center"/>
          </w:tcPr>
          <w:p w:rsidR="00DC7AAB" w:rsidRPr="00E11D44" w:rsidRDefault="00DC7AAB" w:rsidP="00DA1283">
            <w:pPr>
              <w:spacing w:line="360" w:lineRule="auto"/>
              <w:jc w:val="center"/>
            </w:pPr>
            <w:r w:rsidRPr="001D2466">
              <w:t>014151</w:t>
            </w:r>
          </w:p>
        </w:tc>
        <w:tc>
          <w:tcPr>
            <w:tcW w:w="934" w:type="dxa"/>
            <w:vAlign w:val="center"/>
          </w:tcPr>
          <w:p w:rsidR="00DC7AAB" w:rsidRPr="00E11D44" w:rsidRDefault="00DC7AAB" w:rsidP="00DA1283">
            <w:pPr>
              <w:spacing w:line="360" w:lineRule="auto"/>
              <w:jc w:val="center"/>
            </w:pPr>
            <w:r w:rsidRPr="00E11D44">
              <w:rPr>
                <w:rFonts w:hint="eastAsia"/>
              </w:rPr>
              <w:t>是</w:t>
            </w:r>
          </w:p>
        </w:tc>
        <w:tc>
          <w:tcPr>
            <w:tcW w:w="831" w:type="dxa"/>
            <w:vAlign w:val="center"/>
          </w:tcPr>
          <w:p w:rsidR="00DC7AAB" w:rsidRPr="00E11D44" w:rsidRDefault="00DC7AAB" w:rsidP="00DA1283">
            <w:pPr>
              <w:spacing w:line="360" w:lineRule="auto"/>
              <w:jc w:val="center"/>
            </w:pPr>
            <w:r w:rsidRPr="00E11D44">
              <w:rPr>
                <w:rFonts w:hint="eastAsia"/>
              </w:rPr>
              <w:t>是</w:t>
            </w:r>
          </w:p>
        </w:tc>
        <w:tc>
          <w:tcPr>
            <w:tcW w:w="843" w:type="dxa"/>
            <w:vAlign w:val="center"/>
          </w:tcPr>
          <w:p w:rsidR="00DC7AAB" w:rsidRPr="00E11D44" w:rsidRDefault="00DC7AAB" w:rsidP="00DA1283">
            <w:pPr>
              <w:spacing w:line="360" w:lineRule="auto"/>
              <w:jc w:val="center"/>
            </w:pPr>
            <w:r w:rsidRPr="00E11D44">
              <w:rPr>
                <w:rFonts w:hint="eastAsia"/>
              </w:rPr>
              <w:t>1</w:t>
            </w:r>
          </w:p>
        </w:tc>
        <w:tc>
          <w:tcPr>
            <w:tcW w:w="843" w:type="dxa"/>
            <w:vAlign w:val="center"/>
          </w:tcPr>
          <w:p w:rsidR="00DC7AAB" w:rsidRPr="00E11D44" w:rsidRDefault="00DC7AAB" w:rsidP="00DA1283">
            <w:pPr>
              <w:spacing w:line="360" w:lineRule="auto"/>
              <w:jc w:val="center"/>
            </w:pPr>
            <w:r w:rsidRPr="00E11D44">
              <w:rPr>
                <w:rFonts w:hint="eastAsia"/>
              </w:rPr>
              <w:t>是</w:t>
            </w:r>
          </w:p>
        </w:tc>
      </w:tr>
      <w:tr w:rsidR="00DC7AAB" w:rsidRPr="00E11D44" w:rsidTr="00DA1283">
        <w:trPr>
          <w:jc w:val="center"/>
        </w:trPr>
        <w:tc>
          <w:tcPr>
            <w:tcW w:w="4684" w:type="dxa"/>
            <w:vAlign w:val="center"/>
          </w:tcPr>
          <w:p w:rsidR="00DC7AAB" w:rsidRPr="00E11D44" w:rsidRDefault="00DC7AAB" w:rsidP="00DA1283">
            <w:pPr>
              <w:spacing w:line="360" w:lineRule="auto"/>
            </w:pPr>
            <w:r w:rsidRPr="00EC3662">
              <w:rPr>
                <w:rFonts w:hint="eastAsia"/>
              </w:rPr>
              <w:t>富兰克林国海鑫享价值混合型证券投资基金</w:t>
            </w:r>
            <w:r>
              <w:rPr>
                <w:rFonts w:hint="eastAsia"/>
              </w:rPr>
              <w:t>（</w:t>
            </w:r>
            <w:r>
              <w:rPr>
                <w:rFonts w:hint="eastAsia"/>
              </w:rPr>
              <w:t>C</w:t>
            </w:r>
            <w:r>
              <w:rPr>
                <w:rFonts w:hint="eastAsia"/>
              </w:rPr>
              <w:t>类）</w:t>
            </w:r>
          </w:p>
        </w:tc>
        <w:tc>
          <w:tcPr>
            <w:tcW w:w="1476" w:type="dxa"/>
            <w:vAlign w:val="center"/>
          </w:tcPr>
          <w:p w:rsidR="00DC7AAB" w:rsidRPr="00E11D44" w:rsidRDefault="00DC7AAB" w:rsidP="00DA1283">
            <w:pPr>
              <w:spacing w:line="360" w:lineRule="auto"/>
              <w:jc w:val="center"/>
            </w:pPr>
            <w:r>
              <w:t>014152</w:t>
            </w:r>
          </w:p>
        </w:tc>
        <w:tc>
          <w:tcPr>
            <w:tcW w:w="934" w:type="dxa"/>
            <w:vAlign w:val="center"/>
          </w:tcPr>
          <w:p w:rsidR="00DC7AAB" w:rsidRPr="00E11D44" w:rsidRDefault="00DC7AAB" w:rsidP="00DA1283">
            <w:pPr>
              <w:spacing w:line="360" w:lineRule="auto"/>
              <w:jc w:val="center"/>
            </w:pPr>
            <w:r w:rsidRPr="00E11D44">
              <w:rPr>
                <w:rFonts w:hint="eastAsia"/>
              </w:rPr>
              <w:t>是</w:t>
            </w:r>
          </w:p>
        </w:tc>
        <w:tc>
          <w:tcPr>
            <w:tcW w:w="831" w:type="dxa"/>
            <w:vAlign w:val="center"/>
          </w:tcPr>
          <w:p w:rsidR="00DC7AAB" w:rsidRPr="00E11D44" w:rsidRDefault="00DC7AAB" w:rsidP="00DA1283">
            <w:pPr>
              <w:spacing w:line="360" w:lineRule="auto"/>
              <w:jc w:val="center"/>
            </w:pPr>
            <w:r w:rsidRPr="00E11D44">
              <w:rPr>
                <w:rFonts w:hint="eastAsia"/>
              </w:rPr>
              <w:t>是</w:t>
            </w:r>
          </w:p>
        </w:tc>
        <w:tc>
          <w:tcPr>
            <w:tcW w:w="843" w:type="dxa"/>
            <w:vAlign w:val="center"/>
          </w:tcPr>
          <w:p w:rsidR="00DC7AAB" w:rsidRPr="00E11D44" w:rsidRDefault="00DC7AAB" w:rsidP="00DA1283">
            <w:pPr>
              <w:spacing w:line="360" w:lineRule="auto"/>
              <w:jc w:val="center"/>
            </w:pPr>
            <w:r w:rsidRPr="00E11D44">
              <w:rPr>
                <w:rFonts w:hint="eastAsia"/>
              </w:rPr>
              <w:t>1</w:t>
            </w:r>
          </w:p>
        </w:tc>
        <w:tc>
          <w:tcPr>
            <w:tcW w:w="843" w:type="dxa"/>
            <w:vAlign w:val="center"/>
          </w:tcPr>
          <w:p w:rsidR="00DC7AAB" w:rsidRPr="00E11D44" w:rsidRDefault="00DC7AAB" w:rsidP="00DA1283">
            <w:pPr>
              <w:spacing w:line="360" w:lineRule="auto"/>
              <w:jc w:val="center"/>
            </w:pPr>
            <w:r w:rsidRPr="00E11D44">
              <w:rPr>
                <w:rFonts w:hint="eastAsia"/>
              </w:rPr>
              <w:t>否</w:t>
            </w:r>
          </w:p>
        </w:tc>
      </w:tr>
      <w:tr w:rsidR="00DC7AAB" w:rsidRPr="00E11D44" w:rsidTr="00DA1283">
        <w:trPr>
          <w:jc w:val="center"/>
        </w:trPr>
        <w:tc>
          <w:tcPr>
            <w:tcW w:w="4684" w:type="dxa"/>
            <w:vAlign w:val="center"/>
          </w:tcPr>
          <w:p w:rsidR="00DC7AAB" w:rsidRPr="00EC3662" w:rsidRDefault="00DC7AAB" w:rsidP="00DA1283">
            <w:pPr>
              <w:spacing w:line="360" w:lineRule="auto"/>
            </w:pPr>
            <w:r w:rsidRPr="00AB00B6">
              <w:rPr>
                <w:rFonts w:hint="eastAsia"/>
              </w:rPr>
              <w:t>富兰克林国海平衡养老目标三年持有期混合型发起式基金中基金</w:t>
            </w:r>
            <w:r w:rsidRPr="00AB00B6">
              <w:rPr>
                <w:rFonts w:hint="eastAsia"/>
              </w:rPr>
              <w:t>(FOF)</w:t>
            </w:r>
            <w:r w:rsidRPr="00AB00B6">
              <w:rPr>
                <w:rFonts w:hint="eastAsia"/>
              </w:rPr>
              <w:t>（</w:t>
            </w:r>
            <w:r w:rsidRPr="00AB00B6">
              <w:rPr>
                <w:rFonts w:hint="eastAsia"/>
              </w:rPr>
              <w:t>A</w:t>
            </w:r>
            <w:r w:rsidRPr="00AB00B6">
              <w:rPr>
                <w:rFonts w:hint="eastAsia"/>
              </w:rPr>
              <w:t>类）</w:t>
            </w:r>
          </w:p>
        </w:tc>
        <w:tc>
          <w:tcPr>
            <w:tcW w:w="1476" w:type="dxa"/>
            <w:vAlign w:val="center"/>
          </w:tcPr>
          <w:p w:rsidR="00DC7AAB" w:rsidRDefault="00DC7AAB" w:rsidP="00DA1283">
            <w:pPr>
              <w:spacing w:line="360" w:lineRule="auto"/>
              <w:jc w:val="center"/>
            </w:pPr>
            <w:r w:rsidRPr="00AB00B6">
              <w:t>008625</w:t>
            </w:r>
          </w:p>
        </w:tc>
        <w:tc>
          <w:tcPr>
            <w:tcW w:w="934" w:type="dxa"/>
            <w:vAlign w:val="center"/>
          </w:tcPr>
          <w:p w:rsidR="00DC7AAB" w:rsidRPr="00E11D44" w:rsidRDefault="00DC7AAB" w:rsidP="00DA1283">
            <w:pPr>
              <w:spacing w:line="360" w:lineRule="auto"/>
              <w:jc w:val="center"/>
            </w:pPr>
            <w:r>
              <w:rPr>
                <w:rFonts w:hint="eastAsia"/>
              </w:rPr>
              <w:t>否</w:t>
            </w:r>
          </w:p>
        </w:tc>
        <w:tc>
          <w:tcPr>
            <w:tcW w:w="831" w:type="dxa"/>
            <w:vAlign w:val="center"/>
          </w:tcPr>
          <w:p w:rsidR="00DC7AAB" w:rsidRPr="00E11D44" w:rsidRDefault="00DC7AAB" w:rsidP="00DA1283">
            <w:pPr>
              <w:spacing w:line="360" w:lineRule="auto"/>
              <w:jc w:val="center"/>
            </w:pPr>
            <w:r w:rsidRPr="00E11D44">
              <w:rPr>
                <w:rFonts w:hint="eastAsia"/>
              </w:rPr>
              <w:t>是</w:t>
            </w:r>
          </w:p>
        </w:tc>
        <w:tc>
          <w:tcPr>
            <w:tcW w:w="843" w:type="dxa"/>
            <w:vAlign w:val="center"/>
          </w:tcPr>
          <w:p w:rsidR="00DC7AAB" w:rsidRPr="00E11D44" w:rsidRDefault="00DC7AAB" w:rsidP="00DA1283">
            <w:pPr>
              <w:spacing w:line="360" w:lineRule="auto"/>
              <w:jc w:val="center"/>
            </w:pPr>
            <w:r w:rsidRPr="00E11D44">
              <w:rPr>
                <w:rFonts w:hint="eastAsia"/>
              </w:rPr>
              <w:t>1</w:t>
            </w:r>
          </w:p>
        </w:tc>
        <w:tc>
          <w:tcPr>
            <w:tcW w:w="843" w:type="dxa"/>
            <w:vAlign w:val="center"/>
          </w:tcPr>
          <w:p w:rsidR="00DC7AAB" w:rsidRPr="00E11D44" w:rsidRDefault="00DC7AAB" w:rsidP="00DA1283">
            <w:pPr>
              <w:spacing w:line="360" w:lineRule="auto"/>
              <w:jc w:val="center"/>
            </w:pPr>
            <w:r w:rsidRPr="00E11D44">
              <w:rPr>
                <w:rFonts w:hint="eastAsia"/>
              </w:rPr>
              <w:t>是</w:t>
            </w:r>
          </w:p>
        </w:tc>
      </w:tr>
      <w:tr w:rsidR="00DC7AAB" w:rsidRPr="00E11D44" w:rsidTr="00DA1283">
        <w:trPr>
          <w:jc w:val="center"/>
        </w:trPr>
        <w:tc>
          <w:tcPr>
            <w:tcW w:w="4684" w:type="dxa"/>
            <w:vAlign w:val="center"/>
          </w:tcPr>
          <w:p w:rsidR="00DC7AAB" w:rsidRPr="00EC3662" w:rsidRDefault="00DC7AAB" w:rsidP="00DA1283">
            <w:pPr>
              <w:spacing w:line="360" w:lineRule="auto"/>
            </w:pPr>
            <w:r w:rsidRPr="00EC3662">
              <w:rPr>
                <w:rFonts w:hint="eastAsia"/>
              </w:rPr>
              <w:t>富兰克林国海稳健养老目标一年持有期混合型基金中基金</w:t>
            </w:r>
            <w:r w:rsidRPr="00EC3662">
              <w:rPr>
                <w:rFonts w:hint="eastAsia"/>
              </w:rPr>
              <w:t>(FOF)</w:t>
            </w:r>
            <w:r w:rsidR="00515267">
              <w:rPr>
                <w:rFonts w:hint="eastAsia"/>
              </w:rPr>
              <w:t>（</w:t>
            </w:r>
            <w:r w:rsidR="00515267">
              <w:rPr>
                <w:rFonts w:hint="eastAsia"/>
              </w:rPr>
              <w:t>A</w:t>
            </w:r>
            <w:r w:rsidR="00515267">
              <w:rPr>
                <w:rFonts w:hint="eastAsia"/>
              </w:rPr>
              <w:t>类）</w:t>
            </w:r>
          </w:p>
        </w:tc>
        <w:tc>
          <w:tcPr>
            <w:tcW w:w="1476" w:type="dxa"/>
            <w:vAlign w:val="center"/>
          </w:tcPr>
          <w:p w:rsidR="00DC7AAB" w:rsidRPr="00E11D44" w:rsidRDefault="00DC7AAB" w:rsidP="00DA1283">
            <w:pPr>
              <w:spacing w:line="360" w:lineRule="auto"/>
              <w:jc w:val="center"/>
            </w:pPr>
            <w:r w:rsidRPr="001D2466">
              <w:t>017332</w:t>
            </w:r>
          </w:p>
        </w:tc>
        <w:tc>
          <w:tcPr>
            <w:tcW w:w="934" w:type="dxa"/>
            <w:vAlign w:val="center"/>
          </w:tcPr>
          <w:p w:rsidR="00DC7AAB" w:rsidRPr="00E11D44" w:rsidRDefault="00DC7AAB" w:rsidP="00DA1283">
            <w:pPr>
              <w:spacing w:line="360" w:lineRule="auto"/>
              <w:jc w:val="center"/>
            </w:pPr>
            <w:r>
              <w:rPr>
                <w:rFonts w:hint="eastAsia"/>
              </w:rPr>
              <w:t>否</w:t>
            </w:r>
          </w:p>
        </w:tc>
        <w:tc>
          <w:tcPr>
            <w:tcW w:w="831" w:type="dxa"/>
            <w:vAlign w:val="center"/>
          </w:tcPr>
          <w:p w:rsidR="00DC7AAB" w:rsidRPr="00E11D44" w:rsidRDefault="00DC7AAB" w:rsidP="00DA1283">
            <w:pPr>
              <w:spacing w:line="360" w:lineRule="auto"/>
              <w:jc w:val="center"/>
            </w:pPr>
            <w:r w:rsidRPr="00E11D44">
              <w:rPr>
                <w:rFonts w:hint="eastAsia"/>
              </w:rPr>
              <w:t>是</w:t>
            </w:r>
          </w:p>
        </w:tc>
        <w:tc>
          <w:tcPr>
            <w:tcW w:w="843" w:type="dxa"/>
            <w:vAlign w:val="center"/>
          </w:tcPr>
          <w:p w:rsidR="00DC7AAB" w:rsidRPr="00E11D44" w:rsidRDefault="00DC7AAB" w:rsidP="00DA1283">
            <w:pPr>
              <w:spacing w:line="360" w:lineRule="auto"/>
              <w:jc w:val="center"/>
            </w:pPr>
            <w:r w:rsidRPr="00E11D44">
              <w:rPr>
                <w:rFonts w:hint="eastAsia"/>
              </w:rPr>
              <w:t>1</w:t>
            </w:r>
          </w:p>
        </w:tc>
        <w:tc>
          <w:tcPr>
            <w:tcW w:w="843" w:type="dxa"/>
            <w:vAlign w:val="center"/>
          </w:tcPr>
          <w:p w:rsidR="00DC7AAB" w:rsidRPr="00E11D44" w:rsidRDefault="00DC7AAB" w:rsidP="00DA1283">
            <w:pPr>
              <w:spacing w:line="360" w:lineRule="auto"/>
              <w:jc w:val="center"/>
            </w:pPr>
            <w:r w:rsidRPr="00E11D44">
              <w:rPr>
                <w:rFonts w:hint="eastAsia"/>
              </w:rPr>
              <w:t>是</w:t>
            </w:r>
          </w:p>
        </w:tc>
      </w:tr>
      <w:tr w:rsidR="00515267" w:rsidRPr="00E11D44" w:rsidTr="00DA1283">
        <w:trPr>
          <w:jc w:val="center"/>
        </w:trPr>
        <w:tc>
          <w:tcPr>
            <w:tcW w:w="4684" w:type="dxa"/>
            <w:vAlign w:val="center"/>
          </w:tcPr>
          <w:p w:rsidR="00515267" w:rsidRPr="00EC3662" w:rsidRDefault="00515267" w:rsidP="00515267">
            <w:pPr>
              <w:spacing w:line="360" w:lineRule="auto"/>
            </w:pPr>
            <w:r w:rsidRPr="00515267">
              <w:rPr>
                <w:rFonts w:hint="eastAsia"/>
              </w:rPr>
              <w:t>富兰克林国海安颐稳健</w:t>
            </w:r>
            <w:r w:rsidRPr="00515267">
              <w:rPr>
                <w:rFonts w:hint="eastAsia"/>
              </w:rPr>
              <w:t>6</w:t>
            </w:r>
            <w:r w:rsidRPr="00515267">
              <w:rPr>
                <w:rFonts w:hint="eastAsia"/>
              </w:rPr>
              <w:t>个月持有期混合型证券投资基金</w:t>
            </w:r>
            <w:r>
              <w:rPr>
                <w:rFonts w:hint="eastAsia"/>
              </w:rPr>
              <w:t>（</w:t>
            </w:r>
            <w:r>
              <w:rPr>
                <w:rFonts w:hint="eastAsia"/>
              </w:rPr>
              <w:t>A</w:t>
            </w:r>
            <w:r>
              <w:rPr>
                <w:rFonts w:hint="eastAsia"/>
              </w:rPr>
              <w:t>类）</w:t>
            </w:r>
          </w:p>
        </w:tc>
        <w:tc>
          <w:tcPr>
            <w:tcW w:w="1476" w:type="dxa"/>
            <w:vAlign w:val="center"/>
          </w:tcPr>
          <w:p w:rsidR="00515267" w:rsidRPr="001D2466" w:rsidRDefault="00515267" w:rsidP="00515267">
            <w:pPr>
              <w:spacing w:line="360" w:lineRule="auto"/>
              <w:jc w:val="center"/>
            </w:pPr>
            <w:r w:rsidRPr="00515267">
              <w:t>017886</w:t>
            </w:r>
          </w:p>
        </w:tc>
        <w:tc>
          <w:tcPr>
            <w:tcW w:w="934" w:type="dxa"/>
            <w:vAlign w:val="center"/>
          </w:tcPr>
          <w:p w:rsidR="00515267" w:rsidRDefault="00515267" w:rsidP="00515267">
            <w:pPr>
              <w:spacing w:line="360" w:lineRule="auto"/>
              <w:jc w:val="center"/>
            </w:pPr>
            <w:r w:rsidRPr="00E11D44">
              <w:rPr>
                <w:rFonts w:hint="eastAsia"/>
              </w:rPr>
              <w:t>是</w:t>
            </w:r>
          </w:p>
        </w:tc>
        <w:tc>
          <w:tcPr>
            <w:tcW w:w="831" w:type="dxa"/>
            <w:vAlign w:val="center"/>
          </w:tcPr>
          <w:p w:rsidR="00515267" w:rsidRPr="00E11D44" w:rsidRDefault="00515267" w:rsidP="00515267">
            <w:pPr>
              <w:spacing w:line="360" w:lineRule="auto"/>
              <w:jc w:val="center"/>
            </w:pPr>
            <w:r w:rsidRPr="00E11D44">
              <w:rPr>
                <w:rFonts w:hint="eastAsia"/>
              </w:rPr>
              <w:t>是</w:t>
            </w:r>
          </w:p>
        </w:tc>
        <w:tc>
          <w:tcPr>
            <w:tcW w:w="843" w:type="dxa"/>
            <w:vAlign w:val="center"/>
          </w:tcPr>
          <w:p w:rsidR="00515267" w:rsidRPr="00E11D44" w:rsidRDefault="00515267" w:rsidP="00515267">
            <w:pPr>
              <w:spacing w:line="360" w:lineRule="auto"/>
              <w:jc w:val="center"/>
            </w:pPr>
            <w:r w:rsidRPr="00E11D44">
              <w:rPr>
                <w:rFonts w:hint="eastAsia"/>
              </w:rPr>
              <w:t>1</w:t>
            </w:r>
          </w:p>
        </w:tc>
        <w:tc>
          <w:tcPr>
            <w:tcW w:w="843" w:type="dxa"/>
            <w:vAlign w:val="center"/>
          </w:tcPr>
          <w:p w:rsidR="00515267" w:rsidRPr="00E11D44" w:rsidRDefault="00515267" w:rsidP="00515267">
            <w:pPr>
              <w:spacing w:line="360" w:lineRule="auto"/>
              <w:jc w:val="center"/>
            </w:pPr>
            <w:r w:rsidRPr="00E11D44">
              <w:rPr>
                <w:rFonts w:hint="eastAsia"/>
              </w:rPr>
              <w:t>是</w:t>
            </w:r>
          </w:p>
        </w:tc>
      </w:tr>
      <w:tr w:rsidR="00515267" w:rsidRPr="00E11D44" w:rsidTr="00DA1283">
        <w:trPr>
          <w:jc w:val="center"/>
        </w:trPr>
        <w:tc>
          <w:tcPr>
            <w:tcW w:w="4684" w:type="dxa"/>
            <w:vAlign w:val="center"/>
          </w:tcPr>
          <w:p w:rsidR="00515267" w:rsidRPr="00EC3662" w:rsidRDefault="00515267" w:rsidP="00515267">
            <w:pPr>
              <w:spacing w:line="360" w:lineRule="auto"/>
            </w:pPr>
            <w:r w:rsidRPr="00515267">
              <w:rPr>
                <w:rFonts w:hint="eastAsia"/>
              </w:rPr>
              <w:t>富兰克林国海安颐稳健</w:t>
            </w:r>
            <w:r w:rsidRPr="00515267">
              <w:rPr>
                <w:rFonts w:hint="eastAsia"/>
              </w:rPr>
              <w:t>6</w:t>
            </w:r>
            <w:r w:rsidRPr="00515267">
              <w:rPr>
                <w:rFonts w:hint="eastAsia"/>
              </w:rPr>
              <w:t>个月持有期混合型证券投资基金</w:t>
            </w:r>
            <w:r>
              <w:rPr>
                <w:rFonts w:hint="eastAsia"/>
              </w:rPr>
              <w:t>（</w:t>
            </w:r>
            <w:r>
              <w:t>C</w:t>
            </w:r>
            <w:r>
              <w:rPr>
                <w:rFonts w:hint="eastAsia"/>
              </w:rPr>
              <w:t>类）</w:t>
            </w:r>
          </w:p>
        </w:tc>
        <w:tc>
          <w:tcPr>
            <w:tcW w:w="1476" w:type="dxa"/>
            <w:vAlign w:val="center"/>
          </w:tcPr>
          <w:p w:rsidR="00515267" w:rsidRPr="001D2466" w:rsidRDefault="00515267" w:rsidP="00515267">
            <w:pPr>
              <w:spacing w:line="360" w:lineRule="auto"/>
              <w:jc w:val="center"/>
            </w:pPr>
            <w:r>
              <w:t>017887</w:t>
            </w:r>
          </w:p>
        </w:tc>
        <w:tc>
          <w:tcPr>
            <w:tcW w:w="934" w:type="dxa"/>
            <w:vAlign w:val="center"/>
          </w:tcPr>
          <w:p w:rsidR="00515267" w:rsidRDefault="00515267" w:rsidP="00515267">
            <w:pPr>
              <w:spacing w:line="360" w:lineRule="auto"/>
              <w:jc w:val="center"/>
            </w:pPr>
            <w:r w:rsidRPr="00E11D44">
              <w:rPr>
                <w:rFonts w:hint="eastAsia"/>
              </w:rPr>
              <w:t>是</w:t>
            </w:r>
          </w:p>
        </w:tc>
        <w:tc>
          <w:tcPr>
            <w:tcW w:w="831" w:type="dxa"/>
            <w:vAlign w:val="center"/>
          </w:tcPr>
          <w:p w:rsidR="00515267" w:rsidRPr="00E11D44" w:rsidRDefault="00515267" w:rsidP="00515267">
            <w:pPr>
              <w:spacing w:line="360" w:lineRule="auto"/>
              <w:jc w:val="center"/>
            </w:pPr>
            <w:r w:rsidRPr="00E11D44">
              <w:rPr>
                <w:rFonts w:hint="eastAsia"/>
              </w:rPr>
              <w:t>是</w:t>
            </w:r>
          </w:p>
        </w:tc>
        <w:tc>
          <w:tcPr>
            <w:tcW w:w="843" w:type="dxa"/>
            <w:vAlign w:val="center"/>
          </w:tcPr>
          <w:p w:rsidR="00515267" w:rsidRPr="00E11D44" w:rsidRDefault="00515267" w:rsidP="00515267">
            <w:pPr>
              <w:spacing w:line="360" w:lineRule="auto"/>
              <w:jc w:val="center"/>
            </w:pPr>
            <w:r w:rsidRPr="00E11D44">
              <w:rPr>
                <w:rFonts w:hint="eastAsia"/>
              </w:rPr>
              <w:t>1</w:t>
            </w:r>
          </w:p>
        </w:tc>
        <w:tc>
          <w:tcPr>
            <w:tcW w:w="843" w:type="dxa"/>
            <w:vAlign w:val="center"/>
          </w:tcPr>
          <w:p w:rsidR="00515267" w:rsidRPr="00E11D44" w:rsidRDefault="00515267" w:rsidP="00515267">
            <w:pPr>
              <w:spacing w:line="360" w:lineRule="auto"/>
              <w:jc w:val="center"/>
            </w:pPr>
            <w:r w:rsidRPr="00E11D44">
              <w:rPr>
                <w:rFonts w:hint="eastAsia"/>
              </w:rPr>
              <w:t>否</w:t>
            </w:r>
          </w:p>
        </w:tc>
      </w:tr>
      <w:tr w:rsidR="00E30052" w:rsidRPr="00E11D44" w:rsidTr="00DA1283">
        <w:trPr>
          <w:jc w:val="center"/>
        </w:trPr>
        <w:tc>
          <w:tcPr>
            <w:tcW w:w="4684" w:type="dxa"/>
            <w:vAlign w:val="center"/>
          </w:tcPr>
          <w:p w:rsidR="00E30052" w:rsidRPr="00515267" w:rsidRDefault="00E30052" w:rsidP="00E30052">
            <w:pPr>
              <w:spacing w:line="360" w:lineRule="auto"/>
            </w:pPr>
            <w:r w:rsidRPr="00E30052">
              <w:rPr>
                <w:rFonts w:hint="eastAsia"/>
              </w:rPr>
              <w:t>富兰克林国海养老目标日期</w:t>
            </w:r>
            <w:r w:rsidRPr="00E30052">
              <w:rPr>
                <w:rFonts w:hint="eastAsia"/>
              </w:rPr>
              <w:t>2045</w:t>
            </w:r>
            <w:r w:rsidRPr="00E30052">
              <w:rPr>
                <w:rFonts w:hint="eastAsia"/>
              </w:rPr>
              <w:t>三年持有期混合型发起式基金中基金（</w:t>
            </w:r>
            <w:r w:rsidRPr="00E30052">
              <w:rPr>
                <w:rFonts w:hint="eastAsia"/>
              </w:rPr>
              <w:t>FOF</w:t>
            </w:r>
            <w:r w:rsidRPr="00E30052">
              <w:rPr>
                <w:rFonts w:hint="eastAsia"/>
              </w:rPr>
              <w:t>）</w:t>
            </w:r>
          </w:p>
        </w:tc>
        <w:tc>
          <w:tcPr>
            <w:tcW w:w="1476" w:type="dxa"/>
            <w:vAlign w:val="center"/>
          </w:tcPr>
          <w:p w:rsidR="00E30052" w:rsidRDefault="00E30052" w:rsidP="00E30052">
            <w:pPr>
              <w:spacing w:line="360" w:lineRule="auto"/>
              <w:jc w:val="center"/>
            </w:pPr>
            <w:r w:rsidRPr="00E30052">
              <w:t>018374</w:t>
            </w:r>
          </w:p>
        </w:tc>
        <w:tc>
          <w:tcPr>
            <w:tcW w:w="934" w:type="dxa"/>
            <w:vAlign w:val="center"/>
          </w:tcPr>
          <w:p w:rsidR="00E30052" w:rsidRPr="00E11D44" w:rsidRDefault="00E30052" w:rsidP="00E30052">
            <w:pPr>
              <w:spacing w:line="360" w:lineRule="auto"/>
              <w:jc w:val="center"/>
            </w:pPr>
            <w:r>
              <w:rPr>
                <w:rFonts w:hint="eastAsia"/>
              </w:rPr>
              <w:t>否</w:t>
            </w:r>
          </w:p>
        </w:tc>
        <w:tc>
          <w:tcPr>
            <w:tcW w:w="831" w:type="dxa"/>
            <w:vAlign w:val="center"/>
          </w:tcPr>
          <w:p w:rsidR="00E30052" w:rsidRPr="00E11D44" w:rsidRDefault="00E30052" w:rsidP="00E30052">
            <w:pPr>
              <w:spacing w:line="360" w:lineRule="auto"/>
              <w:jc w:val="center"/>
            </w:pPr>
            <w:r w:rsidRPr="00E11D44">
              <w:rPr>
                <w:rFonts w:hint="eastAsia"/>
              </w:rPr>
              <w:t>是</w:t>
            </w:r>
          </w:p>
        </w:tc>
        <w:tc>
          <w:tcPr>
            <w:tcW w:w="843" w:type="dxa"/>
            <w:vAlign w:val="center"/>
          </w:tcPr>
          <w:p w:rsidR="00E30052" w:rsidRPr="00E11D44" w:rsidRDefault="00E30052" w:rsidP="00E30052">
            <w:pPr>
              <w:spacing w:line="360" w:lineRule="auto"/>
              <w:jc w:val="center"/>
            </w:pPr>
            <w:r w:rsidRPr="00E11D44">
              <w:rPr>
                <w:rFonts w:hint="eastAsia"/>
              </w:rPr>
              <w:t>1</w:t>
            </w:r>
          </w:p>
        </w:tc>
        <w:tc>
          <w:tcPr>
            <w:tcW w:w="843" w:type="dxa"/>
            <w:vAlign w:val="center"/>
          </w:tcPr>
          <w:p w:rsidR="00E30052" w:rsidRPr="00E11D44" w:rsidRDefault="00E30052" w:rsidP="00E30052">
            <w:pPr>
              <w:spacing w:line="360" w:lineRule="auto"/>
              <w:jc w:val="center"/>
            </w:pPr>
            <w:r w:rsidRPr="00E11D44">
              <w:rPr>
                <w:rFonts w:hint="eastAsia"/>
              </w:rPr>
              <w:t>是</w:t>
            </w:r>
          </w:p>
        </w:tc>
      </w:tr>
    </w:tbl>
    <w:p w:rsidR="006940D3" w:rsidRPr="00E11D44" w:rsidRDefault="006940D3">
      <w:pPr>
        <w:spacing w:line="360" w:lineRule="auto"/>
        <w:ind w:firstLineChars="150" w:firstLine="315"/>
        <w:rPr>
          <w:szCs w:val="21"/>
        </w:rPr>
      </w:pPr>
    </w:p>
    <w:p w:rsidR="008D12DA" w:rsidRPr="00E11D44" w:rsidRDefault="0088788C" w:rsidP="003F1A06">
      <w:pPr>
        <w:spacing w:line="360" w:lineRule="auto"/>
        <w:ind w:firstLineChars="135" w:firstLine="283"/>
        <w:rPr>
          <w:szCs w:val="21"/>
        </w:rPr>
      </w:pPr>
      <w:r w:rsidRPr="00E11D44">
        <w:rPr>
          <w:rFonts w:hint="eastAsia"/>
          <w:szCs w:val="21"/>
        </w:rPr>
        <w:t>二、转换业务相关事项</w:t>
      </w:r>
    </w:p>
    <w:p w:rsidR="008D12DA" w:rsidRPr="00E11D44" w:rsidRDefault="0088788C" w:rsidP="003F1A06">
      <w:pPr>
        <w:numPr>
          <w:ilvl w:val="0"/>
          <w:numId w:val="2"/>
        </w:numPr>
        <w:spacing w:line="360" w:lineRule="auto"/>
        <w:ind w:left="0" w:firstLineChars="135" w:firstLine="283"/>
        <w:rPr>
          <w:szCs w:val="21"/>
        </w:rPr>
      </w:pPr>
      <w:bookmarkStart w:id="1" w:name="OLE_LINK3"/>
      <w:bookmarkStart w:id="2" w:name="OLE_LINK4"/>
      <w:r w:rsidRPr="00E11D44">
        <w:rPr>
          <w:rFonts w:hint="eastAsia"/>
          <w:szCs w:val="21"/>
        </w:rPr>
        <w:t>转换费率</w:t>
      </w:r>
      <w:bookmarkEnd w:id="1"/>
      <w:bookmarkEnd w:id="2"/>
    </w:p>
    <w:p w:rsidR="008D12DA" w:rsidRPr="00E11D44" w:rsidRDefault="0088788C" w:rsidP="003F1A06">
      <w:pPr>
        <w:numPr>
          <w:ilvl w:val="0"/>
          <w:numId w:val="3"/>
        </w:numPr>
        <w:spacing w:line="360" w:lineRule="auto"/>
        <w:ind w:left="0" w:firstLineChars="135" w:firstLine="283"/>
        <w:rPr>
          <w:bCs/>
          <w:szCs w:val="21"/>
        </w:rPr>
      </w:pPr>
      <w:r w:rsidRPr="00E11D44">
        <w:rPr>
          <w:rFonts w:hint="eastAsia"/>
          <w:bCs/>
          <w:szCs w:val="21"/>
        </w:rPr>
        <w:t>基金转换费用由转出和转入基金的申购费补差和转出基金的赎回费两部分构成，具体收取情况视每次转换时两只基金的申购费率差异和转出基金赎回费率的情况而定。</w:t>
      </w:r>
    </w:p>
    <w:p w:rsidR="008D12DA" w:rsidRPr="00E11D44" w:rsidRDefault="0088788C" w:rsidP="003F1A06">
      <w:pPr>
        <w:numPr>
          <w:ilvl w:val="0"/>
          <w:numId w:val="3"/>
        </w:numPr>
        <w:spacing w:line="360" w:lineRule="auto"/>
        <w:ind w:left="0" w:firstLineChars="135" w:firstLine="283"/>
        <w:rPr>
          <w:bCs/>
          <w:szCs w:val="21"/>
        </w:rPr>
      </w:pPr>
      <w:r w:rsidRPr="00E11D44">
        <w:rPr>
          <w:rFonts w:hint="eastAsia"/>
          <w:szCs w:val="21"/>
        </w:rPr>
        <w:t>基金的申购费率、赎回费率在相关基金的最新的招募说明书及产品资料概要中载明。</w:t>
      </w:r>
    </w:p>
    <w:p w:rsidR="008D12DA" w:rsidRPr="00E11D44" w:rsidRDefault="0088788C" w:rsidP="003F1A06">
      <w:pPr>
        <w:numPr>
          <w:ilvl w:val="0"/>
          <w:numId w:val="2"/>
        </w:numPr>
        <w:spacing w:line="360" w:lineRule="auto"/>
        <w:ind w:left="0" w:firstLineChars="135" w:firstLine="283"/>
        <w:rPr>
          <w:szCs w:val="21"/>
        </w:rPr>
      </w:pPr>
      <w:r w:rsidRPr="00E11D44">
        <w:rPr>
          <w:rFonts w:hint="eastAsia"/>
          <w:szCs w:val="21"/>
        </w:rPr>
        <w:t>其他事项</w:t>
      </w:r>
    </w:p>
    <w:p w:rsidR="008D12DA" w:rsidRDefault="0088788C" w:rsidP="003F1A06">
      <w:pPr>
        <w:numPr>
          <w:ilvl w:val="0"/>
          <w:numId w:val="4"/>
        </w:numPr>
        <w:spacing w:line="360" w:lineRule="auto"/>
        <w:ind w:left="0" w:firstLineChars="135" w:firstLine="283"/>
        <w:rPr>
          <w:szCs w:val="21"/>
        </w:rPr>
      </w:pPr>
      <w:r w:rsidRPr="00E11D44">
        <w:rPr>
          <w:rFonts w:hint="eastAsia"/>
          <w:szCs w:val="21"/>
        </w:rPr>
        <w:t>基金转换只能在同一销售机构进行，转换的两只基金必须都是该销售机构代理的本公司管理的基金。</w:t>
      </w:r>
      <w:r w:rsidRPr="00E11D44">
        <w:rPr>
          <w:szCs w:val="21"/>
        </w:rPr>
        <w:t xml:space="preserve"> </w:t>
      </w:r>
    </w:p>
    <w:p w:rsidR="00E62D99" w:rsidRPr="00E11D44" w:rsidRDefault="00E34B3C" w:rsidP="00E30052">
      <w:pPr>
        <w:numPr>
          <w:ilvl w:val="0"/>
          <w:numId w:val="4"/>
        </w:numPr>
        <w:spacing w:line="360" w:lineRule="auto"/>
        <w:ind w:left="0" w:firstLineChars="135" w:firstLine="283"/>
        <w:rPr>
          <w:szCs w:val="21"/>
        </w:rPr>
      </w:pPr>
      <w:r w:rsidRPr="00D74800">
        <w:rPr>
          <w:rFonts w:hint="eastAsia"/>
          <w:szCs w:val="21"/>
        </w:rPr>
        <w:t>富兰克林国海中国收益证券投资基金、富兰克林国海弹性市值混合型证券投资基金、</w:t>
      </w:r>
      <w:r w:rsidRPr="00F856D0">
        <w:rPr>
          <w:rFonts w:hint="eastAsia"/>
          <w:szCs w:val="21"/>
        </w:rPr>
        <w:t>富兰克林国海深化价值混合型证券投资基金、富兰克林国海强化收益债券型证券投资基金、</w:t>
      </w:r>
      <w:r w:rsidR="0001370D" w:rsidRPr="00F856D0">
        <w:rPr>
          <w:rFonts w:hint="eastAsia"/>
          <w:szCs w:val="21"/>
        </w:rPr>
        <w:t>富兰克林国海沪深</w:t>
      </w:r>
      <w:r w:rsidR="0001370D" w:rsidRPr="00F856D0">
        <w:rPr>
          <w:szCs w:val="21"/>
        </w:rPr>
        <w:t>300</w:t>
      </w:r>
      <w:r w:rsidR="0001370D" w:rsidRPr="00F856D0">
        <w:rPr>
          <w:rFonts w:hint="eastAsia"/>
          <w:szCs w:val="21"/>
        </w:rPr>
        <w:t>指数增强型证券投资基金、</w:t>
      </w:r>
      <w:r w:rsidRPr="00F856D0">
        <w:rPr>
          <w:rFonts w:hint="eastAsia"/>
          <w:szCs w:val="21"/>
        </w:rPr>
        <w:t>富兰克林国海中小盘股票型证券投资基金、富兰克林国海策略回报灵活配置混合型证券投资基金、富兰克</w:t>
      </w:r>
      <w:r w:rsidRPr="00D74800">
        <w:rPr>
          <w:rFonts w:hint="eastAsia"/>
          <w:szCs w:val="21"/>
        </w:rPr>
        <w:t>林国海研究精选混合型证券投资基金、</w:t>
      </w:r>
      <w:r w:rsidRPr="00003E14">
        <w:rPr>
          <w:rFonts w:hint="eastAsia"/>
          <w:szCs w:val="21"/>
        </w:rPr>
        <w:t>富兰克林国海恒久信用债券型证券投资基金、</w:t>
      </w:r>
      <w:r w:rsidRPr="00D74800">
        <w:rPr>
          <w:rFonts w:hint="eastAsia"/>
          <w:szCs w:val="21"/>
        </w:rPr>
        <w:t>富兰克林国海焦点驱动灵活配置混合型证券投资基金、</w:t>
      </w:r>
      <w:r w:rsidRPr="00003E14">
        <w:rPr>
          <w:rFonts w:hint="eastAsia"/>
          <w:szCs w:val="21"/>
        </w:rPr>
        <w:t>富兰克林国海岁岁恒丰一年持有期债券型证券投资基金、富兰克林国海金融地产灵活配置混合型证券投资基金、</w:t>
      </w:r>
      <w:r w:rsidRPr="00D74800">
        <w:rPr>
          <w:rFonts w:hint="eastAsia"/>
          <w:szCs w:val="21"/>
        </w:rPr>
        <w:t>富兰克林国海新机遇灵活配置混合型证券投资基金、富兰克林国海沪港深成长精选股票型证券投资基金、富兰克林国海恒瑞债券型证券投资基金、</w:t>
      </w:r>
      <w:r w:rsidRPr="00003E14">
        <w:rPr>
          <w:rFonts w:hint="eastAsia"/>
          <w:szCs w:val="21"/>
        </w:rPr>
        <w:t>富兰克林国海新趋势灵活配置混合型证券投资基金、</w:t>
      </w:r>
      <w:r w:rsidRPr="00D74800">
        <w:rPr>
          <w:rFonts w:hint="eastAsia"/>
          <w:szCs w:val="21"/>
        </w:rPr>
        <w:t>富兰克林国海天颐混合型证券投资基金、富兰克林国海估值优势灵活配置混合型证券投资基金、</w:t>
      </w:r>
      <w:r w:rsidRPr="00E34B3C">
        <w:rPr>
          <w:rFonts w:hint="eastAsia"/>
          <w:szCs w:val="21"/>
        </w:rPr>
        <w:t>富兰克林国海竞争优势三年持有期混合型证券投资基金、富兰克林国海优质企业一年持有期混合型证券投资基金</w:t>
      </w:r>
      <w:r>
        <w:rPr>
          <w:rFonts w:hint="eastAsia"/>
          <w:szCs w:val="21"/>
        </w:rPr>
        <w:t>、</w:t>
      </w:r>
      <w:r w:rsidR="001035D1" w:rsidRPr="001035D1">
        <w:rPr>
          <w:rFonts w:hint="eastAsia"/>
          <w:szCs w:val="21"/>
        </w:rPr>
        <w:t>富兰克林国海价值成长一年持有期混合型证券投资基金</w:t>
      </w:r>
      <w:r w:rsidR="001035D1">
        <w:rPr>
          <w:rFonts w:hint="eastAsia"/>
          <w:szCs w:val="21"/>
        </w:rPr>
        <w:t>、</w:t>
      </w:r>
      <w:r w:rsidRPr="00D74800">
        <w:rPr>
          <w:rFonts w:hint="eastAsia"/>
          <w:szCs w:val="21"/>
        </w:rPr>
        <w:t>富兰克林国海匠心精选混合型证券投资基金、</w:t>
      </w:r>
      <w:r w:rsidRPr="00003E14">
        <w:rPr>
          <w:rFonts w:hint="eastAsia"/>
          <w:szCs w:val="21"/>
        </w:rPr>
        <w:t>富兰克林国海鑫颐收益混合型证券投资基金、</w:t>
      </w:r>
      <w:r w:rsidRPr="00D74800">
        <w:rPr>
          <w:rFonts w:hint="eastAsia"/>
          <w:szCs w:val="21"/>
        </w:rPr>
        <w:t>富兰克林国海均衡增长混合型证券投资基金、富兰克林国海鑫享价值混合型证券投资基金</w:t>
      </w:r>
      <w:r w:rsidR="00515267">
        <w:rPr>
          <w:rFonts w:hint="eastAsia"/>
          <w:szCs w:val="21"/>
        </w:rPr>
        <w:t>、</w:t>
      </w:r>
      <w:r w:rsidR="00515267" w:rsidRPr="00E30052">
        <w:rPr>
          <w:rFonts w:hint="eastAsia"/>
          <w:szCs w:val="21"/>
        </w:rPr>
        <w:t>富兰克林国海安颐稳健</w:t>
      </w:r>
      <w:r w:rsidR="00515267" w:rsidRPr="00E30052">
        <w:rPr>
          <w:rFonts w:hint="eastAsia"/>
          <w:szCs w:val="21"/>
        </w:rPr>
        <w:t>6</w:t>
      </w:r>
      <w:r w:rsidR="00515267" w:rsidRPr="00E30052">
        <w:rPr>
          <w:rFonts w:hint="eastAsia"/>
          <w:szCs w:val="21"/>
        </w:rPr>
        <w:t>个月持有期混合型证券投资基金</w:t>
      </w:r>
      <w:r w:rsidRPr="00D74800">
        <w:rPr>
          <w:rFonts w:hint="eastAsia"/>
          <w:szCs w:val="21"/>
        </w:rPr>
        <w:t>的</w:t>
      </w:r>
      <w:r w:rsidRPr="00D74800">
        <w:rPr>
          <w:szCs w:val="21"/>
        </w:rPr>
        <w:t>A</w:t>
      </w:r>
      <w:r w:rsidRPr="00D74800">
        <w:rPr>
          <w:rFonts w:hint="eastAsia"/>
          <w:szCs w:val="21"/>
        </w:rPr>
        <w:t>、</w:t>
      </w:r>
      <w:r w:rsidRPr="00D74800">
        <w:rPr>
          <w:szCs w:val="21"/>
        </w:rPr>
        <w:t>C</w:t>
      </w:r>
      <w:r w:rsidRPr="00D74800">
        <w:rPr>
          <w:rFonts w:hint="eastAsia"/>
          <w:szCs w:val="21"/>
        </w:rPr>
        <w:t>份额</w:t>
      </w:r>
      <w:r w:rsidR="00515267" w:rsidRPr="00D707CC">
        <w:rPr>
          <w:rFonts w:hint="eastAsia"/>
          <w:szCs w:val="21"/>
        </w:rPr>
        <w:t>以及富兰克林国海日日收益货币市场证券投资基金</w:t>
      </w:r>
      <w:r w:rsidR="00515267" w:rsidRPr="00D707CC">
        <w:rPr>
          <w:szCs w:val="21"/>
        </w:rPr>
        <w:t>A</w:t>
      </w:r>
      <w:r w:rsidR="00515267" w:rsidRPr="00D707CC">
        <w:rPr>
          <w:rFonts w:hint="eastAsia"/>
          <w:szCs w:val="21"/>
        </w:rPr>
        <w:t>、</w:t>
      </w:r>
      <w:r w:rsidR="00515267" w:rsidRPr="00D707CC">
        <w:rPr>
          <w:szCs w:val="21"/>
        </w:rPr>
        <w:t>B</w:t>
      </w:r>
      <w:r w:rsidR="00515267" w:rsidRPr="00D707CC">
        <w:rPr>
          <w:rFonts w:hint="eastAsia"/>
          <w:szCs w:val="21"/>
        </w:rPr>
        <w:t>份额</w:t>
      </w:r>
      <w:r w:rsidR="00515267" w:rsidRPr="00D74800">
        <w:rPr>
          <w:rFonts w:hint="eastAsia"/>
          <w:szCs w:val="21"/>
        </w:rPr>
        <w:t>为同一基金的不同份额类别，两者之间不能相互转换。</w:t>
      </w:r>
    </w:p>
    <w:p w:rsidR="008D12DA" w:rsidRPr="00E11D44" w:rsidRDefault="0088788C" w:rsidP="003F1A06">
      <w:pPr>
        <w:numPr>
          <w:ilvl w:val="0"/>
          <w:numId w:val="4"/>
        </w:numPr>
        <w:spacing w:line="360" w:lineRule="auto"/>
        <w:ind w:left="0" w:firstLineChars="135" w:firstLine="283"/>
        <w:rPr>
          <w:szCs w:val="21"/>
        </w:rPr>
      </w:pPr>
      <w:r w:rsidRPr="00E11D44">
        <w:rPr>
          <w:rFonts w:hint="eastAsia"/>
          <w:szCs w:val="21"/>
        </w:rPr>
        <w:t>投资者可以登录本公司网站了解具体的基金转换业务规则。</w:t>
      </w:r>
      <w:r w:rsidRPr="00E11D44">
        <w:rPr>
          <w:szCs w:val="21"/>
        </w:rPr>
        <w:t>除</w:t>
      </w:r>
      <w:r w:rsidRPr="00E11D44">
        <w:rPr>
          <w:rFonts w:hint="eastAsia"/>
          <w:szCs w:val="21"/>
        </w:rPr>
        <w:t>此以</w:t>
      </w:r>
      <w:r w:rsidRPr="00E11D44">
        <w:rPr>
          <w:szCs w:val="21"/>
        </w:rPr>
        <w:t>外，基金转换业务的办理时间、流程以销售机构及其网点的安排和规定为准。</w:t>
      </w:r>
    </w:p>
    <w:p w:rsidR="008D12DA" w:rsidRPr="00E11D44" w:rsidRDefault="0088788C" w:rsidP="003F1A06">
      <w:pPr>
        <w:numPr>
          <w:ilvl w:val="0"/>
          <w:numId w:val="4"/>
        </w:numPr>
        <w:spacing w:line="360" w:lineRule="auto"/>
        <w:ind w:left="0" w:firstLineChars="135" w:firstLine="283"/>
        <w:rPr>
          <w:szCs w:val="21"/>
        </w:rPr>
      </w:pPr>
      <w:r w:rsidRPr="00E11D44">
        <w:rPr>
          <w:szCs w:val="21"/>
        </w:rPr>
        <w:t>本公司新发基金的转换业务规定，</w:t>
      </w:r>
      <w:r w:rsidRPr="00E11D44">
        <w:rPr>
          <w:rFonts w:hint="eastAsia"/>
          <w:szCs w:val="21"/>
        </w:rPr>
        <w:t>以</w:t>
      </w:r>
      <w:r w:rsidRPr="00E11D44">
        <w:rPr>
          <w:szCs w:val="21"/>
        </w:rPr>
        <w:t>届时</w:t>
      </w:r>
      <w:r w:rsidRPr="00E11D44">
        <w:rPr>
          <w:rFonts w:hint="eastAsia"/>
          <w:szCs w:val="21"/>
        </w:rPr>
        <w:t>的</w:t>
      </w:r>
      <w:r w:rsidRPr="00E11D44">
        <w:rPr>
          <w:szCs w:val="21"/>
        </w:rPr>
        <w:t>公告为准。</w:t>
      </w:r>
    </w:p>
    <w:p w:rsidR="008D12DA" w:rsidRPr="00E11D44" w:rsidRDefault="0088788C" w:rsidP="003F1A06">
      <w:pPr>
        <w:numPr>
          <w:ilvl w:val="0"/>
          <w:numId w:val="4"/>
        </w:numPr>
        <w:spacing w:line="360" w:lineRule="auto"/>
        <w:ind w:left="0" w:firstLineChars="135" w:firstLine="283"/>
        <w:rPr>
          <w:szCs w:val="21"/>
        </w:rPr>
      </w:pPr>
      <w:r w:rsidRPr="00E11D44">
        <w:rPr>
          <w:szCs w:val="21"/>
        </w:rPr>
        <w:t>本公司有权根据市场情况或法律法规变化调整上述转换的程序及有关限制</w:t>
      </w:r>
      <w:r w:rsidRPr="00E11D44">
        <w:rPr>
          <w:rFonts w:hint="eastAsia"/>
          <w:szCs w:val="21"/>
        </w:rPr>
        <w:t>，并</w:t>
      </w:r>
      <w:r w:rsidRPr="00E11D44">
        <w:rPr>
          <w:szCs w:val="21"/>
        </w:rPr>
        <w:t>在调整前在中国证监会</w:t>
      </w:r>
      <w:r w:rsidR="00762413">
        <w:rPr>
          <w:rFonts w:hint="eastAsia"/>
          <w:szCs w:val="21"/>
        </w:rPr>
        <w:t>规定</w:t>
      </w:r>
      <w:r w:rsidRPr="00E11D44">
        <w:rPr>
          <w:szCs w:val="21"/>
        </w:rPr>
        <w:t>的信息披露</w:t>
      </w:r>
      <w:r w:rsidRPr="00E11D44">
        <w:rPr>
          <w:rFonts w:hint="eastAsia"/>
          <w:szCs w:val="21"/>
        </w:rPr>
        <w:t>媒介上</w:t>
      </w:r>
      <w:r w:rsidRPr="00E11D44">
        <w:rPr>
          <w:szCs w:val="21"/>
        </w:rPr>
        <w:t>公告。</w:t>
      </w:r>
    </w:p>
    <w:p w:rsidR="008D12DA" w:rsidRPr="00E11D44" w:rsidRDefault="0088788C" w:rsidP="003F1A06">
      <w:pPr>
        <w:numPr>
          <w:ilvl w:val="0"/>
          <w:numId w:val="4"/>
        </w:numPr>
        <w:spacing w:line="360" w:lineRule="auto"/>
        <w:ind w:left="0" w:firstLineChars="135" w:firstLine="283"/>
        <w:rPr>
          <w:szCs w:val="21"/>
        </w:rPr>
      </w:pPr>
      <w:r w:rsidRPr="00E11D44">
        <w:rPr>
          <w:szCs w:val="21"/>
        </w:rPr>
        <w:t>本公司管理的基金的转换业务规则的解释权归本公司。</w:t>
      </w:r>
    </w:p>
    <w:p w:rsidR="008D12DA" w:rsidRPr="00E11D44" w:rsidRDefault="008D12DA">
      <w:pPr>
        <w:spacing w:line="360" w:lineRule="auto"/>
        <w:ind w:leftChars="200" w:left="420"/>
        <w:rPr>
          <w:szCs w:val="21"/>
        </w:rPr>
      </w:pPr>
    </w:p>
    <w:p w:rsidR="008D12DA" w:rsidRPr="00E11D44" w:rsidRDefault="0088788C">
      <w:pPr>
        <w:spacing w:line="360" w:lineRule="auto"/>
        <w:ind w:firstLineChars="150" w:firstLine="315"/>
        <w:rPr>
          <w:szCs w:val="21"/>
        </w:rPr>
      </w:pPr>
      <w:r w:rsidRPr="00E11D44">
        <w:rPr>
          <w:rFonts w:hint="eastAsia"/>
          <w:szCs w:val="21"/>
        </w:rPr>
        <w:t>三</w:t>
      </w:r>
      <w:r w:rsidRPr="00E11D44">
        <w:rPr>
          <w:szCs w:val="21"/>
        </w:rPr>
        <w:t>、</w:t>
      </w:r>
      <w:r w:rsidRPr="00E11D44">
        <w:rPr>
          <w:rFonts w:hint="eastAsia"/>
          <w:szCs w:val="21"/>
        </w:rPr>
        <w:t>定期定额投资业务</w:t>
      </w:r>
      <w:r w:rsidRPr="00E11D44">
        <w:rPr>
          <w:szCs w:val="21"/>
        </w:rPr>
        <w:t>相关事项</w:t>
      </w:r>
    </w:p>
    <w:p w:rsidR="008D12DA" w:rsidRPr="00E11D44" w:rsidRDefault="0088788C">
      <w:pPr>
        <w:numPr>
          <w:ilvl w:val="0"/>
          <w:numId w:val="5"/>
        </w:numPr>
        <w:spacing w:line="360" w:lineRule="auto"/>
        <w:ind w:left="851"/>
        <w:rPr>
          <w:szCs w:val="21"/>
        </w:rPr>
      </w:pPr>
      <w:r w:rsidRPr="00E11D44">
        <w:rPr>
          <w:szCs w:val="21"/>
        </w:rPr>
        <w:t>申购金额</w:t>
      </w:r>
      <w:r w:rsidRPr="00E11D44">
        <w:rPr>
          <w:szCs w:val="21"/>
        </w:rPr>
        <w:t xml:space="preserve"> </w:t>
      </w:r>
    </w:p>
    <w:p w:rsidR="008D12DA" w:rsidRPr="00E11D44" w:rsidRDefault="0088788C">
      <w:pPr>
        <w:spacing w:line="360" w:lineRule="auto"/>
        <w:ind w:firstLineChars="200" w:firstLine="420"/>
        <w:rPr>
          <w:szCs w:val="21"/>
        </w:rPr>
      </w:pPr>
      <w:r w:rsidRPr="00E11D44">
        <w:rPr>
          <w:szCs w:val="21"/>
        </w:rPr>
        <w:t>投资者可到</w:t>
      </w:r>
      <w:r w:rsidR="00E30052">
        <w:t>中正达广</w:t>
      </w:r>
      <w:r w:rsidRPr="00E11D44">
        <w:rPr>
          <w:szCs w:val="21"/>
        </w:rPr>
        <w:t>申请开办定投业务并约定每期固定的投资金额，该投资金额即为申购金额。本公司旗下</w:t>
      </w:r>
      <w:r w:rsidRPr="00E11D44">
        <w:rPr>
          <w:rFonts w:hint="eastAsia"/>
          <w:szCs w:val="21"/>
        </w:rPr>
        <w:t>基金的定投业务每期最低申购金额如上表所示，但如</w:t>
      </w:r>
      <w:r w:rsidR="00E30052">
        <w:t>中正达广</w:t>
      </w:r>
      <w:r w:rsidRPr="00E11D44">
        <w:rPr>
          <w:szCs w:val="21"/>
        </w:rPr>
        <w:t>规定的最低定投申购金额高于</w:t>
      </w:r>
      <w:r w:rsidRPr="00E11D44">
        <w:rPr>
          <w:rFonts w:hint="eastAsia"/>
          <w:szCs w:val="21"/>
        </w:rPr>
        <w:t>以上限额</w:t>
      </w:r>
      <w:r w:rsidRPr="00E11D44">
        <w:rPr>
          <w:szCs w:val="21"/>
        </w:rPr>
        <w:t>的，则按照其规定的金额执行。定投业务不受日常申购的最低数额限制。</w:t>
      </w:r>
    </w:p>
    <w:p w:rsidR="008D12DA" w:rsidRPr="00E11D44" w:rsidRDefault="0088788C">
      <w:pPr>
        <w:numPr>
          <w:ilvl w:val="0"/>
          <w:numId w:val="5"/>
        </w:numPr>
        <w:spacing w:line="360" w:lineRule="auto"/>
        <w:ind w:left="851"/>
        <w:rPr>
          <w:szCs w:val="21"/>
        </w:rPr>
      </w:pPr>
      <w:r w:rsidRPr="00E11D44">
        <w:rPr>
          <w:szCs w:val="21"/>
        </w:rPr>
        <w:t>业务规则和办理程序</w:t>
      </w:r>
      <w:r w:rsidRPr="00E11D44">
        <w:rPr>
          <w:szCs w:val="21"/>
        </w:rPr>
        <w:t xml:space="preserve"> </w:t>
      </w:r>
    </w:p>
    <w:p w:rsidR="008D12DA" w:rsidRPr="00E11D44" w:rsidRDefault="0088788C">
      <w:pPr>
        <w:spacing w:line="360" w:lineRule="auto"/>
        <w:ind w:firstLineChars="200" w:firstLine="420"/>
        <w:rPr>
          <w:szCs w:val="21"/>
        </w:rPr>
      </w:pPr>
      <w:r w:rsidRPr="00E11D44">
        <w:rPr>
          <w:rFonts w:hint="eastAsia"/>
          <w:szCs w:val="21"/>
        </w:rPr>
        <w:t>除每期最低申购金额限制外，定投业务的具体业务规则以上述基金最新的产品资料概要、招募说明书、《国海富兰克林基金管理有限公司开放式基金业务管理规则》和本公司《基金定期定额申购业务规则》的规定为准</w:t>
      </w:r>
      <w:r w:rsidR="00CA0A41">
        <w:rPr>
          <w:rFonts w:hint="eastAsia"/>
          <w:szCs w:val="21"/>
        </w:rPr>
        <w:t>。</w:t>
      </w:r>
    </w:p>
    <w:p w:rsidR="008D12DA" w:rsidRDefault="008D12DA" w:rsidP="00AF1028">
      <w:pPr>
        <w:spacing w:line="360" w:lineRule="auto"/>
        <w:rPr>
          <w:szCs w:val="21"/>
        </w:rPr>
      </w:pPr>
    </w:p>
    <w:p w:rsidR="00E34B3C" w:rsidRPr="00E11D44" w:rsidRDefault="00E34B3C" w:rsidP="00E34B3C">
      <w:pPr>
        <w:spacing w:line="360" w:lineRule="auto"/>
        <w:ind w:firstLineChars="200" w:firstLine="420"/>
        <w:rPr>
          <w:szCs w:val="21"/>
        </w:rPr>
      </w:pPr>
      <w:r w:rsidRPr="00E11D44">
        <w:rPr>
          <w:rFonts w:hint="eastAsia"/>
          <w:szCs w:val="21"/>
        </w:rPr>
        <w:t>四、费率优惠</w:t>
      </w:r>
    </w:p>
    <w:p w:rsidR="00E34B3C" w:rsidRPr="00E11D44" w:rsidRDefault="00E34B3C" w:rsidP="00E34B3C">
      <w:pPr>
        <w:spacing w:line="360" w:lineRule="auto"/>
        <w:ind w:firstLineChars="200" w:firstLine="420"/>
        <w:rPr>
          <w:szCs w:val="21"/>
        </w:rPr>
      </w:pPr>
      <w:r w:rsidRPr="00E11D44">
        <w:rPr>
          <w:rFonts w:hint="eastAsia"/>
          <w:szCs w:val="21"/>
        </w:rPr>
        <w:t>活动起始时间为</w:t>
      </w:r>
      <w:r>
        <w:rPr>
          <w:szCs w:val="21"/>
        </w:rPr>
        <w:t>202</w:t>
      </w:r>
      <w:r w:rsidR="00E30052">
        <w:rPr>
          <w:szCs w:val="21"/>
        </w:rPr>
        <w:t>4</w:t>
      </w:r>
      <w:r w:rsidRPr="00E11D44">
        <w:rPr>
          <w:rFonts w:hint="eastAsia"/>
          <w:szCs w:val="21"/>
        </w:rPr>
        <w:t>年</w:t>
      </w:r>
      <w:r w:rsidR="00782159">
        <w:rPr>
          <w:szCs w:val="21"/>
        </w:rPr>
        <w:t>3</w:t>
      </w:r>
      <w:r w:rsidRPr="00E11D44">
        <w:rPr>
          <w:rFonts w:hint="eastAsia"/>
          <w:szCs w:val="21"/>
        </w:rPr>
        <w:t>月</w:t>
      </w:r>
      <w:r w:rsidR="00782159">
        <w:rPr>
          <w:szCs w:val="21"/>
        </w:rPr>
        <w:t>26</w:t>
      </w:r>
      <w:r>
        <w:rPr>
          <w:rFonts w:hint="eastAsia"/>
          <w:szCs w:val="21"/>
        </w:rPr>
        <w:t>日，结束时间以</w:t>
      </w:r>
      <w:r w:rsidR="00E30052">
        <w:t>中正达广</w:t>
      </w:r>
      <w:r w:rsidRPr="00E11D44">
        <w:rPr>
          <w:rFonts w:hint="eastAsia"/>
          <w:szCs w:val="21"/>
        </w:rPr>
        <w:t>公告为准。</w:t>
      </w:r>
    </w:p>
    <w:p w:rsidR="00E34B3C" w:rsidRPr="00E11D44" w:rsidRDefault="00E34B3C" w:rsidP="00E34B3C">
      <w:pPr>
        <w:spacing w:line="360" w:lineRule="auto"/>
        <w:ind w:firstLineChars="200" w:firstLine="420"/>
        <w:rPr>
          <w:szCs w:val="21"/>
        </w:rPr>
      </w:pPr>
      <w:r w:rsidRPr="00E11D44">
        <w:rPr>
          <w:rFonts w:hint="eastAsia"/>
          <w:szCs w:val="21"/>
        </w:rPr>
        <w:t>费率优惠活动期间，投资者通过</w:t>
      </w:r>
      <w:r w:rsidR="00E30052">
        <w:t>中正达广</w:t>
      </w:r>
      <w:r w:rsidRPr="00E11D44">
        <w:rPr>
          <w:rFonts w:hint="eastAsia"/>
          <w:szCs w:val="21"/>
        </w:rPr>
        <w:t>申购、定期定额投资</w:t>
      </w:r>
      <w:r w:rsidR="00E30052">
        <w:t>中正达广</w:t>
      </w:r>
      <w:r w:rsidRPr="00E11D44">
        <w:rPr>
          <w:rFonts w:hint="eastAsia"/>
          <w:szCs w:val="21"/>
        </w:rPr>
        <w:t>代销的上述列表中可参加费率优惠活动的基金，可享受费率优惠，具体折扣费率以</w:t>
      </w:r>
      <w:r w:rsidR="00E30052">
        <w:t>中正达广</w:t>
      </w:r>
      <w:r w:rsidRPr="00E11D44">
        <w:rPr>
          <w:rFonts w:hint="eastAsia"/>
          <w:szCs w:val="21"/>
        </w:rPr>
        <w:t>网站公示为准。</w:t>
      </w:r>
    </w:p>
    <w:p w:rsidR="00E34B3C" w:rsidRDefault="00E34B3C" w:rsidP="002906DD">
      <w:pPr>
        <w:spacing w:line="360" w:lineRule="auto"/>
        <w:ind w:firstLineChars="200" w:firstLine="420"/>
        <w:rPr>
          <w:szCs w:val="21"/>
        </w:rPr>
      </w:pPr>
      <w:r w:rsidRPr="00E11D44">
        <w:rPr>
          <w:rFonts w:hint="eastAsia"/>
          <w:szCs w:val="21"/>
        </w:rPr>
        <w:t>本公司旗下各基金的原费率，参见各基金的基金合同、更新的招募说明书、更新的产品资料概要及本公司发布的最新相关公告。</w:t>
      </w:r>
    </w:p>
    <w:p w:rsidR="00E34B3C" w:rsidRPr="00E11D44" w:rsidRDefault="00E34B3C" w:rsidP="00E34B3C">
      <w:pPr>
        <w:spacing w:line="360" w:lineRule="auto"/>
        <w:rPr>
          <w:szCs w:val="21"/>
        </w:rPr>
      </w:pPr>
    </w:p>
    <w:p w:rsidR="008D12DA" w:rsidRPr="00E11D44" w:rsidRDefault="0088788C">
      <w:pPr>
        <w:spacing w:line="360" w:lineRule="auto"/>
      </w:pPr>
      <w:r w:rsidRPr="00E11D44">
        <w:rPr>
          <w:rFonts w:hint="eastAsia"/>
        </w:rPr>
        <w:t xml:space="preserve">    </w:t>
      </w:r>
      <w:r w:rsidR="00E34B3C">
        <w:t>五</w:t>
      </w:r>
      <w:r w:rsidRPr="00E11D44">
        <w:rPr>
          <w:rFonts w:hint="eastAsia"/>
        </w:rPr>
        <w:t>、重要提示：</w:t>
      </w:r>
      <w:r w:rsidRPr="00E11D44">
        <w:rPr>
          <w:rFonts w:hint="eastAsia"/>
        </w:rPr>
        <w:t xml:space="preserve"> </w:t>
      </w:r>
    </w:p>
    <w:p w:rsidR="008D12DA" w:rsidRPr="00E11D44" w:rsidRDefault="0088788C">
      <w:pPr>
        <w:spacing w:line="360" w:lineRule="auto"/>
        <w:ind w:firstLine="420"/>
      </w:pPr>
      <w:r w:rsidRPr="00E11D44">
        <w:rPr>
          <w:rFonts w:hint="eastAsia"/>
        </w:rPr>
        <w:t>1</w:t>
      </w:r>
      <w:r w:rsidRPr="00E11D44">
        <w:rPr>
          <w:rFonts w:hint="eastAsia"/>
        </w:rPr>
        <w:t>．本公告解释权归本公司所有。</w:t>
      </w:r>
    </w:p>
    <w:p w:rsidR="005B3D57" w:rsidRDefault="0088788C" w:rsidP="005B3D57">
      <w:pPr>
        <w:spacing w:line="360" w:lineRule="auto"/>
        <w:ind w:firstLine="435"/>
      </w:pPr>
      <w:r w:rsidRPr="00E11D44">
        <w:t>2</w:t>
      </w:r>
      <w:r w:rsidRPr="00E11D44">
        <w:rPr>
          <w:rFonts w:hint="eastAsia"/>
        </w:rPr>
        <w:t>．投资者欲了解详细信息，请仔细阅读相关产品的基金合同、招募说明书、产品资料概要和《国海富兰克林基金管理公司开放式基金业务管理规则》。</w:t>
      </w:r>
    </w:p>
    <w:p w:rsidR="005B3D57" w:rsidRPr="00E11D44" w:rsidRDefault="005B3D57" w:rsidP="005B3D57">
      <w:pPr>
        <w:spacing w:line="360" w:lineRule="auto"/>
        <w:ind w:firstLine="435"/>
      </w:pPr>
      <w:r w:rsidRPr="00D707CC">
        <w:t xml:space="preserve">3. </w:t>
      </w:r>
      <w:r w:rsidR="00F33CEA" w:rsidRPr="00D707CC">
        <w:rPr>
          <w:rFonts w:hint="eastAsia"/>
          <w:szCs w:val="21"/>
        </w:rPr>
        <w:t>具体投资者范围、办理平台及程序应遵循</w:t>
      </w:r>
      <w:r w:rsidR="00F33CEA" w:rsidRPr="00D707CC">
        <w:rPr>
          <w:rFonts w:hint="eastAsia"/>
        </w:rPr>
        <w:t>上述代销机构</w:t>
      </w:r>
      <w:r w:rsidR="00F33CEA" w:rsidRPr="00D707CC">
        <w:rPr>
          <w:rFonts w:hint="eastAsia"/>
          <w:szCs w:val="21"/>
        </w:rPr>
        <w:t>的相关规定。</w:t>
      </w:r>
    </w:p>
    <w:p w:rsidR="008D12DA" w:rsidRDefault="005028B0" w:rsidP="003D34DF">
      <w:pPr>
        <w:spacing w:line="360" w:lineRule="auto"/>
        <w:ind w:firstLine="435"/>
      </w:pPr>
      <w:r>
        <w:t>4</w:t>
      </w:r>
      <w:r w:rsidR="0088788C" w:rsidRPr="00E11D44">
        <w:rPr>
          <w:rFonts w:hint="eastAsia"/>
        </w:rPr>
        <w:t>．风险提示：本公司承诺以诚实信用、勤勉尽责的原则管理和运用基金资产，但不保证基金盈利或最低收益。基金的过往业绩及其净值高低并不预示其未来业绩表现。基金管理人所管理的其它基金的业绩并不构成对本基金业绩表现的保证。本基金管理人提醒投资者基金投资的“买者自负”原则，基金投资风险和本金亏损由投资者自行承担。投资者应认真阅读《基金合同》、《招募说明书》和产品资料概要等相关基金法律文件，了解所投资基金的风险收益特征，并根据自身风险承受能力选择适合自己的基金产品。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敬请投资者注意投资风险。</w:t>
      </w:r>
    </w:p>
    <w:p w:rsidR="001D2466" w:rsidRPr="00E11D44" w:rsidRDefault="001D2466" w:rsidP="003D34DF">
      <w:pPr>
        <w:spacing w:line="360" w:lineRule="auto"/>
        <w:ind w:firstLine="435"/>
      </w:pPr>
    </w:p>
    <w:p w:rsidR="008D12DA" w:rsidRPr="00E11D44" w:rsidRDefault="0088788C">
      <w:pPr>
        <w:spacing w:line="360" w:lineRule="auto"/>
      </w:pPr>
      <w:r w:rsidRPr="00E11D44">
        <w:t xml:space="preserve">    </w:t>
      </w:r>
      <w:r w:rsidR="00E34B3C">
        <w:t>六</w:t>
      </w:r>
      <w:r w:rsidRPr="00E11D44">
        <w:rPr>
          <w:rFonts w:hint="eastAsia"/>
        </w:rPr>
        <w:t>、投资者可通过以下途径咨询有关详情：</w:t>
      </w:r>
      <w:r w:rsidRPr="00E11D44">
        <w:t xml:space="preserve"> </w:t>
      </w:r>
    </w:p>
    <w:p w:rsidR="008D12DA" w:rsidRPr="00E11D44" w:rsidRDefault="0088788C">
      <w:pPr>
        <w:spacing w:line="360" w:lineRule="auto"/>
        <w:ind w:firstLineChars="350" w:firstLine="735"/>
      </w:pPr>
      <w:r w:rsidRPr="00E11D44">
        <w:t>1</w:t>
      </w:r>
      <w:r w:rsidRPr="00E11D44">
        <w:rPr>
          <w:rFonts w:hint="eastAsia"/>
        </w:rPr>
        <w:t>．</w:t>
      </w:r>
      <w:r w:rsidR="00E30052" w:rsidRPr="00E30052">
        <w:rPr>
          <w:rFonts w:hint="eastAsia"/>
        </w:rPr>
        <w:t>上海中正达广基金销售有限公司</w:t>
      </w:r>
    </w:p>
    <w:p w:rsidR="008D12DA" w:rsidRPr="00E11D44" w:rsidRDefault="00E62D99">
      <w:pPr>
        <w:spacing w:line="360" w:lineRule="auto"/>
        <w:ind w:firstLineChars="350" w:firstLine="735"/>
      </w:pPr>
      <w:r>
        <w:rPr>
          <w:rFonts w:hint="eastAsia"/>
        </w:rPr>
        <w:t>公司</w:t>
      </w:r>
      <w:r w:rsidR="0088788C" w:rsidRPr="00E11D44">
        <w:rPr>
          <w:rFonts w:hint="eastAsia"/>
        </w:rPr>
        <w:t>网址：</w:t>
      </w:r>
      <w:r w:rsidR="00E30052" w:rsidRPr="00E30052">
        <w:t>https://www.zhongzhengfund.com</w:t>
      </w:r>
    </w:p>
    <w:p w:rsidR="008D12DA" w:rsidRDefault="0088788C">
      <w:pPr>
        <w:spacing w:line="360" w:lineRule="auto"/>
        <w:ind w:firstLineChars="350" w:firstLine="735"/>
      </w:pPr>
      <w:r w:rsidRPr="00E11D44">
        <w:rPr>
          <w:rFonts w:hint="eastAsia"/>
        </w:rPr>
        <w:t>客户服务热线：</w:t>
      </w:r>
      <w:r w:rsidR="00E30052" w:rsidRPr="00E30052">
        <w:t>4006767523</w:t>
      </w:r>
    </w:p>
    <w:p w:rsidR="001D2466" w:rsidRPr="00E11D44" w:rsidRDefault="001D2466">
      <w:pPr>
        <w:spacing w:line="360" w:lineRule="auto"/>
        <w:ind w:firstLineChars="350" w:firstLine="735"/>
      </w:pPr>
    </w:p>
    <w:p w:rsidR="008D12DA" w:rsidRPr="00E11D44" w:rsidRDefault="0088788C">
      <w:pPr>
        <w:spacing w:line="360" w:lineRule="auto"/>
        <w:ind w:firstLineChars="350" w:firstLine="735"/>
      </w:pPr>
      <w:r w:rsidRPr="00E11D44">
        <w:rPr>
          <w:rFonts w:hint="eastAsia"/>
        </w:rPr>
        <w:t>2</w:t>
      </w:r>
      <w:r w:rsidRPr="00E11D44">
        <w:rPr>
          <w:rFonts w:hint="eastAsia"/>
        </w:rPr>
        <w:t>．</w:t>
      </w:r>
      <w:r w:rsidRPr="00E11D44">
        <w:t>国海富兰克林基金管理有限公司</w:t>
      </w:r>
    </w:p>
    <w:p w:rsidR="008D12DA" w:rsidRPr="00E11D44" w:rsidRDefault="0088788C">
      <w:pPr>
        <w:spacing w:line="360" w:lineRule="auto"/>
        <w:ind w:firstLineChars="350" w:firstLine="735"/>
      </w:pPr>
      <w:r w:rsidRPr="00E11D44">
        <w:t>公司网址：</w:t>
      </w:r>
      <w:r w:rsidRPr="00E11D44">
        <w:t>www.ftsfund.com</w:t>
      </w:r>
    </w:p>
    <w:p w:rsidR="008D12DA" w:rsidRPr="00E11D44" w:rsidRDefault="0088788C">
      <w:pPr>
        <w:spacing w:line="360" w:lineRule="auto"/>
        <w:ind w:firstLineChars="350" w:firstLine="735"/>
      </w:pPr>
      <w:r w:rsidRPr="00E11D44">
        <w:t>客户服务热线：</w:t>
      </w:r>
      <w:r w:rsidRPr="00E11D44">
        <w:t>400-700-4518</w:t>
      </w:r>
      <w:r w:rsidRPr="00E11D44">
        <w:t>、</w:t>
      </w:r>
      <w:r w:rsidRPr="00E11D44">
        <w:t>95105680</w:t>
      </w:r>
      <w:r w:rsidRPr="00E11D44">
        <w:t>、</w:t>
      </w:r>
      <w:r w:rsidRPr="00E11D44">
        <w:t>021-38789555</w:t>
      </w:r>
    </w:p>
    <w:p w:rsidR="008D12DA" w:rsidRPr="00E11D44" w:rsidRDefault="0088788C">
      <w:pPr>
        <w:spacing w:line="360" w:lineRule="auto"/>
      </w:pPr>
      <w:r w:rsidRPr="00E11D44">
        <w:rPr>
          <w:rFonts w:hint="eastAsia"/>
        </w:rPr>
        <w:t xml:space="preserve">   </w:t>
      </w:r>
    </w:p>
    <w:p w:rsidR="008D12DA" w:rsidRPr="00E11D44" w:rsidRDefault="0088788C">
      <w:pPr>
        <w:spacing w:line="360" w:lineRule="auto"/>
      </w:pPr>
      <w:r w:rsidRPr="00E11D44">
        <w:rPr>
          <w:rFonts w:hint="eastAsia"/>
        </w:rPr>
        <w:t xml:space="preserve">     </w:t>
      </w:r>
      <w:r w:rsidRPr="00E11D44">
        <w:rPr>
          <w:rFonts w:hint="eastAsia"/>
        </w:rPr>
        <w:t>特此公告。</w:t>
      </w:r>
      <w:r w:rsidRPr="00E11D44">
        <w:rPr>
          <w:rFonts w:hint="eastAsia"/>
        </w:rPr>
        <w:t xml:space="preserve"> </w:t>
      </w:r>
    </w:p>
    <w:p w:rsidR="008D12DA" w:rsidRPr="00E11D44" w:rsidRDefault="008D12DA">
      <w:pPr>
        <w:spacing w:line="360" w:lineRule="auto"/>
      </w:pPr>
    </w:p>
    <w:p w:rsidR="008D12DA" w:rsidRPr="00E11D44" w:rsidRDefault="0088788C">
      <w:pPr>
        <w:spacing w:line="360" w:lineRule="auto"/>
      </w:pPr>
      <w:r w:rsidRPr="00E11D44">
        <w:rPr>
          <w:rFonts w:hint="eastAsia"/>
        </w:rPr>
        <w:t xml:space="preserve">　</w:t>
      </w:r>
      <w:r w:rsidRPr="00E11D44">
        <w:rPr>
          <w:rFonts w:hint="eastAsia"/>
        </w:rPr>
        <w:t xml:space="preserve"> </w:t>
      </w:r>
      <w:r w:rsidRPr="00E11D44">
        <w:t xml:space="preserve">      </w:t>
      </w:r>
    </w:p>
    <w:p w:rsidR="008D12DA" w:rsidRPr="00E11D44" w:rsidRDefault="0088788C">
      <w:pPr>
        <w:spacing w:line="360" w:lineRule="auto"/>
        <w:jc w:val="right"/>
      </w:pPr>
      <w:r w:rsidRPr="00E11D44">
        <w:rPr>
          <w:rFonts w:hint="eastAsia"/>
        </w:rPr>
        <w:t xml:space="preserve">                                     </w:t>
      </w:r>
      <w:r w:rsidRPr="00E11D44">
        <w:rPr>
          <w:rFonts w:hint="eastAsia"/>
        </w:rPr>
        <w:t>国海富兰克林基金管理有限公司</w:t>
      </w:r>
      <w:r w:rsidRPr="00E11D44">
        <w:rPr>
          <w:rFonts w:hint="eastAsia"/>
        </w:rPr>
        <w:t xml:space="preserve"> </w:t>
      </w:r>
    </w:p>
    <w:p w:rsidR="008D12DA" w:rsidRPr="001D2466" w:rsidRDefault="0088788C" w:rsidP="00E34B3C">
      <w:pPr>
        <w:wordWrap w:val="0"/>
        <w:spacing w:line="360" w:lineRule="auto"/>
        <w:jc w:val="right"/>
      </w:pPr>
      <w:r w:rsidRPr="00E11D44">
        <w:rPr>
          <w:rFonts w:hint="eastAsia"/>
        </w:rPr>
        <w:t xml:space="preserve">                                      </w:t>
      </w:r>
      <w:r w:rsidRPr="00E11D44">
        <w:rPr>
          <w:rFonts w:hint="eastAsia"/>
        </w:rPr>
        <w:t>二○二</w:t>
      </w:r>
      <w:r w:rsidR="00E30052">
        <w:rPr>
          <w:rFonts w:hint="eastAsia"/>
        </w:rPr>
        <w:t>四</w:t>
      </w:r>
      <w:r w:rsidRPr="00E11D44">
        <w:rPr>
          <w:rFonts w:hint="eastAsia"/>
        </w:rPr>
        <w:t>年</w:t>
      </w:r>
      <w:r w:rsidR="00782159">
        <w:t>三</w:t>
      </w:r>
      <w:r w:rsidRPr="00E11D44">
        <w:rPr>
          <w:rFonts w:hint="eastAsia"/>
        </w:rPr>
        <w:t>月</w:t>
      </w:r>
      <w:r w:rsidR="00782159">
        <w:rPr>
          <w:rFonts w:hint="eastAsia"/>
        </w:rPr>
        <w:t>二十三</w:t>
      </w:r>
      <w:r w:rsidR="00E34B3C">
        <w:t>日</w:t>
      </w:r>
    </w:p>
    <w:sectPr w:rsidR="008D12DA" w:rsidRPr="001D2466" w:rsidSect="00914B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1FD" w:rsidRDefault="006E61FD" w:rsidP="00553853">
      <w:r>
        <w:separator/>
      </w:r>
    </w:p>
  </w:endnote>
  <w:endnote w:type="continuationSeparator" w:id="0">
    <w:p w:rsidR="006E61FD" w:rsidRDefault="006E61FD" w:rsidP="005538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1FD" w:rsidRDefault="006E61FD" w:rsidP="00553853">
      <w:r>
        <w:separator/>
      </w:r>
    </w:p>
  </w:footnote>
  <w:footnote w:type="continuationSeparator" w:id="0">
    <w:p w:rsidR="006E61FD" w:rsidRDefault="006E61FD" w:rsidP="005538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1">
    <w:nsid w:val="096E6622"/>
    <w:multiLevelType w:val="multilevel"/>
    <w:tmpl w:val="096E6622"/>
    <w:lvl w:ilvl="0">
      <w:start w:val="1"/>
      <w:numFmt w:val="decimal"/>
      <w:lvlText w:val="%1."/>
      <w:lvlJc w:val="left"/>
      <w:pPr>
        <w:ind w:left="1259" w:hanging="420"/>
      </w:pPr>
    </w:lvl>
    <w:lvl w:ilvl="1">
      <w:start w:val="1"/>
      <w:numFmt w:val="lowerLetter"/>
      <w:lvlText w:val="%2)"/>
      <w:lvlJc w:val="left"/>
      <w:pPr>
        <w:ind w:left="1679" w:hanging="420"/>
      </w:pPr>
    </w:lvl>
    <w:lvl w:ilvl="2">
      <w:start w:val="1"/>
      <w:numFmt w:val="lowerRoman"/>
      <w:lvlText w:val="%3."/>
      <w:lvlJc w:val="right"/>
      <w:pPr>
        <w:ind w:left="2099" w:hanging="420"/>
      </w:pPr>
    </w:lvl>
    <w:lvl w:ilvl="3">
      <w:start w:val="1"/>
      <w:numFmt w:val="decimal"/>
      <w:lvlText w:val="%4."/>
      <w:lvlJc w:val="left"/>
      <w:pPr>
        <w:ind w:left="2519" w:hanging="420"/>
      </w:pPr>
    </w:lvl>
    <w:lvl w:ilvl="4">
      <w:start w:val="1"/>
      <w:numFmt w:val="lowerLetter"/>
      <w:lvlText w:val="%5)"/>
      <w:lvlJc w:val="left"/>
      <w:pPr>
        <w:ind w:left="2939" w:hanging="420"/>
      </w:pPr>
    </w:lvl>
    <w:lvl w:ilvl="5">
      <w:start w:val="1"/>
      <w:numFmt w:val="lowerRoman"/>
      <w:lvlText w:val="%6."/>
      <w:lvlJc w:val="right"/>
      <w:pPr>
        <w:ind w:left="3359" w:hanging="420"/>
      </w:pPr>
    </w:lvl>
    <w:lvl w:ilvl="6">
      <w:start w:val="1"/>
      <w:numFmt w:val="decimal"/>
      <w:lvlText w:val="%7."/>
      <w:lvlJc w:val="left"/>
      <w:pPr>
        <w:ind w:left="3779" w:hanging="420"/>
      </w:pPr>
    </w:lvl>
    <w:lvl w:ilvl="7">
      <w:start w:val="1"/>
      <w:numFmt w:val="lowerLetter"/>
      <w:lvlText w:val="%8)"/>
      <w:lvlJc w:val="left"/>
      <w:pPr>
        <w:ind w:left="4199" w:hanging="420"/>
      </w:pPr>
    </w:lvl>
    <w:lvl w:ilvl="8">
      <w:start w:val="1"/>
      <w:numFmt w:val="lowerRoman"/>
      <w:lvlText w:val="%9."/>
      <w:lvlJc w:val="right"/>
      <w:pPr>
        <w:ind w:left="4619" w:hanging="420"/>
      </w:pPr>
    </w:lvl>
  </w:abstractNum>
  <w:abstractNum w:abstractNumId="2">
    <w:nsid w:val="31747F5D"/>
    <w:multiLevelType w:val="hybridMultilevel"/>
    <w:tmpl w:val="543AC804"/>
    <w:lvl w:ilvl="0" w:tplc="737CDB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46E04E4"/>
    <w:multiLevelType w:val="hybridMultilevel"/>
    <w:tmpl w:val="3F94808E"/>
    <w:lvl w:ilvl="0" w:tplc="8988C7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CC37D92"/>
    <w:multiLevelType w:val="multilevel"/>
    <w:tmpl w:val="5CC37D92"/>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6DD548AD"/>
    <w:multiLevelType w:val="multilevel"/>
    <w:tmpl w:val="6DD548AD"/>
    <w:lvl w:ilvl="0">
      <w:start w:val="1"/>
      <w:numFmt w:val="decimal"/>
      <w:lvlText w:val="（%1）"/>
      <w:lvlJc w:val="left"/>
      <w:pPr>
        <w:ind w:left="846"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7D31078C"/>
    <w:multiLevelType w:val="multilevel"/>
    <w:tmpl w:val="7D31078C"/>
    <w:lvl w:ilvl="0">
      <w:start w:val="1"/>
      <w:numFmt w:val="decimal"/>
      <w:lvlText w:val="%1."/>
      <w:lvlJc w:val="left"/>
      <w:pPr>
        <w:ind w:left="1259" w:hanging="420"/>
      </w:pPr>
    </w:lvl>
    <w:lvl w:ilvl="1">
      <w:start w:val="1"/>
      <w:numFmt w:val="lowerLetter"/>
      <w:lvlText w:val="%2)"/>
      <w:lvlJc w:val="left"/>
      <w:pPr>
        <w:ind w:left="1679" w:hanging="420"/>
      </w:pPr>
    </w:lvl>
    <w:lvl w:ilvl="2">
      <w:start w:val="1"/>
      <w:numFmt w:val="lowerRoman"/>
      <w:lvlText w:val="%3."/>
      <w:lvlJc w:val="right"/>
      <w:pPr>
        <w:ind w:left="2099" w:hanging="420"/>
      </w:pPr>
    </w:lvl>
    <w:lvl w:ilvl="3">
      <w:start w:val="1"/>
      <w:numFmt w:val="decimal"/>
      <w:lvlText w:val="%4."/>
      <w:lvlJc w:val="left"/>
      <w:pPr>
        <w:ind w:left="2519" w:hanging="420"/>
      </w:pPr>
    </w:lvl>
    <w:lvl w:ilvl="4">
      <w:start w:val="1"/>
      <w:numFmt w:val="lowerLetter"/>
      <w:lvlText w:val="%5)"/>
      <w:lvlJc w:val="left"/>
      <w:pPr>
        <w:ind w:left="2939" w:hanging="420"/>
      </w:pPr>
    </w:lvl>
    <w:lvl w:ilvl="5">
      <w:start w:val="1"/>
      <w:numFmt w:val="lowerRoman"/>
      <w:lvlText w:val="%6."/>
      <w:lvlJc w:val="right"/>
      <w:pPr>
        <w:ind w:left="3359" w:hanging="420"/>
      </w:pPr>
    </w:lvl>
    <w:lvl w:ilvl="6">
      <w:start w:val="1"/>
      <w:numFmt w:val="decimal"/>
      <w:lvlText w:val="%7."/>
      <w:lvlJc w:val="left"/>
      <w:pPr>
        <w:ind w:left="3779" w:hanging="420"/>
      </w:pPr>
    </w:lvl>
    <w:lvl w:ilvl="7">
      <w:start w:val="1"/>
      <w:numFmt w:val="lowerLetter"/>
      <w:lvlText w:val="%8)"/>
      <w:lvlJc w:val="left"/>
      <w:pPr>
        <w:ind w:left="4199" w:hanging="420"/>
      </w:pPr>
    </w:lvl>
    <w:lvl w:ilvl="8">
      <w:start w:val="1"/>
      <w:numFmt w:val="lowerRoman"/>
      <w:lvlText w:val="%9."/>
      <w:lvlJc w:val="right"/>
      <w:pPr>
        <w:ind w:left="4619" w:hanging="420"/>
      </w:pPr>
    </w:lvl>
  </w:abstractNum>
  <w:num w:numId="1">
    <w:abstractNumId w:val="0"/>
  </w:num>
  <w:num w:numId="2">
    <w:abstractNumId w:val="6"/>
  </w:num>
  <w:num w:numId="3">
    <w:abstractNumId w:val="5"/>
  </w:num>
  <w:num w:numId="4">
    <w:abstractNumId w:val="4"/>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7AE4"/>
    <w:rsid w:val="00000854"/>
    <w:rsid w:val="000036F1"/>
    <w:rsid w:val="00003E14"/>
    <w:rsid w:val="0000435C"/>
    <w:rsid w:val="000059E5"/>
    <w:rsid w:val="0001370D"/>
    <w:rsid w:val="00014D12"/>
    <w:rsid w:val="00021BA0"/>
    <w:rsid w:val="00023141"/>
    <w:rsid w:val="000252AE"/>
    <w:rsid w:val="000352D2"/>
    <w:rsid w:val="00035E54"/>
    <w:rsid w:val="00045110"/>
    <w:rsid w:val="000564AA"/>
    <w:rsid w:val="000628CA"/>
    <w:rsid w:val="000638A3"/>
    <w:rsid w:val="000665FC"/>
    <w:rsid w:val="000727E2"/>
    <w:rsid w:val="0008519F"/>
    <w:rsid w:val="00090F73"/>
    <w:rsid w:val="000921D8"/>
    <w:rsid w:val="00096E97"/>
    <w:rsid w:val="000A69CC"/>
    <w:rsid w:val="000B2737"/>
    <w:rsid w:val="000B65F3"/>
    <w:rsid w:val="000B7573"/>
    <w:rsid w:val="000D4A8D"/>
    <w:rsid w:val="000E08C5"/>
    <w:rsid w:val="000E0C90"/>
    <w:rsid w:val="000F354F"/>
    <w:rsid w:val="000F4807"/>
    <w:rsid w:val="000F6A72"/>
    <w:rsid w:val="00101DFA"/>
    <w:rsid w:val="001035D1"/>
    <w:rsid w:val="0010578C"/>
    <w:rsid w:val="00121427"/>
    <w:rsid w:val="00123872"/>
    <w:rsid w:val="001266DE"/>
    <w:rsid w:val="001308D5"/>
    <w:rsid w:val="00143950"/>
    <w:rsid w:val="00144D3E"/>
    <w:rsid w:val="001453B0"/>
    <w:rsid w:val="001477A5"/>
    <w:rsid w:val="00150115"/>
    <w:rsid w:val="00160875"/>
    <w:rsid w:val="00164EFF"/>
    <w:rsid w:val="001722B5"/>
    <w:rsid w:val="00185BF7"/>
    <w:rsid w:val="001905C5"/>
    <w:rsid w:val="001909CF"/>
    <w:rsid w:val="00193CE3"/>
    <w:rsid w:val="001A3ABA"/>
    <w:rsid w:val="001B2663"/>
    <w:rsid w:val="001B402F"/>
    <w:rsid w:val="001B7459"/>
    <w:rsid w:val="001C41FA"/>
    <w:rsid w:val="001D2466"/>
    <w:rsid w:val="001E2076"/>
    <w:rsid w:val="001E6122"/>
    <w:rsid w:val="001E640A"/>
    <w:rsid w:val="001F646D"/>
    <w:rsid w:val="00205B53"/>
    <w:rsid w:val="00205BF5"/>
    <w:rsid w:val="0021376D"/>
    <w:rsid w:val="00225213"/>
    <w:rsid w:val="002365EC"/>
    <w:rsid w:val="00241FEA"/>
    <w:rsid w:val="00242B2D"/>
    <w:rsid w:val="00244792"/>
    <w:rsid w:val="00250C43"/>
    <w:rsid w:val="0026005D"/>
    <w:rsid w:val="00266A41"/>
    <w:rsid w:val="00272EAF"/>
    <w:rsid w:val="002744D8"/>
    <w:rsid w:val="00277E31"/>
    <w:rsid w:val="002846E8"/>
    <w:rsid w:val="002906DD"/>
    <w:rsid w:val="002A069E"/>
    <w:rsid w:val="002A0E8B"/>
    <w:rsid w:val="002A7C98"/>
    <w:rsid w:val="002B3C28"/>
    <w:rsid w:val="002B409B"/>
    <w:rsid w:val="002C56A9"/>
    <w:rsid w:val="002D67D0"/>
    <w:rsid w:val="002E7FF2"/>
    <w:rsid w:val="002F0869"/>
    <w:rsid w:val="002F0D7A"/>
    <w:rsid w:val="002F1153"/>
    <w:rsid w:val="002F36D0"/>
    <w:rsid w:val="002F51A4"/>
    <w:rsid w:val="00302A57"/>
    <w:rsid w:val="003117CA"/>
    <w:rsid w:val="00311FA1"/>
    <w:rsid w:val="00312912"/>
    <w:rsid w:val="00325C4F"/>
    <w:rsid w:val="00326902"/>
    <w:rsid w:val="00327FBE"/>
    <w:rsid w:val="003401E7"/>
    <w:rsid w:val="00340C55"/>
    <w:rsid w:val="003449C2"/>
    <w:rsid w:val="00345BAF"/>
    <w:rsid w:val="00355D47"/>
    <w:rsid w:val="00361BA9"/>
    <w:rsid w:val="00364A57"/>
    <w:rsid w:val="00382915"/>
    <w:rsid w:val="003A28F7"/>
    <w:rsid w:val="003A7386"/>
    <w:rsid w:val="003B1669"/>
    <w:rsid w:val="003C0885"/>
    <w:rsid w:val="003D0DA0"/>
    <w:rsid w:val="003D34DF"/>
    <w:rsid w:val="003E0E8D"/>
    <w:rsid w:val="003E2304"/>
    <w:rsid w:val="003E3E45"/>
    <w:rsid w:val="003E7A8C"/>
    <w:rsid w:val="003F1A06"/>
    <w:rsid w:val="003F510B"/>
    <w:rsid w:val="004020DA"/>
    <w:rsid w:val="004129C9"/>
    <w:rsid w:val="00425803"/>
    <w:rsid w:val="00426BA5"/>
    <w:rsid w:val="00432E98"/>
    <w:rsid w:val="00444724"/>
    <w:rsid w:val="00444C1B"/>
    <w:rsid w:val="00450CA5"/>
    <w:rsid w:val="00457655"/>
    <w:rsid w:val="004577F7"/>
    <w:rsid w:val="00464E56"/>
    <w:rsid w:val="004753E8"/>
    <w:rsid w:val="004771EC"/>
    <w:rsid w:val="004868CF"/>
    <w:rsid w:val="00486FD4"/>
    <w:rsid w:val="004879BF"/>
    <w:rsid w:val="004953E4"/>
    <w:rsid w:val="00495DCA"/>
    <w:rsid w:val="004A1EB3"/>
    <w:rsid w:val="004A520E"/>
    <w:rsid w:val="004B104F"/>
    <w:rsid w:val="004D1F19"/>
    <w:rsid w:val="004D5EEB"/>
    <w:rsid w:val="004E0556"/>
    <w:rsid w:val="004E38AF"/>
    <w:rsid w:val="004F3836"/>
    <w:rsid w:val="004F5831"/>
    <w:rsid w:val="005028B0"/>
    <w:rsid w:val="00505A3D"/>
    <w:rsid w:val="00506269"/>
    <w:rsid w:val="005141B3"/>
    <w:rsid w:val="00515267"/>
    <w:rsid w:val="005164EA"/>
    <w:rsid w:val="00527424"/>
    <w:rsid w:val="005307F9"/>
    <w:rsid w:val="0053545B"/>
    <w:rsid w:val="005371ED"/>
    <w:rsid w:val="00541220"/>
    <w:rsid w:val="00553853"/>
    <w:rsid w:val="00554A39"/>
    <w:rsid w:val="005623B7"/>
    <w:rsid w:val="00575840"/>
    <w:rsid w:val="00575940"/>
    <w:rsid w:val="00576F51"/>
    <w:rsid w:val="0058238D"/>
    <w:rsid w:val="00584BBF"/>
    <w:rsid w:val="005A0614"/>
    <w:rsid w:val="005A41DE"/>
    <w:rsid w:val="005B18D7"/>
    <w:rsid w:val="005B3D57"/>
    <w:rsid w:val="005B6EC4"/>
    <w:rsid w:val="005C4EA2"/>
    <w:rsid w:val="005C4F18"/>
    <w:rsid w:val="005C5A18"/>
    <w:rsid w:val="005C5CA9"/>
    <w:rsid w:val="005E1470"/>
    <w:rsid w:val="005F1D66"/>
    <w:rsid w:val="005F48E6"/>
    <w:rsid w:val="006134AE"/>
    <w:rsid w:val="00617CBE"/>
    <w:rsid w:val="00621C77"/>
    <w:rsid w:val="00624876"/>
    <w:rsid w:val="0063263C"/>
    <w:rsid w:val="00641920"/>
    <w:rsid w:val="00651194"/>
    <w:rsid w:val="00656F70"/>
    <w:rsid w:val="00657496"/>
    <w:rsid w:val="0066020A"/>
    <w:rsid w:val="00662ED0"/>
    <w:rsid w:val="006656E2"/>
    <w:rsid w:val="006730FF"/>
    <w:rsid w:val="00676101"/>
    <w:rsid w:val="00682052"/>
    <w:rsid w:val="006823A5"/>
    <w:rsid w:val="0068263A"/>
    <w:rsid w:val="0068481A"/>
    <w:rsid w:val="00692BE7"/>
    <w:rsid w:val="00693773"/>
    <w:rsid w:val="006940D3"/>
    <w:rsid w:val="006A641B"/>
    <w:rsid w:val="006B1D45"/>
    <w:rsid w:val="006B20EC"/>
    <w:rsid w:val="006C1DB5"/>
    <w:rsid w:val="006C1E10"/>
    <w:rsid w:val="006C3F5F"/>
    <w:rsid w:val="006C7EC4"/>
    <w:rsid w:val="006D4270"/>
    <w:rsid w:val="006D4E4F"/>
    <w:rsid w:val="006E61FD"/>
    <w:rsid w:val="006F42B6"/>
    <w:rsid w:val="006F4F50"/>
    <w:rsid w:val="0070443E"/>
    <w:rsid w:val="00712160"/>
    <w:rsid w:val="0071668C"/>
    <w:rsid w:val="007172E0"/>
    <w:rsid w:val="0071789C"/>
    <w:rsid w:val="007207DF"/>
    <w:rsid w:val="00723E48"/>
    <w:rsid w:val="0072506A"/>
    <w:rsid w:val="00727248"/>
    <w:rsid w:val="00727CCA"/>
    <w:rsid w:val="00732605"/>
    <w:rsid w:val="007346FA"/>
    <w:rsid w:val="00740E56"/>
    <w:rsid w:val="0074496F"/>
    <w:rsid w:val="00747FB3"/>
    <w:rsid w:val="007516AE"/>
    <w:rsid w:val="00752808"/>
    <w:rsid w:val="00752E83"/>
    <w:rsid w:val="00753331"/>
    <w:rsid w:val="00757542"/>
    <w:rsid w:val="00757752"/>
    <w:rsid w:val="00762413"/>
    <w:rsid w:val="007626B3"/>
    <w:rsid w:val="007642F9"/>
    <w:rsid w:val="00782159"/>
    <w:rsid w:val="007A1E2D"/>
    <w:rsid w:val="007A6707"/>
    <w:rsid w:val="007B043D"/>
    <w:rsid w:val="007B327D"/>
    <w:rsid w:val="007C02BD"/>
    <w:rsid w:val="007C5AB6"/>
    <w:rsid w:val="007D169C"/>
    <w:rsid w:val="007D1D69"/>
    <w:rsid w:val="007E1DBE"/>
    <w:rsid w:val="007E6012"/>
    <w:rsid w:val="007E6C01"/>
    <w:rsid w:val="007F39CE"/>
    <w:rsid w:val="007F64ED"/>
    <w:rsid w:val="007F69F4"/>
    <w:rsid w:val="00811BE4"/>
    <w:rsid w:val="00815333"/>
    <w:rsid w:val="00816552"/>
    <w:rsid w:val="00821C38"/>
    <w:rsid w:val="00823E96"/>
    <w:rsid w:val="0083069D"/>
    <w:rsid w:val="00833708"/>
    <w:rsid w:val="008357B9"/>
    <w:rsid w:val="00835815"/>
    <w:rsid w:val="00837A6E"/>
    <w:rsid w:val="008405F2"/>
    <w:rsid w:val="00842E54"/>
    <w:rsid w:val="00845A8D"/>
    <w:rsid w:val="00847944"/>
    <w:rsid w:val="008519BA"/>
    <w:rsid w:val="00854509"/>
    <w:rsid w:val="008565F6"/>
    <w:rsid w:val="00867E87"/>
    <w:rsid w:val="00882E22"/>
    <w:rsid w:val="00885EC6"/>
    <w:rsid w:val="00885F5C"/>
    <w:rsid w:val="0088788C"/>
    <w:rsid w:val="0089347F"/>
    <w:rsid w:val="008A056E"/>
    <w:rsid w:val="008A135C"/>
    <w:rsid w:val="008B73FC"/>
    <w:rsid w:val="008B7407"/>
    <w:rsid w:val="008C65D0"/>
    <w:rsid w:val="008C6AF0"/>
    <w:rsid w:val="008C6E30"/>
    <w:rsid w:val="008C7AA3"/>
    <w:rsid w:val="008D12DA"/>
    <w:rsid w:val="008E0D4C"/>
    <w:rsid w:val="008E0FFE"/>
    <w:rsid w:val="008E5E94"/>
    <w:rsid w:val="008F3CE4"/>
    <w:rsid w:val="008F4EE5"/>
    <w:rsid w:val="008F501A"/>
    <w:rsid w:val="008F57E1"/>
    <w:rsid w:val="008F5AFF"/>
    <w:rsid w:val="00914B67"/>
    <w:rsid w:val="009218E8"/>
    <w:rsid w:val="0092249B"/>
    <w:rsid w:val="009339FC"/>
    <w:rsid w:val="00935B96"/>
    <w:rsid w:val="00940B75"/>
    <w:rsid w:val="00945F1F"/>
    <w:rsid w:val="0095361E"/>
    <w:rsid w:val="00963152"/>
    <w:rsid w:val="00964D2B"/>
    <w:rsid w:val="00965A3F"/>
    <w:rsid w:val="00967FBC"/>
    <w:rsid w:val="0097048C"/>
    <w:rsid w:val="00970B55"/>
    <w:rsid w:val="00984F40"/>
    <w:rsid w:val="00987A07"/>
    <w:rsid w:val="00987BA8"/>
    <w:rsid w:val="00990712"/>
    <w:rsid w:val="00991765"/>
    <w:rsid w:val="00993DEA"/>
    <w:rsid w:val="009955F5"/>
    <w:rsid w:val="009A5BEF"/>
    <w:rsid w:val="009B7D2D"/>
    <w:rsid w:val="009C200B"/>
    <w:rsid w:val="009C39AA"/>
    <w:rsid w:val="009C752F"/>
    <w:rsid w:val="009D12A3"/>
    <w:rsid w:val="009D315C"/>
    <w:rsid w:val="009D7C52"/>
    <w:rsid w:val="009E37D0"/>
    <w:rsid w:val="009F1BD0"/>
    <w:rsid w:val="00A028AE"/>
    <w:rsid w:val="00A05B79"/>
    <w:rsid w:val="00A07429"/>
    <w:rsid w:val="00A15834"/>
    <w:rsid w:val="00A1626D"/>
    <w:rsid w:val="00A232FE"/>
    <w:rsid w:val="00A23BE5"/>
    <w:rsid w:val="00A24694"/>
    <w:rsid w:val="00A26154"/>
    <w:rsid w:val="00A326DA"/>
    <w:rsid w:val="00A4317E"/>
    <w:rsid w:val="00A434F9"/>
    <w:rsid w:val="00A446CE"/>
    <w:rsid w:val="00A46228"/>
    <w:rsid w:val="00A52B08"/>
    <w:rsid w:val="00A538AF"/>
    <w:rsid w:val="00A671A4"/>
    <w:rsid w:val="00A7301E"/>
    <w:rsid w:val="00A7575D"/>
    <w:rsid w:val="00A7714F"/>
    <w:rsid w:val="00A802E1"/>
    <w:rsid w:val="00A95B3B"/>
    <w:rsid w:val="00AA0C4E"/>
    <w:rsid w:val="00AB00B6"/>
    <w:rsid w:val="00AB4688"/>
    <w:rsid w:val="00AB5A32"/>
    <w:rsid w:val="00AC31BE"/>
    <w:rsid w:val="00AD0983"/>
    <w:rsid w:val="00AD3FC4"/>
    <w:rsid w:val="00AD415A"/>
    <w:rsid w:val="00AE2658"/>
    <w:rsid w:val="00AF1028"/>
    <w:rsid w:val="00AF2501"/>
    <w:rsid w:val="00AF604C"/>
    <w:rsid w:val="00AF78DB"/>
    <w:rsid w:val="00B05469"/>
    <w:rsid w:val="00B069AE"/>
    <w:rsid w:val="00B17987"/>
    <w:rsid w:val="00B22659"/>
    <w:rsid w:val="00B2407D"/>
    <w:rsid w:val="00B27D23"/>
    <w:rsid w:val="00B308E4"/>
    <w:rsid w:val="00B3460F"/>
    <w:rsid w:val="00B4109D"/>
    <w:rsid w:val="00B42FE9"/>
    <w:rsid w:val="00B43097"/>
    <w:rsid w:val="00B46701"/>
    <w:rsid w:val="00B52DE4"/>
    <w:rsid w:val="00B55195"/>
    <w:rsid w:val="00B65B6C"/>
    <w:rsid w:val="00B725DA"/>
    <w:rsid w:val="00B74AA2"/>
    <w:rsid w:val="00B803AD"/>
    <w:rsid w:val="00B8121B"/>
    <w:rsid w:val="00B83F15"/>
    <w:rsid w:val="00BB020C"/>
    <w:rsid w:val="00BB2599"/>
    <w:rsid w:val="00BB670F"/>
    <w:rsid w:val="00BB6EF9"/>
    <w:rsid w:val="00BC7AE4"/>
    <w:rsid w:val="00BD4FCA"/>
    <w:rsid w:val="00BE7E88"/>
    <w:rsid w:val="00BF0A61"/>
    <w:rsid w:val="00BF4E89"/>
    <w:rsid w:val="00BF5F4E"/>
    <w:rsid w:val="00BF6524"/>
    <w:rsid w:val="00BF72FE"/>
    <w:rsid w:val="00C02952"/>
    <w:rsid w:val="00C1297F"/>
    <w:rsid w:val="00C12EB3"/>
    <w:rsid w:val="00C21E65"/>
    <w:rsid w:val="00C308AC"/>
    <w:rsid w:val="00C32D69"/>
    <w:rsid w:val="00C3330E"/>
    <w:rsid w:val="00C335BD"/>
    <w:rsid w:val="00C467C2"/>
    <w:rsid w:val="00C47F14"/>
    <w:rsid w:val="00C51190"/>
    <w:rsid w:val="00C51BA3"/>
    <w:rsid w:val="00C53776"/>
    <w:rsid w:val="00C657A4"/>
    <w:rsid w:val="00C72329"/>
    <w:rsid w:val="00C72A42"/>
    <w:rsid w:val="00C762B8"/>
    <w:rsid w:val="00C807B4"/>
    <w:rsid w:val="00C9778B"/>
    <w:rsid w:val="00CA0A41"/>
    <w:rsid w:val="00CA2D2A"/>
    <w:rsid w:val="00CA5D69"/>
    <w:rsid w:val="00CB0849"/>
    <w:rsid w:val="00CB69FF"/>
    <w:rsid w:val="00CC01D4"/>
    <w:rsid w:val="00CC37C7"/>
    <w:rsid w:val="00CC54DD"/>
    <w:rsid w:val="00CC74FF"/>
    <w:rsid w:val="00CD6FB7"/>
    <w:rsid w:val="00CD790F"/>
    <w:rsid w:val="00CE71FF"/>
    <w:rsid w:val="00CF0B90"/>
    <w:rsid w:val="00CF1178"/>
    <w:rsid w:val="00D04CF3"/>
    <w:rsid w:val="00D06A4A"/>
    <w:rsid w:val="00D2005D"/>
    <w:rsid w:val="00D2164B"/>
    <w:rsid w:val="00D33627"/>
    <w:rsid w:val="00D37D84"/>
    <w:rsid w:val="00D57372"/>
    <w:rsid w:val="00D57FC0"/>
    <w:rsid w:val="00D627B4"/>
    <w:rsid w:val="00D642A0"/>
    <w:rsid w:val="00D652B7"/>
    <w:rsid w:val="00D67AFE"/>
    <w:rsid w:val="00D707CC"/>
    <w:rsid w:val="00D73D38"/>
    <w:rsid w:val="00D74800"/>
    <w:rsid w:val="00D75157"/>
    <w:rsid w:val="00D81EC3"/>
    <w:rsid w:val="00D92C67"/>
    <w:rsid w:val="00DA1283"/>
    <w:rsid w:val="00DA42FA"/>
    <w:rsid w:val="00DA63B0"/>
    <w:rsid w:val="00DB5134"/>
    <w:rsid w:val="00DB57E2"/>
    <w:rsid w:val="00DB7970"/>
    <w:rsid w:val="00DC33BF"/>
    <w:rsid w:val="00DC789B"/>
    <w:rsid w:val="00DC7AAB"/>
    <w:rsid w:val="00DD340A"/>
    <w:rsid w:val="00DD7FD4"/>
    <w:rsid w:val="00DE0642"/>
    <w:rsid w:val="00DE1F61"/>
    <w:rsid w:val="00DE2CEF"/>
    <w:rsid w:val="00DF6643"/>
    <w:rsid w:val="00E044EE"/>
    <w:rsid w:val="00E1070B"/>
    <w:rsid w:val="00E11D44"/>
    <w:rsid w:val="00E14F14"/>
    <w:rsid w:val="00E21F85"/>
    <w:rsid w:val="00E26433"/>
    <w:rsid w:val="00E26A9A"/>
    <w:rsid w:val="00E30052"/>
    <w:rsid w:val="00E30E4F"/>
    <w:rsid w:val="00E34B3C"/>
    <w:rsid w:val="00E52E70"/>
    <w:rsid w:val="00E54DDF"/>
    <w:rsid w:val="00E56E27"/>
    <w:rsid w:val="00E60478"/>
    <w:rsid w:val="00E61734"/>
    <w:rsid w:val="00E62D99"/>
    <w:rsid w:val="00E71C56"/>
    <w:rsid w:val="00E83578"/>
    <w:rsid w:val="00E91A34"/>
    <w:rsid w:val="00E976B1"/>
    <w:rsid w:val="00EA15E4"/>
    <w:rsid w:val="00EA4A50"/>
    <w:rsid w:val="00EA6836"/>
    <w:rsid w:val="00EB0492"/>
    <w:rsid w:val="00EC3662"/>
    <w:rsid w:val="00EC3F31"/>
    <w:rsid w:val="00ED028F"/>
    <w:rsid w:val="00ED06DD"/>
    <w:rsid w:val="00EE12A0"/>
    <w:rsid w:val="00EE34DE"/>
    <w:rsid w:val="00EE6246"/>
    <w:rsid w:val="00EF0C63"/>
    <w:rsid w:val="00EF1157"/>
    <w:rsid w:val="00F0634A"/>
    <w:rsid w:val="00F07220"/>
    <w:rsid w:val="00F1044E"/>
    <w:rsid w:val="00F10710"/>
    <w:rsid w:val="00F10CA9"/>
    <w:rsid w:val="00F13383"/>
    <w:rsid w:val="00F14EC9"/>
    <w:rsid w:val="00F17F13"/>
    <w:rsid w:val="00F20E4B"/>
    <w:rsid w:val="00F232D7"/>
    <w:rsid w:val="00F33CEA"/>
    <w:rsid w:val="00F41A06"/>
    <w:rsid w:val="00F44FD2"/>
    <w:rsid w:val="00F54090"/>
    <w:rsid w:val="00F6492D"/>
    <w:rsid w:val="00F752AC"/>
    <w:rsid w:val="00F75890"/>
    <w:rsid w:val="00F77E1D"/>
    <w:rsid w:val="00F84587"/>
    <w:rsid w:val="00F85230"/>
    <w:rsid w:val="00F856D0"/>
    <w:rsid w:val="00F9683E"/>
    <w:rsid w:val="00F977B7"/>
    <w:rsid w:val="00F97AF4"/>
    <w:rsid w:val="00FA35E5"/>
    <w:rsid w:val="00FB0F30"/>
    <w:rsid w:val="00FB2C04"/>
    <w:rsid w:val="00FB4101"/>
    <w:rsid w:val="00FE15FD"/>
    <w:rsid w:val="00FE1C30"/>
    <w:rsid w:val="00FE3151"/>
    <w:rsid w:val="00FE6137"/>
    <w:rsid w:val="00FF0C59"/>
    <w:rsid w:val="00FF5500"/>
    <w:rsid w:val="185A27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List Bullet" w:semiHidden="0"/>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14B67"/>
    <w:pPr>
      <w:widowControl w:val="0"/>
      <w:jc w:val="both"/>
    </w:pPr>
    <w:rPr>
      <w:rFonts w:ascii="Times New Roman" w:eastAsia="宋体" w:hAnsi="Times New Roman" w:cs="Times New Roman"/>
      <w:kern w:val="2"/>
      <w:sz w:val="21"/>
      <w:szCs w:val="24"/>
    </w:rPr>
  </w:style>
  <w:style w:type="paragraph" w:styleId="1">
    <w:name w:val="heading 1"/>
    <w:basedOn w:val="a0"/>
    <w:next w:val="a0"/>
    <w:link w:val="1Char"/>
    <w:qFormat/>
    <w:rsid w:val="00914B67"/>
    <w:pPr>
      <w:widowControl/>
      <w:jc w:val="left"/>
      <w:outlineLvl w:val="0"/>
    </w:pPr>
    <w:rPr>
      <w:rFonts w:ascii="宋体" w:hAnsi="宋体" w:cs="宋体"/>
      <w:b/>
      <w:bCs/>
      <w:kern w:val="36"/>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914B67"/>
    <w:pPr>
      <w:numPr>
        <w:numId w:val="1"/>
      </w:numPr>
      <w:contextualSpacing/>
    </w:pPr>
  </w:style>
  <w:style w:type="paragraph" w:styleId="a4">
    <w:name w:val="annotation text"/>
    <w:basedOn w:val="a0"/>
    <w:link w:val="Char"/>
    <w:uiPriority w:val="99"/>
    <w:semiHidden/>
    <w:unhideWhenUsed/>
    <w:rsid w:val="00914B67"/>
    <w:pPr>
      <w:jc w:val="left"/>
    </w:pPr>
  </w:style>
  <w:style w:type="paragraph" w:styleId="a5">
    <w:name w:val="Balloon Text"/>
    <w:basedOn w:val="a0"/>
    <w:link w:val="Char0"/>
    <w:uiPriority w:val="99"/>
    <w:semiHidden/>
    <w:unhideWhenUsed/>
    <w:rsid w:val="00914B67"/>
    <w:rPr>
      <w:sz w:val="18"/>
      <w:szCs w:val="18"/>
    </w:rPr>
  </w:style>
  <w:style w:type="paragraph" w:styleId="a6">
    <w:name w:val="footer"/>
    <w:basedOn w:val="a0"/>
    <w:link w:val="Char1"/>
    <w:uiPriority w:val="99"/>
    <w:unhideWhenUsed/>
    <w:rsid w:val="00914B67"/>
    <w:pPr>
      <w:tabs>
        <w:tab w:val="center" w:pos="4153"/>
        <w:tab w:val="right" w:pos="8306"/>
      </w:tabs>
      <w:snapToGrid w:val="0"/>
      <w:jc w:val="left"/>
    </w:pPr>
    <w:rPr>
      <w:sz w:val="18"/>
      <w:szCs w:val="18"/>
    </w:rPr>
  </w:style>
  <w:style w:type="paragraph" w:styleId="a7">
    <w:name w:val="header"/>
    <w:basedOn w:val="a0"/>
    <w:link w:val="Char2"/>
    <w:uiPriority w:val="99"/>
    <w:unhideWhenUsed/>
    <w:rsid w:val="00914B67"/>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3"/>
    <w:uiPriority w:val="99"/>
    <w:semiHidden/>
    <w:unhideWhenUsed/>
    <w:rsid w:val="00914B67"/>
    <w:rPr>
      <w:b/>
      <w:bCs/>
    </w:rPr>
  </w:style>
  <w:style w:type="table" w:styleId="a9">
    <w:name w:val="Table Grid"/>
    <w:basedOn w:val="a2"/>
    <w:uiPriority w:val="59"/>
    <w:rsid w:val="00914B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1"/>
    <w:rsid w:val="00914B67"/>
    <w:rPr>
      <w:color w:val="0000FF"/>
      <w:u w:val="single"/>
    </w:rPr>
  </w:style>
  <w:style w:type="character" w:styleId="ab">
    <w:name w:val="annotation reference"/>
    <w:basedOn w:val="a1"/>
    <w:uiPriority w:val="99"/>
    <w:semiHidden/>
    <w:unhideWhenUsed/>
    <w:rsid w:val="00914B67"/>
    <w:rPr>
      <w:sz w:val="21"/>
      <w:szCs w:val="21"/>
    </w:rPr>
  </w:style>
  <w:style w:type="character" w:customStyle="1" w:styleId="Char2">
    <w:name w:val="页眉 Char"/>
    <w:basedOn w:val="a1"/>
    <w:link w:val="a7"/>
    <w:uiPriority w:val="99"/>
    <w:rsid w:val="00914B67"/>
    <w:rPr>
      <w:sz w:val="18"/>
      <w:szCs w:val="18"/>
    </w:rPr>
  </w:style>
  <w:style w:type="character" w:customStyle="1" w:styleId="Char1">
    <w:name w:val="页脚 Char"/>
    <w:basedOn w:val="a1"/>
    <w:link w:val="a6"/>
    <w:uiPriority w:val="99"/>
    <w:rsid w:val="00914B67"/>
    <w:rPr>
      <w:sz w:val="18"/>
      <w:szCs w:val="18"/>
    </w:rPr>
  </w:style>
  <w:style w:type="character" w:customStyle="1" w:styleId="1Char">
    <w:name w:val="标题 1 Char"/>
    <w:basedOn w:val="a1"/>
    <w:link w:val="1"/>
    <w:rsid w:val="00914B67"/>
    <w:rPr>
      <w:rFonts w:ascii="宋体" w:eastAsia="宋体" w:hAnsi="宋体" w:cs="宋体"/>
      <w:b/>
      <w:bCs/>
      <w:kern w:val="36"/>
      <w:sz w:val="36"/>
      <w:szCs w:val="36"/>
    </w:rPr>
  </w:style>
  <w:style w:type="paragraph" w:customStyle="1" w:styleId="Char1CharCharCharCharCharCharCharCharCharCharCharChar1CharCharCharCharCharCharCharCharCharCharCharChar1CharChar">
    <w:name w:val="Char1 Char Char Char Char Char Char Char Char Char Char Char Char1 Char Char Char Char Char Char Char Char Char Char Char Char1 Char Char"/>
    <w:basedOn w:val="a0"/>
    <w:qFormat/>
    <w:rsid w:val="00914B67"/>
  </w:style>
  <w:style w:type="character" w:customStyle="1" w:styleId="Char0">
    <w:name w:val="批注框文本 Char"/>
    <w:basedOn w:val="a1"/>
    <w:link w:val="a5"/>
    <w:uiPriority w:val="99"/>
    <w:semiHidden/>
    <w:rsid w:val="00914B67"/>
    <w:rPr>
      <w:rFonts w:ascii="Times New Roman" w:eastAsia="宋体" w:hAnsi="Times New Roman" w:cs="Times New Roman"/>
      <w:sz w:val="18"/>
      <w:szCs w:val="18"/>
    </w:rPr>
  </w:style>
  <w:style w:type="character" w:customStyle="1" w:styleId="Char">
    <w:name w:val="批注文字 Char"/>
    <w:basedOn w:val="a1"/>
    <w:link w:val="a4"/>
    <w:uiPriority w:val="99"/>
    <w:semiHidden/>
    <w:rsid w:val="00914B67"/>
    <w:rPr>
      <w:rFonts w:ascii="Times New Roman" w:eastAsia="宋体" w:hAnsi="Times New Roman" w:cs="Times New Roman"/>
      <w:szCs w:val="24"/>
    </w:rPr>
  </w:style>
  <w:style w:type="character" w:customStyle="1" w:styleId="Char3">
    <w:name w:val="批注主题 Char"/>
    <w:basedOn w:val="Char"/>
    <w:link w:val="a8"/>
    <w:uiPriority w:val="99"/>
    <w:semiHidden/>
    <w:rsid w:val="00914B67"/>
    <w:rPr>
      <w:rFonts w:ascii="Times New Roman" w:eastAsia="宋体" w:hAnsi="Times New Roman" w:cs="Times New Roman"/>
      <w:b/>
      <w:bCs/>
      <w:szCs w:val="24"/>
    </w:rPr>
  </w:style>
  <w:style w:type="paragraph" w:styleId="ac">
    <w:name w:val="List Paragraph"/>
    <w:basedOn w:val="a0"/>
    <w:uiPriority w:val="34"/>
    <w:qFormat/>
    <w:rsid w:val="00914B67"/>
    <w:pPr>
      <w:ind w:firstLineChars="200" w:firstLine="420"/>
    </w:pPr>
  </w:style>
  <w:style w:type="paragraph" w:customStyle="1" w:styleId="Default">
    <w:name w:val="Default"/>
    <w:rsid w:val="00914B67"/>
    <w:pPr>
      <w:widowControl w:val="0"/>
      <w:autoSpaceDE w:val="0"/>
      <w:autoSpaceDN w:val="0"/>
      <w:adjustRightInd w:val="0"/>
    </w:pPr>
    <w:rPr>
      <w:rFonts w:ascii="宋体" w:eastAsia="宋体" w:cs="宋体"/>
      <w:color w:val="000000"/>
      <w:sz w:val="24"/>
      <w:szCs w:val="24"/>
    </w:rPr>
  </w:style>
  <w:style w:type="paragraph" w:customStyle="1" w:styleId="10">
    <w:name w:val="修订1"/>
    <w:hidden/>
    <w:uiPriority w:val="99"/>
    <w:semiHidden/>
    <w:rsid w:val="00914B67"/>
    <w:rPr>
      <w:rFonts w:ascii="Times New Roman" w:eastAsia="宋体" w:hAnsi="Times New Roman" w:cs="Times New Roman"/>
      <w:kern w:val="2"/>
      <w:sz w:val="21"/>
      <w:szCs w:val="24"/>
    </w:rPr>
  </w:style>
  <w:style w:type="paragraph" w:styleId="ad">
    <w:name w:val="Revision"/>
    <w:hidden/>
    <w:uiPriority w:val="99"/>
    <w:semiHidden/>
    <w:rsid w:val="00C32D69"/>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7E71F0-01BB-42CB-A3D1-F665A7708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4652</Characters>
  <Application>Microsoft Office Word</Application>
  <DocSecurity>4</DocSecurity>
  <Lines>38</Lines>
  <Paragraphs>10</Paragraphs>
  <ScaleCrop>false</ScaleCrop>
  <Company>fts</Company>
  <LinksUpToDate>false</LinksUpToDate>
  <CharactersWithSpaces>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Xie,Yuting(谢玉婷)</dc:creator>
  <cp:lastModifiedBy>ZHONGM</cp:lastModifiedBy>
  <cp:revision>2</cp:revision>
  <cp:lastPrinted>2024-03-22T02:54:00Z</cp:lastPrinted>
  <dcterms:created xsi:type="dcterms:W3CDTF">2024-03-22T16:00:00Z</dcterms:created>
  <dcterms:modified xsi:type="dcterms:W3CDTF">2024-03-22T16:00:00Z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