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50" w:rsidRDefault="00303182" w:rsidP="00303182">
      <w:pPr>
        <w:autoSpaceDE/>
        <w:autoSpaceDN/>
        <w:spacing w:line="360" w:lineRule="auto"/>
        <w:jc w:val="center"/>
        <w:rPr>
          <w:rFonts w:asciiTheme="minorEastAsia" w:eastAsiaTheme="minorEastAsia" w:hAnsiTheme="minorEastAsia"/>
          <w:b/>
          <w:bCs/>
          <w:kern w:val="2"/>
          <w:sz w:val="24"/>
          <w:szCs w:val="24"/>
          <w:lang w:val="en-US" w:bidi="ar-SA"/>
        </w:rPr>
      </w:pPr>
      <w:r w:rsidRPr="002D2ABD">
        <w:rPr>
          <w:rFonts w:asciiTheme="minorEastAsia" w:eastAsiaTheme="minorEastAsia" w:hAnsiTheme="minorEastAsia" w:hint="eastAsia"/>
          <w:b/>
          <w:bCs/>
          <w:sz w:val="24"/>
          <w:szCs w:val="24"/>
        </w:rPr>
        <w:t>招商基金管理有限公司</w:t>
      </w:r>
      <w:r w:rsidR="00E74381" w:rsidRPr="00303182">
        <w:rPr>
          <w:rFonts w:asciiTheme="minorEastAsia" w:eastAsiaTheme="minorEastAsia" w:hAnsiTheme="minorEastAsia"/>
          <w:b/>
          <w:bCs/>
          <w:kern w:val="2"/>
          <w:sz w:val="24"/>
          <w:szCs w:val="24"/>
          <w:lang w:val="en-US" w:bidi="ar-SA"/>
        </w:rPr>
        <w:t>关于旗下部分基金调整</w:t>
      </w:r>
      <w:r w:rsidR="00CA0550" w:rsidRPr="00CA0550">
        <w:rPr>
          <w:rFonts w:asciiTheme="minorEastAsia" w:eastAsiaTheme="minorEastAsia" w:hAnsiTheme="minorEastAsia" w:hint="eastAsia"/>
          <w:b/>
          <w:bCs/>
          <w:kern w:val="2"/>
          <w:sz w:val="24"/>
          <w:szCs w:val="24"/>
          <w:lang w:val="en-US" w:bidi="ar-SA"/>
        </w:rPr>
        <w:t>基金退补款交收</w:t>
      </w:r>
      <w:r w:rsidR="000E0A3F">
        <w:rPr>
          <w:rFonts w:asciiTheme="minorEastAsia" w:eastAsiaTheme="minorEastAsia" w:hAnsiTheme="minorEastAsia" w:hint="eastAsia"/>
          <w:b/>
          <w:bCs/>
          <w:kern w:val="2"/>
          <w:sz w:val="24"/>
          <w:szCs w:val="24"/>
          <w:lang w:val="en-US" w:bidi="ar-SA"/>
        </w:rPr>
        <w:t>流程表述</w:t>
      </w:r>
    </w:p>
    <w:p w:rsidR="00646EA2" w:rsidRPr="00303182" w:rsidRDefault="00E74381" w:rsidP="00303182">
      <w:pPr>
        <w:autoSpaceDE/>
        <w:autoSpaceDN/>
        <w:spacing w:line="360" w:lineRule="auto"/>
        <w:jc w:val="center"/>
        <w:rPr>
          <w:rFonts w:asciiTheme="minorEastAsia" w:eastAsiaTheme="minorEastAsia" w:hAnsiTheme="minorEastAsia"/>
          <w:b/>
          <w:bCs/>
          <w:kern w:val="2"/>
          <w:sz w:val="24"/>
          <w:szCs w:val="24"/>
          <w:lang w:val="en-US" w:bidi="ar-SA"/>
        </w:rPr>
      </w:pPr>
      <w:r w:rsidRPr="00303182">
        <w:rPr>
          <w:rFonts w:asciiTheme="minorEastAsia" w:eastAsiaTheme="minorEastAsia" w:hAnsiTheme="minorEastAsia"/>
          <w:b/>
          <w:bCs/>
          <w:kern w:val="2"/>
          <w:sz w:val="24"/>
          <w:szCs w:val="24"/>
          <w:lang w:val="en-US" w:bidi="ar-SA"/>
        </w:rPr>
        <w:t>并修改招募</w:t>
      </w:r>
      <w:r w:rsidRPr="00303182">
        <w:rPr>
          <w:rFonts w:asciiTheme="minorEastAsia" w:eastAsiaTheme="minorEastAsia" w:hAnsiTheme="minorEastAsia" w:hint="eastAsia"/>
          <w:b/>
          <w:bCs/>
          <w:kern w:val="2"/>
          <w:sz w:val="24"/>
          <w:szCs w:val="24"/>
          <w:lang w:val="en-US" w:bidi="ar-SA"/>
        </w:rPr>
        <w:t>说明书等事项的公告</w:t>
      </w:r>
    </w:p>
    <w:p w:rsidR="00646EA2" w:rsidRPr="00DE1DB9" w:rsidRDefault="00646EA2">
      <w:pPr>
        <w:pStyle w:val="a3"/>
        <w:spacing w:before="14"/>
        <w:rPr>
          <w:rFonts w:ascii="Microsoft JhengHei"/>
          <w:b/>
          <w:sz w:val="37"/>
          <w:lang w:val="en-US"/>
        </w:rPr>
      </w:pPr>
    </w:p>
    <w:p w:rsidR="00646EA2" w:rsidRDefault="00E74381" w:rsidP="004D6286">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sidRPr="004D6286">
        <w:rPr>
          <w:rFonts w:asciiTheme="minorEastAsia" w:eastAsiaTheme="minorEastAsia" w:hAnsiTheme="minorEastAsia" w:cs="Calibri"/>
          <w:kern w:val="2"/>
          <w:sz w:val="21"/>
          <w:szCs w:val="21"/>
          <w:lang w:val="en-US" w:bidi="ar-SA"/>
        </w:rPr>
        <w:t>为更</w:t>
      </w:r>
      <w:r w:rsidR="005E3FC5">
        <w:rPr>
          <w:rFonts w:asciiTheme="minorEastAsia" w:eastAsiaTheme="minorEastAsia" w:hAnsiTheme="minorEastAsia" w:cs="Calibri"/>
          <w:kern w:val="2"/>
          <w:sz w:val="21"/>
          <w:szCs w:val="21"/>
          <w:lang w:val="en-US" w:bidi="ar-SA"/>
        </w:rPr>
        <w:t>好地满足</w:t>
      </w:r>
      <w:r w:rsidR="00CA0550">
        <w:rPr>
          <w:rFonts w:asciiTheme="minorEastAsia" w:eastAsiaTheme="minorEastAsia" w:hAnsiTheme="minorEastAsia" w:cs="Calibri" w:hint="eastAsia"/>
          <w:kern w:val="2"/>
          <w:sz w:val="21"/>
          <w:szCs w:val="21"/>
          <w:lang w:val="en-US" w:bidi="ar-SA"/>
        </w:rPr>
        <w:t>基金运作</w:t>
      </w:r>
      <w:r w:rsidR="005E3FC5">
        <w:rPr>
          <w:rFonts w:asciiTheme="minorEastAsia" w:eastAsiaTheme="minorEastAsia" w:hAnsiTheme="minorEastAsia" w:cs="Calibri"/>
          <w:kern w:val="2"/>
          <w:sz w:val="21"/>
          <w:szCs w:val="21"/>
          <w:lang w:val="en-US" w:bidi="ar-SA"/>
        </w:rPr>
        <w:t>需求，</w:t>
      </w:r>
      <w:r w:rsidR="00CA0550" w:rsidRPr="00CA0550">
        <w:rPr>
          <w:rFonts w:asciiTheme="minorEastAsia" w:eastAsiaTheme="minorEastAsia" w:hAnsiTheme="minorEastAsia" w:cs="Calibri" w:hint="eastAsia"/>
          <w:kern w:val="2"/>
          <w:sz w:val="21"/>
          <w:szCs w:val="21"/>
          <w:lang w:val="en-US" w:bidi="ar-SA"/>
        </w:rPr>
        <w:t>维护投资者利益，</w:t>
      </w:r>
      <w:r w:rsidR="005E3FC5">
        <w:rPr>
          <w:rFonts w:asciiTheme="minorEastAsia" w:eastAsiaTheme="minorEastAsia" w:hAnsiTheme="minorEastAsia" w:cs="Calibri"/>
          <w:kern w:val="2"/>
          <w:sz w:val="21"/>
          <w:szCs w:val="21"/>
          <w:lang w:val="en-US" w:bidi="ar-SA"/>
        </w:rPr>
        <w:t>根据《中华人民共和国证券投资基金法》</w:t>
      </w:r>
      <w:r w:rsidRPr="004D6286">
        <w:rPr>
          <w:rFonts w:asciiTheme="minorEastAsia" w:eastAsiaTheme="minorEastAsia" w:hAnsiTheme="minorEastAsia" w:cs="Calibri"/>
          <w:kern w:val="2"/>
          <w:sz w:val="21"/>
          <w:szCs w:val="21"/>
          <w:lang w:val="en-US" w:bidi="ar-SA"/>
        </w:rPr>
        <w:t>《公开募集证券投资基金运作管理办法》等法律法规的规定和相关基金合同的约定，</w:t>
      </w:r>
      <w:r w:rsidR="00F018AD" w:rsidRPr="00F018AD">
        <w:rPr>
          <w:rFonts w:asciiTheme="minorEastAsia" w:eastAsiaTheme="minorEastAsia" w:hAnsiTheme="minorEastAsia" w:cs="Calibri" w:hint="eastAsia"/>
          <w:kern w:val="2"/>
          <w:sz w:val="21"/>
          <w:szCs w:val="21"/>
          <w:lang w:val="en-US" w:bidi="ar-SA"/>
        </w:rPr>
        <w:t>招商基金管理有限公司（以下简称“</w:t>
      </w:r>
      <w:r w:rsidR="00BE6917">
        <w:rPr>
          <w:rFonts w:asciiTheme="minorEastAsia" w:eastAsiaTheme="minorEastAsia" w:hAnsiTheme="minorEastAsia" w:cs="Calibri" w:hint="eastAsia"/>
          <w:kern w:val="2"/>
          <w:sz w:val="21"/>
          <w:szCs w:val="21"/>
          <w:lang w:val="en-US" w:bidi="ar-SA"/>
        </w:rPr>
        <w:t>本</w:t>
      </w:r>
      <w:r w:rsidR="00F018AD" w:rsidRPr="00F018AD">
        <w:rPr>
          <w:rFonts w:asciiTheme="minorEastAsia" w:eastAsiaTheme="minorEastAsia" w:hAnsiTheme="minorEastAsia" w:cs="Calibri" w:hint="eastAsia"/>
          <w:kern w:val="2"/>
          <w:sz w:val="21"/>
          <w:szCs w:val="21"/>
          <w:lang w:val="en-US" w:bidi="ar-SA"/>
        </w:rPr>
        <w:t>公司”）</w:t>
      </w:r>
      <w:r w:rsidRPr="004D6286">
        <w:rPr>
          <w:rFonts w:asciiTheme="minorEastAsia" w:eastAsiaTheme="minorEastAsia" w:hAnsiTheme="minorEastAsia" w:cs="Calibri"/>
          <w:kern w:val="2"/>
          <w:sz w:val="21"/>
          <w:szCs w:val="21"/>
          <w:lang w:val="en-US" w:bidi="ar-SA"/>
        </w:rPr>
        <w:t>决定自</w:t>
      </w:r>
      <w:r w:rsidR="00CA0550" w:rsidRPr="004D6286">
        <w:rPr>
          <w:rFonts w:asciiTheme="minorEastAsia" w:eastAsiaTheme="minorEastAsia" w:hAnsiTheme="minorEastAsia" w:cs="Calibri"/>
          <w:kern w:val="2"/>
          <w:sz w:val="21"/>
          <w:szCs w:val="21"/>
          <w:lang w:val="en-US" w:bidi="ar-SA"/>
        </w:rPr>
        <w:t>202</w:t>
      </w:r>
      <w:r w:rsidR="007121A5">
        <w:rPr>
          <w:rFonts w:asciiTheme="minorEastAsia" w:eastAsiaTheme="minorEastAsia" w:hAnsiTheme="minorEastAsia" w:cs="Calibri"/>
          <w:kern w:val="2"/>
          <w:sz w:val="21"/>
          <w:szCs w:val="21"/>
          <w:lang w:val="en-US" w:bidi="ar-SA"/>
        </w:rPr>
        <w:t>4</w:t>
      </w:r>
      <w:r w:rsidRPr="004D6286">
        <w:rPr>
          <w:rFonts w:asciiTheme="minorEastAsia" w:eastAsiaTheme="minorEastAsia" w:hAnsiTheme="minorEastAsia" w:cs="Calibri"/>
          <w:kern w:val="2"/>
          <w:sz w:val="21"/>
          <w:szCs w:val="21"/>
          <w:lang w:val="en-US" w:bidi="ar-SA"/>
        </w:rPr>
        <w:t>年</w:t>
      </w:r>
      <w:r w:rsidR="007121A5">
        <w:rPr>
          <w:rFonts w:asciiTheme="minorEastAsia" w:eastAsiaTheme="minorEastAsia" w:hAnsiTheme="minorEastAsia" w:cs="Calibri"/>
          <w:kern w:val="2"/>
          <w:sz w:val="21"/>
          <w:szCs w:val="21"/>
          <w:lang w:val="en-US" w:bidi="ar-SA"/>
        </w:rPr>
        <w:t>3</w:t>
      </w:r>
      <w:r w:rsidRPr="004D6286">
        <w:rPr>
          <w:rFonts w:asciiTheme="minorEastAsia" w:eastAsiaTheme="minorEastAsia" w:hAnsiTheme="minorEastAsia" w:cs="Calibri"/>
          <w:kern w:val="2"/>
          <w:sz w:val="21"/>
          <w:szCs w:val="21"/>
          <w:lang w:val="en-US" w:bidi="ar-SA"/>
        </w:rPr>
        <w:t>月</w:t>
      </w:r>
      <w:r w:rsidR="007121A5">
        <w:rPr>
          <w:rFonts w:asciiTheme="minorEastAsia" w:eastAsiaTheme="minorEastAsia" w:hAnsiTheme="minorEastAsia" w:cs="Calibri"/>
          <w:kern w:val="2"/>
          <w:sz w:val="21"/>
          <w:szCs w:val="21"/>
          <w:lang w:val="en-US" w:bidi="ar-SA"/>
        </w:rPr>
        <w:t>2</w:t>
      </w:r>
      <w:r w:rsidR="006E5A63">
        <w:rPr>
          <w:rFonts w:asciiTheme="minorEastAsia" w:eastAsiaTheme="minorEastAsia" w:hAnsiTheme="minorEastAsia" w:cs="Calibri"/>
          <w:kern w:val="2"/>
          <w:sz w:val="21"/>
          <w:szCs w:val="21"/>
          <w:lang w:val="en-US" w:bidi="ar-SA"/>
        </w:rPr>
        <w:t>5</w:t>
      </w:r>
      <w:r w:rsidRPr="004D6286">
        <w:rPr>
          <w:rFonts w:asciiTheme="minorEastAsia" w:eastAsiaTheme="minorEastAsia" w:hAnsiTheme="minorEastAsia" w:cs="Calibri"/>
          <w:kern w:val="2"/>
          <w:sz w:val="21"/>
          <w:szCs w:val="21"/>
          <w:lang w:val="en-US" w:bidi="ar-SA"/>
        </w:rPr>
        <w:t>日起调整本公司旗下部分</w:t>
      </w:r>
      <w:r w:rsidR="00F018AD">
        <w:rPr>
          <w:rFonts w:asciiTheme="minorEastAsia" w:eastAsiaTheme="minorEastAsia" w:hAnsiTheme="minorEastAsia" w:cs="Calibri"/>
          <w:kern w:val="2"/>
          <w:sz w:val="21"/>
          <w:szCs w:val="21"/>
          <w:lang w:val="en-US" w:bidi="ar-SA"/>
        </w:rPr>
        <w:t>基金</w:t>
      </w:r>
      <w:r w:rsidR="00DC0A88" w:rsidRPr="00DC0A88">
        <w:rPr>
          <w:rFonts w:asciiTheme="minorEastAsia" w:eastAsiaTheme="minorEastAsia" w:hAnsiTheme="minorEastAsia" w:cs="Calibri" w:hint="eastAsia"/>
          <w:kern w:val="2"/>
          <w:sz w:val="21"/>
          <w:szCs w:val="21"/>
          <w:lang w:val="en-US" w:bidi="ar-SA"/>
        </w:rPr>
        <w:t>招募说明书中</w:t>
      </w:r>
      <w:r w:rsidR="00DC0A88">
        <w:rPr>
          <w:rFonts w:asciiTheme="minorEastAsia" w:eastAsiaTheme="minorEastAsia" w:hAnsiTheme="minorEastAsia" w:cs="Calibri" w:hint="eastAsia"/>
          <w:kern w:val="2"/>
          <w:sz w:val="21"/>
          <w:szCs w:val="21"/>
          <w:lang w:val="en-US" w:bidi="ar-SA"/>
        </w:rPr>
        <w:t>关于</w:t>
      </w:r>
      <w:r w:rsidR="00CA0550" w:rsidRPr="00DE1DB9">
        <w:rPr>
          <w:rFonts w:asciiTheme="minorEastAsia" w:eastAsiaTheme="minorEastAsia" w:hAnsiTheme="minorEastAsia" w:cs="Calibri" w:hint="eastAsia"/>
          <w:kern w:val="2"/>
          <w:sz w:val="21"/>
          <w:szCs w:val="21"/>
          <w:lang w:val="en-US" w:bidi="ar-SA"/>
        </w:rPr>
        <w:t>退补款交收</w:t>
      </w:r>
      <w:r w:rsidR="000E0A3F">
        <w:rPr>
          <w:rFonts w:asciiTheme="minorEastAsia" w:eastAsiaTheme="minorEastAsia" w:hAnsiTheme="minorEastAsia" w:cs="Calibri" w:hint="eastAsia"/>
          <w:kern w:val="2"/>
          <w:sz w:val="21"/>
          <w:szCs w:val="21"/>
          <w:lang w:val="en-US" w:bidi="ar-SA"/>
        </w:rPr>
        <w:t>流程</w:t>
      </w:r>
      <w:r w:rsidR="00DC0A88">
        <w:rPr>
          <w:rFonts w:asciiTheme="minorEastAsia" w:eastAsiaTheme="minorEastAsia" w:hAnsiTheme="minorEastAsia" w:cs="Calibri" w:hint="eastAsia"/>
          <w:kern w:val="2"/>
          <w:sz w:val="21"/>
          <w:szCs w:val="21"/>
          <w:lang w:val="en-US" w:bidi="ar-SA"/>
        </w:rPr>
        <w:t>的</w:t>
      </w:r>
      <w:r w:rsidR="00163B50">
        <w:rPr>
          <w:rFonts w:asciiTheme="minorEastAsia" w:eastAsiaTheme="minorEastAsia" w:hAnsiTheme="minorEastAsia" w:cs="Calibri" w:hint="eastAsia"/>
          <w:kern w:val="2"/>
          <w:sz w:val="21"/>
          <w:szCs w:val="21"/>
          <w:lang w:val="en-US" w:bidi="ar-SA"/>
        </w:rPr>
        <w:t>表述</w:t>
      </w:r>
      <w:r w:rsidR="00F018AD">
        <w:rPr>
          <w:rFonts w:asciiTheme="minorEastAsia" w:eastAsiaTheme="minorEastAsia" w:hAnsiTheme="minorEastAsia" w:cs="Calibri"/>
          <w:kern w:val="2"/>
          <w:sz w:val="21"/>
          <w:szCs w:val="21"/>
          <w:lang w:val="en-US" w:bidi="ar-SA"/>
        </w:rPr>
        <w:t>，</w:t>
      </w:r>
      <w:r w:rsidRPr="004D6286">
        <w:rPr>
          <w:rFonts w:asciiTheme="minorEastAsia" w:eastAsiaTheme="minorEastAsia" w:hAnsiTheme="minorEastAsia" w:cs="Calibri"/>
          <w:kern w:val="2"/>
          <w:sz w:val="21"/>
          <w:szCs w:val="21"/>
          <w:lang w:val="en-US" w:bidi="ar-SA"/>
        </w:rPr>
        <w:t>现将有关情况说明如下：</w:t>
      </w:r>
    </w:p>
    <w:p w:rsidR="005A00FD" w:rsidRDefault="005A00FD" w:rsidP="004D6286">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p>
    <w:p w:rsidR="00F018AD" w:rsidRDefault="00F018AD" w:rsidP="004D6286">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sidRPr="00F018AD">
        <w:rPr>
          <w:rFonts w:asciiTheme="minorEastAsia" w:eastAsiaTheme="minorEastAsia" w:hAnsiTheme="minorEastAsia" w:cs="Calibri" w:hint="eastAsia"/>
          <w:kern w:val="2"/>
          <w:sz w:val="21"/>
          <w:szCs w:val="21"/>
          <w:lang w:val="en-US" w:bidi="ar-SA"/>
        </w:rPr>
        <w:t>一、适用基金范围</w:t>
      </w:r>
    </w:p>
    <w:p w:rsidR="00F018AD" w:rsidRDefault="00F018AD" w:rsidP="004D6286">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sidRPr="00F018AD">
        <w:rPr>
          <w:rFonts w:asciiTheme="minorEastAsia" w:eastAsiaTheme="minorEastAsia" w:hAnsiTheme="minorEastAsia" w:cs="Calibri" w:hint="eastAsia"/>
          <w:kern w:val="2"/>
          <w:sz w:val="21"/>
          <w:szCs w:val="21"/>
          <w:lang w:val="en-US" w:bidi="ar-SA"/>
        </w:rPr>
        <w:t>此次调整的基金共</w:t>
      </w:r>
      <w:r w:rsidR="00CA0550">
        <w:rPr>
          <w:rFonts w:asciiTheme="minorEastAsia" w:eastAsiaTheme="minorEastAsia" w:hAnsiTheme="minorEastAsia" w:cs="Calibri"/>
          <w:kern w:val="2"/>
          <w:sz w:val="21"/>
          <w:szCs w:val="21"/>
          <w:lang w:val="en-US" w:bidi="ar-SA"/>
        </w:rPr>
        <w:t>3</w:t>
      </w:r>
      <w:r w:rsidRPr="00F018AD">
        <w:rPr>
          <w:rFonts w:asciiTheme="minorEastAsia" w:eastAsiaTheme="minorEastAsia" w:hAnsiTheme="minorEastAsia" w:cs="Calibri"/>
          <w:kern w:val="2"/>
          <w:sz w:val="21"/>
          <w:szCs w:val="21"/>
          <w:lang w:val="en-US" w:bidi="ar-SA"/>
        </w:rPr>
        <w:t>只，列表如下：</w:t>
      </w:r>
    </w:p>
    <w:tbl>
      <w:tblPr>
        <w:tblStyle w:val="TableNormal"/>
        <w:tblW w:w="4346"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76"/>
        <w:gridCol w:w="6947"/>
      </w:tblGrid>
      <w:tr w:rsidR="00F018AD" w:rsidRPr="00B13BD5" w:rsidTr="00DE1DB9">
        <w:trPr>
          <w:trHeight w:val="470"/>
        </w:trPr>
        <w:tc>
          <w:tcPr>
            <w:tcW w:w="776" w:type="pct"/>
            <w:vAlign w:val="center"/>
          </w:tcPr>
          <w:p w:rsidR="00F018AD" w:rsidRPr="006C3ADA" w:rsidRDefault="00F018AD" w:rsidP="00DE1DB9">
            <w:pPr>
              <w:pStyle w:val="TableParagraph"/>
              <w:adjustRightInd w:val="0"/>
              <w:snapToGrid w:val="0"/>
              <w:ind w:right="143"/>
              <w:jc w:val="center"/>
              <w:rPr>
                <w:rFonts w:asciiTheme="minorEastAsia" w:eastAsiaTheme="minorEastAsia" w:hAnsiTheme="minorEastAsia" w:cs="Calibri"/>
                <w:kern w:val="2"/>
                <w:sz w:val="21"/>
                <w:szCs w:val="21"/>
                <w:lang w:val="en-US" w:bidi="ar-SA"/>
              </w:rPr>
            </w:pPr>
            <w:r w:rsidRPr="006C3ADA">
              <w:rPr>
                <w:rFonts w:asciiTheme="minorEastAsia" w:eastAsiaTheme="minorEastAsia" w:hAnsiTheme="minorEastAsia" w:cs="Calibri" w:hint="eastAsia"/>
                <w:kern w:val="2"/>
                <w:sz w:val="21"/>
                <w:szCs w:val="21"/>
                <w:lang w:val="en-US" w:bidi="ar-SA"/>
              </w:rPr>
              <w:t>序号</w:t>
            </w:r>
          </w:p>
        </w:tc>
        <w:tc>
          <w:tcPr>
            <w:tcW w:w="4224" w:type="pct"/>
            <w:vAlign w:val="center"/>
          </w:tcPr>
          <w:p w:rsidR="00F018AD" w:rsidRPr="006C3ADA" w:rsidRDefault="00F018AD" w:rsidP="00DE1DB9">
            <w:pPr>
              <w:pStyle w:val="TableParagraph"/>
              <w:adjustRightInd w:val="0"/>
              <w:snapToGrid w:val="0"/>
              <w:ind w:left="505" w:right="467"/>
              <w:jc w:val="center"/>
              <w:rPr>
                <w:rFonts w:asciiTheme="minorEastAsia" w:eastAsiaTheme="minorEastAsia" w:hAnsiTheme="minorEastAsia" w:cs="Calibri"/>
                <w:kern w:val="2"/>
                <w:sz w:val="21"/>
                <w:szCs w:val="21"/>
                <w:lang w:val="en-US" w:bidi="ar-SA"/>
              </w:rPr>
            </w:pPr>
            <w:r w:rsidRPr="006C3ADA">
              <w:rPr>
                <w:rFonts w:asciiTheme="minorEastAsia" w:eastAsiaTheme="minorEastAsia" w:hAnsiTheme="minorEastAsia" w:cs="Calibri"/>
                <w:kern w:val="2"/>
                <w:sz w:val="21"/>
                <w:szCs w:val="21"/>
                <w:lang w:val="en-US" w:bidi="ar-SA"/>
              </w:rPr>
              <w:t>基金</w:t>
            </w:r>
            <w:r w:rsidR="00252C60">
              <w:rPr>
                <w:rFonts w:asciiTheme="minorEastAsia" w:eastAsiaTheme="minorEastAsia" w:hAnsiTheme="minorEastAsia" w:cs="Calibri"/>
                <w:kern w:val="2"/>
                <w:sz w:val="21"/>
                <w:szCs w:val="21"/>
                <w:lang w:val="en-US" w:bidi="ar-SA"/>
              </w:rPr>
              <w:t>名称</w:t>
            </w:r>
          </w:p>
        </w:tc>
      </w:tr>
      <w:tr w:rsidR="00BC7B76" w:rsidRPr="00B13BD5" w:rsidTr="00DE1DB9">
        <w:trPr>
          <w:trHeight w:val="472"/>
        </w:trPr>
        <w:tc>
          <w:tcPr>
            <w:tcW w:w="776" w:type="pct"/>
            <w:vAlign w:val="center"/>
          </w:tcPr>
          <w:p w:rsidR="00BC7B76" w:rsidRPr="006C3ADA" w:rsidRDefault="00BC7B76" w:rsidP="00DE1DB9">
            <w:pPr>
              <w:pStyle w:val="TableParagraph"/>
              <w:adjustRightInd w:val="0"/>
              <w:snapToGrid w:val="0"/>
              <w:spacing w:before="109"/>
              <w:ind w:left="505" w:right="562"/>
              <w:jc w:val="center"/>
              <w:rPr>
                <w:rFonts w:asciiTheme="minorEastAsia" w:eastAsiaTheme="minorEastAsia" w:hAnsiTheme="minorEastAsia" w:cs="Calibri"/>
                <w:kern w:val="2"/>
                <w:sz w:val="21"/>
                <w:szCs w:val="21"/>
                <w:lang w:val="en-US" w:bidi="ar-SA"/>
              </w:rPr>
            </w:pPr>
            <w:r w:rsidRPr="00F00135">
              <w:rPr>
                <w:rFonts w:asciiTheme="minorEastAsia" w:eastAsiaTheme="minorEastAsia" w:hAnsiTheme="minorEastAsia" w:cs="Calibri"/>
                <w:kern w:val="2"/>
                <w:sz w:val="21"/>
                <w:szCs w:val="21"/>
                <w:lang w:val="en-US" w:bidi="ar-SA"/>
              </w:rPr>
              <w:t>1</w:t>
            </w:r>
          </w:p>
        </w:tc>
        <w:tc>
          <w:tcPr>
            <w:tcW w:w="4224" w:type="pct"/>
            <w:vAlign w:val="center"/>
          </w:tcPr>
          <w:p w:rsidR="00BC7B76" w:rsidRPr="006C3ADA" w:rsidRDefault="00AD32EC" w:rsidP="00DE1DB9">
            <w:pPr>
              <w:pStyle w:val="TableParagraph"/>
              <w:adjustRightInd w:val="0"/>
              <w:snapToGrid w:val="0"/>
              <w:ind w:left="505" w:right="467"/>
              <w:jc w:val="center"/>
              <w:rPr>
                <w:rFonts w:asciiTheme="minorEastAsia" w:eastAsiaTheme="minorEastAsia" w:hAnsiTheme="minorEastAsia" w:cs="Calibri"/>
                <w:kern w:val="2"/>
                <w:sz w:val="21"/>
                <w:szCs w:val="21"/>
                <w:lang w:val="en-US" w:bidi="ar-SA"/>
              </w:rPr>
            </w:pPr>
            <w:r w:rsidRPr="00DE1DB9">
              <w:rPr>
                <w:rFonts w:asciiTheme="minorEastAsia" w:eastAsiaTheme="minorEastAsia" w:hAnsiTheme="minorEastAsia" w:cs="Calibri" w:hint="eastAsia"/>
                <w:kern w:val="2"/>
                <w:sz w:val="21"/>
                <w:szCs w:val="21"/>
                <w:lang w:val="en-US" w:bidi="ar-SA"/>
              </w:rPr>
              <w:t>招商创业板大盘交易型开放式指数证券投资基金</w:t>
            </w:r>
          </w:p>
        </w:tc>
      </w:tr>
      <w:tr w:rsidR="00BC7B76" w:rsidRPr="00B13BD5" w:rsidTr="00DE1DB9">
        <w:trPr>
          <w:trHeight w:val="472"/>
        </w:trPr>
        <w:tc>
          <w:tcPr>
            <w:tcW w:w="776" w:type="pct"/>
            <w:vAlign w:val="center"/>
          </w:tcPr>
          <w:p w:rsidR="00BC7B76" w:rsidRPr="00F00135" w:rsidRDefault="00BC7B76" w:rsidP="00DE1DB9">
            <w:pPr>
              <w:pStyle w:val="TableParagraph"/>
              <w:adjustRightInd w:val="0"/>
              <w:snapToGrid w:val="0"/>
              <w:spacing w:before="109"/>
              <w:ind w:left="505" w:right="562"/>
              <w:jc w:val="center"/>
              <w:rPr>
                <w:rFonts w:asciiTheme="minorEastAsia" w:eastAsiaTheme="minorEastAsia" w:hAnsiTheme="minorEastAsia" w:cs="Calibri"/>
                <w:kern w:val="2"/>
                <w:sz w:val="21"/>
                <w:szCs w:val="21"/>
                <w:lang w:val="en-US" w:bidi="ar-SA"/>
              </w:rPr>
            </w:pPr>
            <w:r w:rsidRPr="00F00135">
              <w:rPr>
                <w:rFonts w:asciiTheme="minorEastAsia" w:eastAsiaTheme="minorEastAsia" w:hAnsiTheme="minorEastAsia" w:cs="Calibri"/>
                <w:kern w:val="2"/>
                <w:sz w:val="21"/>
                <w:szCs w:val="21"/>
                <w:lang w:val="en-US" w:bidi="ar-SA"/>
              </w:rPr>
              <w:t>2</w:t>
            </w:r>
          </w:p>
        </w:tc>
        <w:tc>
          <w:tcPr>
            <w:tcW w:w="4224" w:type="pct"/>
            <w:vAlign w:val="center"/>
          </w:tcPr>
          <w:p w:rsidR="00BC7B76" w:rsidRPr="006C3ADA" w:rsidRDefault="00CA0550" w:rsidP="00DE1DB9">
            <w:pPr>
              <w:pStyle w:val="TableParagraph"/>
              <w:adjustRightInd w:val="0"/>
              <w:snapToGrid w:val="0"/>
              <w:ind w:left="505" w:right="467"/>
              <w:jc w:val="center"/>
              <w:rPr>
                <w:rFonts w:asciiTheme="minorEastAsia" w:eastAsiaTheme="minorEastAsia" w:hAnsiTheme="minorEastAsia" w:cs="Calibri"/>
                <w:kern w:val="2"/>
                <w:sz w:val="21"/>
                <w:szCs w:val="21"/>
                <w:lang w:val="en-US" w:bidi="ar-SA"/>
              </w:rPr>
            </w:pPr>
            <w:r w:rsidRPr="00DE1DB9">
              <w:rPr>
                <w:rFonts w:asciiTheme="minorEastAsia" w:eastAsiaTheme="minorEastAsia" w:hAnsiTheme="minorEastAsia" w:cs="Calibri" w:hint="eastAsia"/>
                <w:kern w:val="2"/>
                <w:sz w:val="21"/>
                <w:szCs w:val="21"/>
                <w:lang w:val="en-US" w:bidi="ar-SA"/>
              </w:rPr>
              <w:t>招商深证</w:t>
            </w:r>
            <w:r w:rsidRPr="00DE1DB9">
              <w:rPr>
                <w:rFonts w:asciiTheme="minorEastAsia" w:eastAsiaTheme="minorEastAsia" w:hAnsiTheme="minorEastAsia" w:cs="Calibri"/>
                <w:kern w:val="2"/>
                <w:sz w:val="21"/>
                <w:szCs w:val="21"/>
                <w:lang w:val="en-US" w:bidi="ar-SA"/>
              </w:rPr>
              <w:t>100</w:t>
            </w:r>
            <w:r w:rsidRPr="00DE1DB9">
              <w:rPr>
                <w:rFonts w:asciiTheme="minorEastAsia" w:eastAsiaTheme="minorEastAsia" w:hAnsiTheme="minorEastAsia" w:cs="Calibri" w:hint="eastAsia"/>
                <w:kern w:val="2"/>
                <w:sz w:val="21"/>
                <w:szCs w:val="21"/>
                <w:lang w:val="en-US" w:bidi="ar-SA"/>
              </w:rPr>
              <w:t>交易型开放式指数证券投资基金</w:t>
            </w:r>
          </w:p>
        </w:tc>
      </w:tr>
      <w:tr w:rsidR="00BC7B76" w:rsidRPr="00B13BD5" w:rsidTr="00DE1DB9">
        <w:trPr>
          <w:trHeight w:val="472"/>
        </w:trPr>
        <w:tc>
          <w:tcPr>
            <w:tcW w:w="776" w:type="pct"/>
            <w:vAlign w:val="center"/>
          </w:tcPr>
          <w:p w:rsidR="00BC7B76" w:rsidRPr="00F00135" w:rsidRDefault="00BC7B76" w:rsidP="00DE1DB9">
            <w:pPr>
              <w:pStyle w:val="TableParagraph"/>
              <w:adjustRightInd w:val="0"/>
              <w:snapToGrid w:val="0"/>
              <w:spacing w:before="109"/>
              <w:ind w:left="505" w:right="562"/>
              <w:jc w:val="center"/>
              <w:rPr>
                <w:rFonts w:asciiTheme="minorEastAsia" w:eastAsiaTheme="minorEastAsia" w:hAnsiTheme="minorEastAsia" w:cs="Calibri"/>
                <w:kern w:val="2"/>
                <w:sz w:val="21"/>
                <w:szCs w:val="21"/>
                <w:lang w:val="en-US" w:bidi="ar-SA"/>
              </w:rPr>
            </w:pPr>
            <w:r w:rsidRPr="00F00135">
              <w:rPr>
                <w:rFonts w:asciiTheme="minorEastAsia" w:eastAsiaTheme="minorEastAsia" w:hAnsiTheme="minorEastAsia" w:cs="Calibri"/>
                <w:kern w:val="2"/>
                <w:sz w:val="21"/>
                <w:szCs w:val="21"/>
                <w:lang w:val="en-US" w:bidi="ar-SA"/>
              </w:rPr>
              <w:t>3</w:t>
            </w:r>
          </w:p>
        </w:tc>
        <w:tc>
          <w:tcPr>
            <w:tcW w:w="4224" w:type="pct"/>
            <w:vAlign w:val="center"/>
          </w:tcPr>
          <w:p w:rsidR="00BC7B76" w:rsidRPr="006C3ADA" w:rsidRDefault="00CA0550" w:rsidP="00DE1DB9">
            <w:pPr>
              <w:pStyle w:val="TableParagraph"/>
              <w:adjustRightInd w:val="0"/>
              <w:snapToGrid w:val="0"/>
              <w:ind w:left="505" w:right="467"/>
              <w:jc w:val="center"/>
              <w:rPr>
                <w:rFonts w:asciiTheme="minorEastAsia" w:eastAsiaTheme="minorEastAsia" w:hAnsiTheme="minorEastAsia" w:cs="Calibri"/>
                <w:kern w:val="2"/>
                <w:sz w:val="21"/>
                <w:szCs w:val="21"/>
                <w:lang w:val="en-US" w:bidi="ar-SA"/>
              </w:rPr>
            </w:pPr>
            <w:r w:rsidRPr="00DE1DB9">
              <w:rPr>
                <w:rFonts w:asciiTheme="minorEastAsia" w:eastAsiaTheme="minorEastAsia" w:hAnsiTheme="minorEastAsia" w:cs="Calibri" w:hint="eastAsia"/>
                <w:kern w:val="2"/>
                <w:sz w:val="21"/>
                <w:szCs w:val="21"/>
                <w:lang w:val="en-US" w:bidi="ar-SA"/>
              </w:rPr>
              <w:t>深证电子信息传媒产业</w:t>
            </w:r>
            <w:r w:rsidRPr="00DE1DB9">
              <w:rPr>
                <w:rFonts w:asciiTheme="minorEastAsia" w:eastAsiaTheme="minorEastAsia" w:hAnsiTheme="minorEastAsia" w:cs="Calibri"/>
                <w:kern w:val="2"/>
                <w:sz w:val="21"/>
                <w:szCs w:val="21"/>
                <w:lang w:val="en-US" w:bidi="ar-SA"/>
              </w:rPr>
              <w:t>(TMT)50</w:t>
            </w:r>
            <w:r w:rsidRPr="00DE1DB9">
              <w:rPr>
                <w:rFonts w:asciiTheme="minorEastAsia" w:eastAsiaTheme="minorEastAsia" w:hAnsiTheme="minorEastAsia" w:cs="Calibri" w:hint="eastAsia"/>
                <w:kern w:val="2"/>
                <w:sz w:val="21"/>
                <w:szCs w:val="21"/>
                <w:lang w:val="en-US" w:bidi="ar-SA"/>
              </w:rPr>
              <w:t>交易型开放式指数证券投资基金</w:t>
            </w:r>
          </w:p>
        </w:tc>
      </w:tr>
    </w:tbl>
    <w:p w:rsidR="00646EA2" w:rsidRDefault="00646EA2">
      <w:pPr>
        <w:pStyle w:val="a3"/>
        <w:spacing w:before="11"/>
        <w:rPr>
          <w:sz w:val="28"/>
        </w:rPr>
      </w:pPr>
    </w:p>
    <w:p w:rsidR="00646EA2" w:rsidRPr="004E5817" w:rsidRDefault="00B27FE1" w:rsidP="004E5817">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Pr>
          <w:rFonts w:asciiTheme="minorEastAsia" w:eastAsiaTheme="minorEastAsia" w:hAnsiTheme="minorEastAsia" w:cs="Calibri" w:hint="eastAsia"/>
          <w:kern w:val="2"/>
          <w:sz w:val="21"/>
          <w:szCs w:val="21"/>
          <w:lang w:val="en-US" w:bidi="ar-SA"/>
        </w:rPr>
        <w:t>二</w:t>
      </w:r>
      <w:r w:rsidR="00E74381" w:rsidRPr="004E5817">
        <w:rPr>
          <w:rFonts w:asciiTheme="minorEastAsia" w:eastAsiaTheme="minorEastAsia" w:hAnsiTheme="minorEastAsia" w:cs="Calibri"/>
          <w:kern w:val="2"/>
          <w:sz w:val="21"/>
          <w:szCs w:val="21"/>
          <w:lang w:val="en-US" w:bidi="ar-SA"/>
        </w:rPr>
        <w:t>、修改内容要点</w:t>
      </w:r>
    </w:p>
    <w:p w:rsidR="00646EA2" w:rsidRPr="004E5817" w:rsidRDefault="00B164C9" w:rsidP="004E5817">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Pr>
          <w:rFonts w:asciiTheme="minorEastAsia" w:eastAsiaTheme="minorEastAsia" w:hAnsiTheme="minorEastAsia" w:cs="Calibri"/>
          <w:kern w:val="2"/>
          <w:sz w:val="21"/>
          <w:szCs w:val="21"/>
          <w:lang w:val="en-US" w:bidi="ar-SA"/>
        </w:rPr>
        <w:t>上述基金</w:t>
      </w:r>
      <w:r w:rsidR="00AD57D5">
        <w:rPr>
          <w:rFonts w:asciiTheme="minorEastAsia" w:eastAsiaTheme="minorEastAsia" w:hAnsiTheme="minorEastAsia" w:cs="Calibri" w:hint="eastAsia"/>
          <w:kern w:val="2"/>
          <w:sz w:val="21"/>
          <w:szCs w:val="21"/>
          <w:lang w:val="en-US" w:bidi="ar-SA"/>
        </w:rPr>
        <w:t>的</w:t>
      </w:r>
      <w:r w:rsidR="00CA0550" w:rsidRPr="004D6399">
        <w:rPr>
          <w:rFonts w:asciiTheme="minorEastAsia" w:eastAsiaTheme="minorEastAsia" w:hAnsiTheme="minorEastAsia" w:cs="Calibri" w:hint="eastAsia"/>
          <w:kern w:val="2"/>
          <w:sz w:val="21"/>
          <w:szCs w:val="21"/>
          <w:lang w:val="en-US" w:bidi="ar-SA"/>
        </w:rPr>
        <w:t>退补款交收</w:t>
      </w:r>
      <w:r w:rsidR="00FE39AF">
        <w:rPr>
          <w:rFonts w:asciiTheme="minorEastAsia" w:eastAsiaTheme="minorEastAsia" w:hAnsiTheme="minorEastAsia" w:cs="Calibri" w:hint="eastAsia"/>
          <w:kern w:val="2"/>
          <w:sz w:val="21"/>
          <w:szCs w:val="21"/>
          <w:lang w:val="en-US" w:bidi="ar-SA"/>
        </w:rPr>
        <w:t>流程表述</w:t>
      </w:r>
      <w:r w:rsidR="00E74381" w:rsidRPr="004E5817">
        <w:rPr>
          <w:rFonts w:asciiTheme="minorEastAsia" w:eastAsiaTheme="minorEastAsia" w:hAnsiTheme="minorEastAsia" w:cs="Calibri"/>
          <w:kern w:val="2"/>
          <w:sz w:val="21"/>
          <w:szCs w:val="21"/>
          <w:lang w:val="en-US" w:bidi="ar-SA"/>
        </w:rPr>
        <w:t>调整为：</w:t>
      </w:r>
    </w:p>
    <w:p w:rsidR="008D0BCA" w:rsidRDefault="00E666A7" w:rsidP="00CA0550">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Pr>
          <w:rFonts w:asciiTheme="minorEastAsia" w:eastAsiaTheme="minorEastAsia" w:hAnsiTheme="minorEastAsia" w:cs="Calibri" w:hint="eastAsia"/>
          <w:kern w:val="2"/>
          <w:sz w:val="21"/>
          <w:szCs w:val="21"/>
          <w:lang w:val="en-US" w:bidi="ar-SA"/>
        </w:rPr>
        <w:t>“</w:t>
      </w:r>
      <w:r w:rsidR="00CA0550" w:rsidRPr="00CA0550">
        <w:rPr>
          <w:rFonts w:asciiTheme="minorEastAsia" w:eastAsiaTheme="minorEastAsia" w:hAnsiTheme="minorEastAsia" w:cs="Calibri"/>
          <w:kern w:val="2"/>
          <w:sz w:val="21"/>
          <w:szCs w:val="21"/>
          <w:lang w:val="en-US" w:bidi="ar-SA"/>
        </w:rPr>
        <w:t>T+2日后第1个工作日（若在特例情况下，则为T日起第21个工作日），基金管理人将应退款和补款的明细及汇总数据发送给相关申购赎回代理机构和基金托管人，相关款项的清算交收将于此后3个工作日内完成</w:t>
      </w:r>
      <w:r w:rsidR="008D0BCA" w:rsidRPr="008D0BCA">
        <w:rPr>
          <w:rFonts w:asciiTheme="minorEastAsia" w:eastAsiaTheme="minorEastAsia" w:hAnsiTheme="minorEastAsia" w:cs="Calibri" w:hint="eastAsia"/>
          <w:kern w:val="2"/>
          <w:sz w:val="21"/>
          <w:szCs w:val="21"/>
          <w:lang w:val="en-US" w:bidi="ar-SA"/>
        </w:rPr>
        <w:t>。</w:t>
      </w:r>
      <w:r>
        <w:rPr>
          <w:rFonts w:asciiTheme="minorEastAsia" w:eastAsiaTheme="minorEastAsia" w:hAnsiTheme="minorEastAsia" w:cs="Calibri" w:hint="eastAsia"/>
          <w:kern w:val="2"/>
          <w:sz w:val="21"/>
          <w:szCs w:val="21"/>
          <w:lang w:val="en-US" w:bidi="ar-SA"/>
        </w:rPr>
        <w:t>”</w:t>
      </w:r>
    </w:p>
    <w:p w:rsidR="00675995" w:rsidRDefault="00675995" w:rsidP="005656FF">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p>
    <w:p w:rsidR="00675995" w:rsidRDefault="00675995" w:rsidP="005656FF">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sidRPr="00675995">
        <w:rPr>
          <w:rFonts w:asciiTheme="minorEastAsia" w:eastAsiaTheme="minorEastAsia" w:hAnsiTheme="minorEastAsia" w:cs="Calibri" w:hint="eastAsia"/>
          <w:kern w:val="2"/>
          <w:sz w:val="21"/>
          <w:szCs w:val="21"/>
          <w:lang w:val="en-US" w:bidi="ar-SA"/>
        </w:rPr>
        <w:t>三、重要提示</w:t>
      </w:r>
    </w:p>
    <w:p w:rsidR="00675995" w:rsidRPr="00BA63AE" w:rsidRDefault="00675995" w:rsidP="00675995">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sidRPr="00675995">
        <w:rPr>
          <w:rFonts w:asciiTheme="minorEastAsia" w:eastAsiaTheme="minorEastAsia" w:hAnsiTheme="minorEastAsia" w:cs="Calibri"/>
          <w:kern w:val="2"/>
          <w:sz w:val="21"/>
          <w:szCs w:val="21"/>
          <w:lang w:val="en-US" w:bidi="ar-SA"/>
        </w:rPr>
        <w:t>1、上述基金</w:t>
      </w:r>
      <w:r w:rsidR="00CA0550" w:rsidRPr="004D6399">
        <w:rPr>
          <w:rFonts w:asciiTheme="minorEastAsia" w:eastAsiaTheme="minorEastAsia" w:hAnsiTheme="minorEastAsia" w:cs="Calibri" w:hint="eastAsia"/>
          <w:kern w:val="2"/>
          <w:sz w:val="21"/>
          <w:szCs w:val="21"/>
          <w:lang w:val="en-US" w:bidi="ar-SA"/>
        </w:rPr>
        <w:t>退补款交收</w:t>
      </w:r>
      <w:r w:rsidR="00FE39AF">
        <w:rPr>
          <w:rFonts w:asciiTheme="minorEastAsia" w:eastAsiaTheme="minorEastAsia" w:hAnsiTheme="minorEastAsia" w:cs="Calibri" w:hint="eastAsia"/>
          <w:kern w:val="2"/>
          <w:sz w:val="21"/>
          <w:szCs w:val="21"/>
          <w:lang w:val="en-US" w:bidi="ar-SA"/>
        </w:rPr>
        <w:t>流程表述</w:t>
      </w:r>
      <w:r w:rsidRPr="00675995">
        <w:rPr>
          <w:rFonts w:asciiTheme="minorEastAsia" w:eastAsiaTheme="minorEastAsia" w:hAnsiTheme="minorEastAsia" w:cs="Calibri"/>
          <w:kern w:val="2"/>
          <w:sz w:val="21"/>
          <w:szCs w:val="21"/>
          <w:lang w:val="en-US" w:bidi="ar-SA"/>
        </w:rPr>
        <w:t>的调整，自</w:t>
      </w:r>
      <w:r w:rsidR="00CA0550" w:rsidRPr="00675995">
        <w:rPr>
          <w:rFonts w:asciiTheme="minorEastAsia" w:eastAsiaTheme="minorEastAsia" w:hAnsiTheme="minorEastAsia" w:cs="Calibri"/>
          <w:kern w:val="2"/>
          <w:sz w:val="21"/>
          <w:szCs w:val="21"/>
          <w:lang w:val="en-US" w:bidi="ar-SA"/>
        </w:rPr>
        <w:t>202</w:t>
      </w:r>
      <w:r w:rsidR="00FE39AF">
        <w:rPr>
          <w:rFonts w:asciiTheme="minorEastAsia" w:eastAsiaTheme="minorEastAsia" w:hAnsiTheme="minorEastAsia" w:cs="Calibri"/>
          <w:kern w:val="2"/>
          <w:sz w:val="21"/>
          <w:szCs w:val="21"/>
          <w:lang w:val="en-US" w:bidi="ar-SA"/>
        </w:rPr>
        <w:t>4</w:t>
      </w:r>
      <w:r w:rsidRPr="00675995">
        <w:rPr>
          <w:rFonts w:asciiTheme="minorEastAsia" w:eastAsiaTheme="minorEastAsia" w:hAnsiTheme="minorEastAsia" w:cs="Calibri"/>
          <w:kern w:val="2"/>
          <w:sz w:val="21"/>
          <w:szCs w:val="21"/>
          <w:lang w:val="en-US" w:bidi="ar-SA"/>
        </w:rPr>
        <w:t>年</w:t>
      </w:r>
      <w:r w:rsidR="00FE39AF">
        <w:rPr>
          <w:rFonts w:asciiTheme="minorEastAsia" w:eastAsiaTheme="minorEastAsia" w:hAnsiTheme="minorEastAsia" w:cs="Calibri"/>
          <w:kern w:val="2"/>
          <w:sz w:val="21"/>
          <w:szCs w:val="21"/>
          <w:lang w:val="en-US" w:bidi="ar-SA"/>
        </w:rPr>
        <w:t>3</w:t>
      </w:r>
      <w:r w:rsidRPr="00675995">
        <w:rPr>
          <w:rFonts w:asciiTheme="minorEastAsia" w:eastAsiaTheme="minorEastAsia" w:hAnsiTheme="minorEastAsia" w:cs="Calibri"/>
          <w:kern w:val="2"/>
          <w:sz w:val="21"/>
          <w:szCs w:val="21"/>
          <w:lang w:val="en-US" w:bidi="ar-SA"/>
        </w:rPr>
        <w:t>月</w:t>
      </w:r>
      <w:r w:rsidR="00CA1D3C">
        <w:rPr>
          <w:rFonts w:asciiTheme="minorEastAsia" w:eastAsiaTheme="minorEastAsia" w:hAnsiTheme="minorEastAsia" w:cs="Calibri"/>
          <w:kern w:val="2"/>
          <w:sz w:val="21"/>
          <w:szCs w:val="21"/>
          <w:lang w:val="en-US" w:bidi="ar-SA"/>
        </w:rPr>
        <w:t>2</w:t>
      </w:r>
      <w:r w:rsidR="006E5A63">
        <w:rPr>
          <w:rFonts w:asciiTheme="minorEastAsia" w:eastAsiaTheme="minorEastAsia" w:hAnsiTheme="minorEastAsia" w:cs="Calibri"/>
          <w:kern w:val="2"/>
          <w:sz w:val="21"/>
          <w:szCs w:val="21"/>
          <w:lang w:val="en-US" w:bidi="ar-SA"/>
        </w:rPr>
        <w:t>5</w:t>
      </w:r>
      <w:bookmarkStart w:id="0" w:name="_GoBack"/>
      <w:bookmarkEnd w:id="0"/>
      <w:r w:rsidRPr="00675995">
        <w:rPr>
          <w:rFonts w:asciiTheme="minorEastAsia" w:eastAsiaTheme="minorEastAsia" w:hAnsiTheme="minorEastAsia" w:cs="Calibri"/>
          <w:kern w:val="2"/>
          <w:sz w:val="21"/>
          <w:szCs w:val="21"/>
          <w:lang w:val="en-US" w:bidi="ar-SA"/>
        </w:rPr>
        <w:t>日起生效。上述基金招募说明书</w:t>
      </w:r>
      <w:r w:rsidRPr="00B00753">
        <w:rPr>
          <w:rFonts w:asciiTheme="minorEastAsia" w:eastAsiaTheme="minorEastAsia" w:hAnsiTheme="minorEastAsia" w:cs="Calibri"/>
          <w:kern w:val="2"/>
          <w:sz w:val="21"/>
          <w:szCs w:val="21"/>
          <w:lang w:val="en-US" w:bidi="ar-SA"/>
        </w:rPr>
        <w:t>对应内容相应修改</w:t>
      </w:r>
      <w:r w:rsidRPr="00675995">
        <w:rPr>
          <w:rFonts w:asciiTheme="minorEastAsia" w:eastAsiaTheme="minorEastAsia" w:hAnsiTheme="minorEastAsia" w:cs="Calibri"/>
          <w:kern w:val="2"/>
          <w:sz w:val="21"/>
          <w:szCs w:val="21"/>
          <w:lang w:val="en-US" w:bidi="ar-SA"/>
        </w:rPr>
        <w:t>。</w:t>
      </w:r>
    </w:p>
    <w:p w:rsidR="000D2B70" w:rsidRDefault="000D4C43">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sidRPr="00BA63AE">
        <w:rPr>
          <w:rFonts w:asciiTheme="minorEastAsia" w:eastAsiaTheme="minorEastAsia" w:hAnsiTheme="minorEastAsia" w:cs="Calibri"/>
          <w:kern w:val="2"/>
          <w:sz w:val="21"/>
          <w:szCs w:val="21"/>
          <w:lang w:val="en-US" w:bidi="ar-SA"/>
        </w:rPr>
        <w:t>2、</w:t>
      </w:r>
      <w:r w:rsidR="00675995" w:rsidRPr="00675995">
        <w:rPr>
          <w:rFonts w:asciiTheme="minorEastAsia" w:eastAsiaTheme="minorEastAsia" w:hAnsiTheme="minorEastAsia" w:cs="Calibri"/>
          <w:kern w:val="2"/>
          <w:sz w:val="21"/>
          <w:szCs w:val="21"/>
          <w:lang w:val="en-US" w:bidi="ar-SA"/>
        </w:rPr>
        <w:t>本公告仅对上述基金调整</w:t>
      </w:r>
      <w:r w:rsidR="00CA0550" w:rsidRPr="004D6399">
        <w:rPr>
          <w:rFonts w:asciiTheme="minorEastAsia" w:eastAsiaTheme="minorEastAsia" w:hAnsiTheme="minorEastAsia" w:cs="Calibri" w:hint="eastAsia"/>
          <w:kern w:val="2"/>
          <w:sz w:val="21"/>
          <w:szCs w:val="21"/>
          <w:lang w:val="en-US" w:bidi="ar-SA"/>
        </w:rPr>
        <w:t>退补款交收</w:t>
      </w:r>
      <w:r w:rsidR="00C54008">
        <w:rPr>
          <w:rFonts w:asciiTheme="minorEastAsia" w:eastAsiaTheme="minorEastAsia" w:hAnsiTheme="minorEastAsia" w:cs="Calibri" w:hint="eastAsia"/>
          <w:kern w:val="2"/>
          <w:sz w:val="21"/>
          <w:szCs w:val="21"/>
          <w:lang w:val="en-US" w:bidi="ar-SA"/>
        </w:rPr>
        <w:t>流程表述</w:t>
      </w:r>
      <w:r w:rsidR="00675995" w:rsidRPr="00675995">
        <w:rPr>
          <w:rFonts w:asciiTheme="minorEastAsia" w:eastAsiaTheme="minorEastAsia" w:hAnsiTheme="minorEastAsia" w:cs="Calibri"/>
          <w:kern w:val="2"/>
          <w:sz w:val="21"/>
          <w:szCs w:val="21"/>
          <w:lang w:val="en-US" w:bidi="ar-SA"/>
        </w:rPr>
        <w:t>等事项予以说明。投资者欲了解上述基金的详细情况，</w:t>
      </w:r>
      <w:r w:rsidR="00470D70" w:rsidRPr="000D2B70">
        <w:rPr>
          <w:rFonts w:asciiTheme="minorEastAsia" w:eastAsiaTheme="minorEastAsia" w:hAnsiTheme="minorEastAsia" w:cs="Calibri" w:hint="eastAsia"/>
          <w:kern w:val="2"/>
          <w:sz w:val="21"/>
          <w:szCs w:val="21"/>
          <w:lang w:val="en-US" w:bidi="ar-SA"/>
        </w:rPr>
        <w:t>可</w:t>
      </w:r>
      <w:r w:rsidR="00210E95">
        <w:rPr>
          <w:rFonts w:asciiTheme="minorEastAsia" w:eastAsiaTheme="minorEastAsia" w:hAnsiTheme="minorEastAsia" w:cs="Calibri" w:hint="eastAsia"/>
          <w:kern w:val="2"/>
          <w:sz w:val="21"/>
          <w:szCs w:val="21"/>
          <w:lang w:val="en-US" w:bidi="ar-SA"/>
        </w:rPr>
        <w:t>登录</w:t>
      </w:r>
      <w:r w:rsidR="00470D70" w:rsidRPr="000D2B70">
        <w:rPr>
          <w:rFonts w:asciiTheme="minorEastAsia" w:eastAsiaTheme="minorEastAsia" w:hAnsiTheme="minorEastAsia" w:cs="Calibri" w:hint="eastAsia"/>
          <w:kern w:val="2"/>
          <w:sz w:val="21"/>
          <w:szCs w:val="21"/>
          <w:lang w:val="en-US" w:bidi="ar-SA"/>
        </w:rPr>
        <w:t>本公司网站（</w:t>
      </w:r>
      <w:r w:rsidR="00470D70" w:rsidRPr="000D2B70">
        <w:rPr>
          <w:rFonts w:asciiTheme="minorEastAsia" w:eastAsiaTheme="minorEastAsia" w:hAnsiTheme="minorEastAsia" w:cs="Calibri"/>
          <w:kern w:val="2"/>
          <w:sz w:val="21"/>
          <w:szCs w:val="21"/>
          <w:lang w:val="en-US" w:bidi="ar-SA"/>
        </w:rPr>
        <w:t>www.cmfchina.com）</w:t>
      </w:r>
      <w:r w:rsidR="00675995" w:rsidRPr="00675995">
        <w:rPr>
          <w:rFonts w:asciiTheme="minorEastAsia" w:eastAsiaTheme="minorEastAsia" w:hAnsiTheme="minorEastAsia" w:cs="Calibri"/>
          <w:kern w:val="2"/>
          <w:sz w:val="21"/>
          <w:szCs w:val="21"/>
          <w:lang w:val="en-US" w:bidi="ar-SA"/>
        </w:rPr>
        <w:t>查阅上述基金</w:t>
      </w:r>
      <w:r w:rsidR="00470D70">
        <w:rPr>
          <w:rFonts w:asciiTheme="minorEastAsia" w:eastAsiaTheme="minorEastAsia" w:hAnsiTheme="minorEastAsia" w:cs="Calibri"/>
          <w:kern w:val="2"/>
          <w:sz w:val="21"/>
          <w:szCs w:val="21"/>
          <w:lang w:val="en-US" w:bidi="ar-SA"/>
        </w:rPr>
        <w:t>的</w:t>
      </w:r>
      <w:r w:rsidR="00675995" w:rsidRPr="00675995">
        <w:rPr>
          <w:rFonts w:asciiTheme="minorEastAsia" w:eastAsiaTheme="minorEastAsia" w:hAnsiTheme="minorEastAsia" w:cs="Calibri"/>
          <w:kern w:val="2"/>
          <w:sz w:val="21"/>
          <w:szCs w:val="21"/>
          <w:lang w:val="en-US" w:bidi="ar-SA"/>
        </w:rPr>
        <w:t>招募说明书等法律文件。</w:t>
      </w:r>
    </w:p>
    <w:p w:rsidR="00675995" w:rsidRPr="00675995" w:rsidRDefault="00CA0550" w:rsidP="00675995">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Pr>
          <w:rFonts w:asciiTheme="minorEastAsia" w:eastAsiaTheme="minorEastAsia" w:hAnsiTheme="minorEastAsia" w:cs="Calibri"/>
          <w:kern w:val="2"/>
          <w:sz w:val="21"/>
          <w:szCs w:val="21"/>
          <w:lang w:val="en-US" w:bidi="ar-SA"/>
        </w:rPr>
        <w:t>3</w:t>
      </w:r>
      <w:r w:rsidR="00675995" w:rsidRPr="00675995">
        <w:rPr>
          <w:rFonts w:asciiTheme="minorEastAsia" w:eastAsiaTheme="minorEastAsia" w:hAnsiTheme="minorEastAsia" w:cs="Calibri"/>
          <w:kern w:val="2"/>
          <w:sz w:val="21"/>
          <w:szCs w:val="21"/>
          <w:lang w:val="en-US" w:bidi="ar-SA"/>
        </w:rPr>
        <w:t>、</w:t>
      </w:r>
      <w:r w:rsidR="004661A2" w:rsidRPr="004661A2">
        <w:rPr>
          <w:rFonts w:asciiTheme="minorEastAsia" w:eastAsiaTheme="minorEastAsia" w:hAnsiTheme="minorEastAsia" w:cs="Calibri" w:hint="eastAsia"/>
          <w:kern w:val="2"/>
          <w:sz w:val="21"/>
          <w:szCs w:val="21"/>
          <w:lang w:val="en-US" w:bidi="ar-SA"/>
        </w:rPr>
        <w:t>此次</w:t>
      </w:r>
      <w:r w:rsidR="002C4D13" w:rsidRPr="002C4D13">
        <w:rPr>
          <w:rFonts w:asciiTheme="minorEastAsia" w:eastAsiaTheme="minorEastAsia" w:hAnsiTheme="minorEastAsia" w:cs="Calibri" w:hint="eastAsia"/>
          <w:kern w:val="2"/>
          <w:sz w:val="21"/>
          <w:szCs w:val="21"/>
          <w:lang w:val="en-US" w:bidi="ar-SA"/>
        </w:rPr>
        <w:t>对上述基金招募说明书的</w:t>
      </w:r>
      <w:r w:rsidR="004661A2" w:rsidRPr="004661A2">
        <w:rPr>
          <w:rFonts w:asciiTheme="minorEastAsia" w:eastAsiaTheme="minorEastAsia" w:hAnsiTheme="minorEastAsia" w:cs="Calibri" w:hint="eastAsia"/>
          <w:kern w:val="2"/>
          <w:sz w:val="21"/>
          <w:szCs w:val="21"/>
          <w:lang w:val="en-US" w:bidi="ar-SA"/>
        </w:rPr>
        <w:t>修订</w:t>
      </w:r>
      <w:r w:rsidR="004661A2">
        <w:rPr>
          <w:rFonts w:asciiTheme="minorEastAsia" w:eastAsiaTheme="minorEastAsia" w:hAnsiTheme="minorEastAsia" w:cs="Calibri" w:hint="eastAsia"/>
          <w:kern w:val="2"/>
          <w:sz w:val="21"/>
          <w:szCs w:val="21"/>
          <w:lang w:val="en-US" w:bidi="ar-SA"/>
        </w:rPr>
        <w:t>对原有基金份额持有人的利益无实质性不利影响</w:t>
      </w:r>
      <w:r w:rsidR="002C4D13" w:rsidRPr="002C4D13">
        <w:rPr>
          <w:rFonts w:asciiTheme="minorEastAsia" w:eastAsiaTheme="minorEastAsia" w:hAnsiTheme="minorEastAsia" w:cs="Calibri" w:hint="eastAsia"/>
          <w:kern w:val="2"/>
          <w:sz w:val="21"/>
          <w:szCs w:val="21"/>
          <w:lang w:val="en-US" w:bidi="ar-SA"/>
        </w:rPr>
        <w:t>，</w:t>
      </w:r>
      <w:r w:rsidR="000D2B70" w:rsidRPr="000D2B70">
        <w:rPr>
          <w:rFonts w:asciiTheme="minorEastAsia" w:eastAsiaTheme="minorEastAsia" w:hAnsiTheme="minorEastAsia" w:cs="Calibri" w:hint="eastAsia"/>
          <w:kern w:val="2"/>
          <w:sz w:val="21"/>
          <w:szCs w:val="21"/>
          <w:lang w:val="en-US" w:bidi="ar-SA"/>
        </w:rPr>
        <w:t>属于上述基金基金合同约定的无需召开基金份额持有人大会的情形。</w:t>
      </w:r>
    </w:p>
    <w:p w:rsidR="002C4D13" w:rsidRPr="002C4D13" w:rsidRDefault="002C4D13" w:rsidP="002C4D13">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sidRPr="002C4D13">
        <w:rPr>
          <w:rFonts w:asciiTheme="minorEastAsia" w:eastAsiaTheme="minorEastAsia" w:hAnsiTheme="minorEastAsia" w:cs="Calibri" w:hint="eastAsia"/>
          <w:kern w:val="2"/>
          <w:sz w:val="21"/>
          <w:szCs w:val="21"/>
          <w:lang w:val="en-US" w:bidi="ar-SA"/>
        </w:rPr>
        <w:t>投资者可通过以下途径咨询有关详情：</w:t>
      </w:r>
    </w:p>
    <w:p w:rsidR="002C4D13" w:rsidRPr="002C4D13" w:rsidRDefault="002C4D13" w:rsidP="002C4D13">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sidRPr="002C4D13">
        <w:rPr>
          <w:rFonts w:asciiTheme="minorEastAsia" w:eastAsiaTheme="minorEastAsia" w:hAnsiTheme="minorEastAsia" w:cs="Calibri" w:hint="eastAsia"/>
          <w:kern w:val="2"/>
          <w:sz w:val="21"/>
          <w:szCs w:val="21"/>
          <w:lang w:val="en-US" w:bidi="ar-SA"/>
        </w:rPr>
        <w:t>招商基金全国统一客户服务热线：</w:t>
      </w:r>
      <w:r w:rsidRPr="002C4D13">
        <w:rPr>
          <w:rFonts w:asciiTheme="minorEastAsia" w:eastAsiaTheme="minorEastAsia" w:hAnsiTheme="minorEastAsia" w:cs="Calibri"/>
          <w:kern w:val="2"/>
          <w:sz w:val="21"/>
          <w:szCs w:val="21"/>
          <w:lang w:val="en-US" w:bidi="ar-SA"/>
        </w:rPr>
        <w:t>400-887-9555（免长途话费）</w:t>
      </w:r>
    </w:p>
    <w:p w:rsidR="00675995" w:rsidRDefault="002C4D13" w:rsidP="002C4D13">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sidRPr="002C4D13">
        <w:rPr>
          <w:rFonts w:asciiTheme="minorEastAsia" w:eastAsiaTheme="minorEastAsia" w:hAnsiTheme="minorEastAsia" w:cs="Calibri" w:hint="eastAsia"/>
          <w:kern w:val="2"/>
          <w:sz w:val="21"/>
          <w:szCs w:val="21"/>
          <w:lang w:val="en-US" w:bidi="ar-SA"/>
        </w:rPr>
        <w:t>网址：</w:t>
      </w:r>
      <w:r w:rsidRPr="002C4D13">
        <w:rPr>
          <w:rFonts w:asciiTheme="minorEastAsia" w:eastAsiaTheme="minorEastAsia" w:hAnsiTheme="minorEastAsia" w:cs="Calibri"/>
          <w:kern w:val="2"/>
          <w:sz w:val="21"/>
          <w:szCs w:val="21"/>
          <w:lang w:val="en-US" w:bidi="ar-SA"/>
        </w:rPr>
        <w:t>www.cmfchina.com</w:t>
      </w:r>
    </w:p>
    <w:p w:rsidR="002C4D13" w:rsidRDefault="002C4D13" w:rsidP="002C4D13">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sidRPr="002C4D13">
        <w:rPr>
          <w:rFonts w:asciiTheme="minorEastAsia" w:eastAsiaTheme="minorEastAsia" w:hAnsiTheme="minorEastAsia" w:cs="Calibri" w:hint="eastAsia"/>
          <w:kern w:val="2"/>
          <w:sz w:val="21"/>
          <w:szCs w:val="21"/>
          <w:lang w:val="en-US" w:bidi="ar-SA"/>
        </w:rPr>
        <w:t>风险提示：基金管理人承诺以诚实信用、勤勉尽责的原则管理和运用基金资产，但不保证基金一定盈利，也不保证最低收益。销售机构根据法规要求对投资者类别、风险承受能力和基金的风险等级进行</w:t>
      </w:r>
      <w:r w:rsidRPr="002C4D13">
        <w:rPr>
          <w:rFonts w:asciiTheme="minorEastAsia" w:eastAsiaTheme="minorEastAsia" w:hAnsiTheme="minorEastAsia" w:cs="Calibri" w:hint="eastAsia"/>
          <w:kern w:val="2"/>
          <w:sz w:val="21"/>
          <w:szCs w:val="21"/>
          <w:lang w:val="en-US" w:bidi="ar-SA"/>
        </w:rPr>
        <w:lastRenderedPageBreak/>
        <w:t>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w:t>
      </w:r>
    </w:p>
    <w:p w:rsidR="002C4D13" w:rsidRPr="00675995" w:rsidRDefault="002C4D13" w:rsidP="002C4D13">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p>
    <w:p w:rsidR="00646EA2" w:rsidRDefault="00E74381" w:rsidP="002C4D13">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r w:rsidRPr="002C4D13">
        <w:rPr>
          <w:rFonts w:asciiTheme="minorEastAsia" w:eastAsiaTheme="minorEastAsia" w:hAnsiTheme="minorEastAsia" w:cs="Calibri"/>
          <w:kern w:val="2"/>
          <w:sz w:val="21"/>
          <w:szCs w:val="21"/>
          <w:lang w:val="en-US" w:bidi="ar-SA"/>
        </w:rPr>
        <w:t>特此公告。</w:t>
      </w:r>
    </w:p>
    <w:p w:rsidR="008E262D" w:rsidRPr="002C4D13" w:rsidRDefault="008E262D" w:rsidP="002C4D13">
      <w:pPr>
        <w:autoSpaceDE/>
        <w:autoSpaceDN/>
        <w:adjustRightInd w:val="0"/>
        <w:snapToGrid w:val="0"/>
        <w:spacing w:line="360" w:lineRule="auto"/>
        <w:ind w:firstLineChars="200" w:firstLine="420"/>
        <w:jc w:val="both"/>
        <w:rPr>
          <w:rFonts w:asciiTheme="minorEastAsia" w:eastAsiaTheme="minorEastAsia" w:hAnsiTheme="minorEastAsia" w:cs="Calibri"/>
          <w:kern w:val="2"/>
          <w:sz w:val="21"/>
          <w:szCs w:val="21"/>
          <w:lang w:val="en-US" w:bidi="ar-SA"/>
        </w:rPr>
      </w:pPr>
    </w:p>
    <w:p w:rsidR="00646EA2" w:rsidRPr="002C4D13" w:rsidRDefault="00646EA2" w:rsidP="002C4D13">
      <w:pPr>
        <w:autoSpaceDE/>
        <w:autoSpaceDN/>
        <w:adjustRightInd w:val="0"/>
        <w:snapToGrid w:val="0"/>
        <w:spacing w:line="360" w:lineRule="auto"/>
        <w:ind w:firstLineChars="200" w:firstLine="420"/>
        <w:jc w:val="right"/>
        <w:rPr>
          <w:rFonts w:asciiTheme="minorEastAsia" w:eastAsiaTheme="minorEastAsia" w:hAnsiTheme="minorEastAsia" w:cs="Calibri"/>
          <w:kern w:val="2"/>
          <w:sz w:val="21"/>
          <w:szCs w:val="21"/>
          <w:lang w:val="en-US" w:bidi="ar-SA"/>
        </w:rPr>
      </w:pPr>
    </w:p>
    <w:p w:rsidR="002C4D13" w:rsidRPr="002C4D13" w:rsidRDefault="002C4D13" w:rsidP="002C4D13">
      <w:pPr>
        <w:autoSpaceDE/>
        <w:autoSpaceDN/>
        <w:adjustRightInd w:val="0"/>
        <w:snapToGrid w:val="0"/>
        <w:spacing w:line="360" w:lineRule="auto"/>
        <w:ind w:firstLineChars="200" w:firstLine="420"/>
        <w:jc w:val="right"/>
        <w:rPr>
          <w:rFonts w:asciiTheme="minorEastAsia" w:eastAsiaTheme="minorEastAsia" w:hAnsiTheme="minorEastAsia" w:cs="Calibri"/>
          <w:kern w:val="2"/>
          <w:sz w:val="21"/>
          <w:szCs w:val="21"/>
          <w:lang w:val="en-US" w:bidi="ar-SA"/>
        </w:rPr>
      </w:pPr>
      <w:r w:rsidRPr="002C4D13">
        <w:rPr>
          <w:rFonts w:asciiTheme="minorEastAsia" w:eastAsiaTheme="minorEastAsia" w:hAnsiTheme="minorEastAsia" w:cs="Calibri" w:hint="eastAsia"/>
          <w:kern w:val="2"/>
          <w:sz w:val="21"/>
          <w:szCs w:val="21"/>
          <w:lang w:val="en-US" w:bidi="ar-SA"/>
        </w:rPr>
        <w:t>招商基金管理有限公司</w:t>
      </w:r>
    </w:p>
    <w:p w:rsidR="002C4D13" w:rsidRPr="002C4D13" w:rsidRDefault="00CA0550" w:rsidP="002C4D13">
      <w:pPr>
        <w:autoSpaceDE/>
        <w:autoSpaceDN/>
        <w:adjustRightInd w:val="0"/>
        <w:snapToGrid w:val="0"/>
        <w:spacing w:line="360" w:lineRule="auto"/>
        <w:ind w:firstLineChars="200" w:firstLine="420"/>
        <w:jc w:val="right"/>
        <w:rPr>
          <w:rFonts w:asciiTheme="minorEastAsia" w:eastAsiaTheme="minorEastAsia" w:hAnsiTheme="minorEastAsia" w:cs="Calibri"/>
          <w:kern w:val="2"/>
          <w:sz w:val="21"/>
          <w:szCs w:val="21"/>
          <w:lang w:val="en-US" w:bidi="ar-SA"/>
        </w:rPr>
      </w:pPr>
      <w:r w:rsidRPr="002C4D13">
        <w:rPr>
          <w:rFonts w:asciiTheme="minorEastAsia" w:eastAsiaTheme="minorEastAsia" w:hAnsiTheme="minorEastAsia" w:cs="Calibri" w:hint="eastAsia"/>
          <w:kern w:val="2"/>
          <w:sz w:val="21"/>
          <w:szCs w:val="21"/>
          <w:lang w:val="en-US" w:bidi="ar-SA"/>
        </w:rPr>
        <w:t>2</w:t>
      </w:r>
      <w:r w:rsidRPr="002C4D13">
        <w:rPr>
          <w:rFonts w:asciiTheme="minorEastAsia" w:eastAsiaTheme="minorEastAsia" w:hAnsiTheme="minorEastAsia" w:cs="Calibri"/>
          <w:kern w:val="2"/>
          <w:sz w:val="21"/>
          <w:szCs w:val="21"/>
          <w:lang w:val="en-US" w:bidi="ar-SA"/>
        </w:rPr>
        <w:t>02</w:t>
      </w:r>
      <w:r w:rsidR="00C54008">
        <w:rPr>
          <w:rFonts w:asciiTheme="minorEastAsia" w:eastAsiaTheme="minorEastAsia" w:hAnsiTheme="minorEastAsia" w:cs="Calibri"/>
          <w:kern w:val="2"/>
          <w:sz w:val="21"/>
          <w:szCs w:val="21"/>
          <w:lang w:val="en-US" w:bidi="ar-SA"/>
        </w:rPr>
        <w:t>4</w:t>
      </w:r>
      <w:r w:rsidR="002C4D13" w:rsidRPr="002C4D13">
        <w:rPr>
          <w:rFonts w:asciiTheme="minorEastAsia" w:eastAsiaTheme="minorEastAsia" w:hAnsiTheme="minorEastAsia" w:cs="Calibri" w:hint="eastAsia"/>
          <w:kern w:val="2"/>
          <w:sz w:val="21"/>
          <w:szCs w:val="21"/>
          <w:lang w:val="en-US" w:bidi="ar-SA"/>
        </w:rPr>
        <w:t>年</w:t>
      </w:r>
      <w:r w:rsidR="00C54008">
        <w:rPr>
          <w:rFonts w:asciiTheme="minorEastAsia" w:eastAsiaTheme="minorEastAsia" w:hAnsiTheme="minorEastAsia" w:cs="Calibri"/>
          <w:kern w:val="2"/>
          <w:sz w:val="21"/>
          <w:szCs w:val="21"/>
          <w:lang w:val="en-US" w:bidi="ar-SA"/>
        </w:rPr>
        <w:t>3</w:t>
      </w:r>
      <w:r w:rsidR="002C4D13" w:rsidRPr="002C4D13">
        <w:rPr>
          <w:rFonts w:asciiTheme="minorEastAsia" w:eastAsiaTheme="minorEastAsia" w:hAnsiTheme="minorEastAsia" w:cs="Calibri" w:hint="eastAsia"/>
          <w:kern w:val="2"/>
          <w:sz w:val="21"/>
          <w:szCs w:val="21"/>
          <w:lang w:val="en-US" w:bidi="ar-SA"/>
        </w:rPr>
        <w:t>月</w:t>
      </w:r>
      <w:r w:rsidR="009E2DD1">
        <w:rPr>
          <w:rFonts w:asciiTheme="minorEastAsia" w:eastAsiaTheme="minorEastAsia" w:hAnsiTheme="minorEastAsia" w:cs="Calibri"/>
          <w:kern w:val="2"/>
          <w:sz w:val="21"/>
          <w:szCs w:val="21"/>
          <w:lang w:val="en-US" w:bidi="ar-SA"/>
        </w:rPr>
        <w:t>22</w:t>
      </w:r>
      <w:r w:rsidR="002C4D13" w:rsidRPr="002C4D13">
        <w:rPr>
          <w:rFonts w:asciiTheme="minorEastAsia" w:eastAsiaTheme="minorEastAsia" w:hAnsiTheme="minorEastAsia" w:cs="Calibri" w:hint="eastAsia"/>
          <w:kern w:val="2"/>
          <w:sz w:val="21"/>
          <w:szCs w:val="21"/>
          <w:lang w:val="en-US" w:bidi="ar-SA"/>
        </w:rPr>
        <w:t>日</w:t>
      </w:r>
    </w:p>
    <w:p w:rsidR="00646EA2" w:rsidRDefault="00646EA2" w:rsidP="002C4D13">
      <w:pPr>
        <w:pStyle w:val="a3"/>
        <w:ind w:right="576"/>
        <w:jc w:val="right"/>
      </w:pPr>
    </w:p>
    <w:sectPr w:rsidR="00646EA2" w:rsidSect="006D0468">
      <w:footerReference w:type="default" r:id="rId6"/>
      <w:pgSz w:w="11910" w:h="16840"/>
      <w:pgMar w:top="1540" w:right="1220" w:bottom="1280" w:left="1240" w:header="0" w:footer="101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94FD" w16cex:dateUtc="2023-01-05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D2693" w16cid:durableId="276194F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84" w:rsidRDefault="00F61E84">
      <w:r>
        <w:separator/>
      </w:r>
    </w:p>
  </w:endnote>
  <w:endnote w:type="continuationSeparator" w:id="0">
    <w:p w:rsidR="00F61E84" w:rsidRDefault="00F61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JhengHei">
    <w:altName w:val="Arial Unicode MS"/>
    <w:charset w:val="88"/>
    <w:family w:val="swiss"/>
    <w:pitch w:val="variable"/>
    <w:sig w:usb0="00000000"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A2" w:rsidRDefault="006D0468">
    <w:pPr>
      <w:pStyle w:val="a3"/>
      <w:spacing w:line="14" w:lineRule="auto"/>
      <w:rPr>
        <w:sz w:val="20"/>
      </w:rPr>
    </w:pPr>
    <w:r w:rsidRPr="006D0468">
      <w:pict>
        <v:shapetype id="_x0000_t202" coordsize="21600,21600" o:spt="202" path="m,l,21600r21600,l21600,xe">
          <v:stroke joinstyle="miter"/>
          <v:path gradientshapeok="t" o:connecttype="rect"/>
        </v:shapetype>
        <v:shape id="_x0000_s2049" type="#_x0000_t202" style="position:absolute;margin-left:301.5pt;margin-top:776.25pt;width:10.5pt;height:12pt;z-index:-251658752;mso-position-horizontal-relative:page;mso-position-vertical-relative:page" filled="f" stroked="f">
          <v:textbox inset="0,0,0,0">
            <w:txbxContent>
              <w:p w:rsidR="00646EA2" w:rsidRDefault="006D0468">
                <w:pPr>
                  <w:spacing w:before="12"/>
                  <w:ind w:left="60"/>
                  <w:rPr>
                    <w:rFonts w:ascii="Times New Roman"/>
                    <w:sz w:val="18"/>
                  </w:rPr>
                </w:pPr>
                <w:r>
                  <w:fldChar w:fldCharType="begin"/>
                </w:r>
                <w:r w:rsidR="00E74381">
                  <w:rPr>
                    <w:rFonts w:ascii="Times New Roman"/>
                    <w:sz w:val="18"/>
                  </w:rPr>
                  <w:instrText xml:space="preserve"> PAGE </w:instrText>
                </w:r>
                <w:r>
                  <w:fldChar w:fldCharType="separate"/>
                </w:r>
                <w:r w:rsidR="009D5D4E">
                  <w:rPr>
                    <w:rFonts w:ascii="Times New Roman"/>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84" w:rsidRDefault="00F61E84">
      <w:r>
        <w:separator/>
      </w:r>
    </w:p>
  </w:footnote>
  <w:footnote w:type="continuationSeparator" w:id="0">
    <w:p w:rsidR="00F61E84" w:rsidRDefault="00F61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
  <w:rsids>
    <w:rsidRoot w:val="00646EA2"/>
    <w:rsid w:val="000032A6"/>
    <w:rsid w:val="0001762E"/>
    <w:rsid w:val="000D2B70"/>
    <w:rsid w:val="000D4C43"/>
    <w:rsid w:val="000E0A3F"/>
    <w:rsid w:val="000E2FD4"/>
    <w:rsid w:val="0011058E"/>
    <w:rsid w:val="001263AB"/>
    <w:rsid w:val="001416A0"/>
    <w:rsid w:val="00163B50"/>
    <w:rsid w:val="00186730"/>
    <w:rsid w:val="001B5CBB"/>
    <w:rsid w:val="001B7E1D"/>
    <w:rsid w:val="00210E95"/>
    <w:rsid w:val="00220AEC"/>
    <w:rsid w:val="00235CD6"/>
    <w:rsid w:val="00252C60"/>
    <w:rsid w:val="00260571"/>
    <w:rsid w:val="002605D8"/>
    <w:rsid w:val="002A05DA"/>
    <w:rsid w:val="002C4D13"/>
    <w:rsid w:val="00303182"/>
    <w:rsid w:val="003352B1"/>
    <w:rsid w:val="003360BB"/>
    <w:rsid w:val="00357502"/>
    <w:rsid w:val="0036201A"/>
    <w:rsid w:val="003D2AEF"/>
    <w:rsid w:val="003D6906"/>
    <w:rsid w:val="004661A2"/>
    <w:rsid w:val="00470D70"/>
    <w:rsid w:val="004D6286"/>
    <w:rsid w:val="004E5817"/>
    <w:rsid w:val="004E7FDE"/>
    <w:rsid w:val="00507523"/>
    <w:rsid w:val="00515A82"/>
    <w:rsid w:val="005451DB"/>
    <w:rsid w:val="0055510A"/>
    <w:rsid w:val="0056148B"/>
    <w:rsid w:val="005656FF"/>
    <w:rsid w:val="005A00FD"/>
    <w:rsid w:val="005B4CF9"/>
    <w:rsid w:val="005E3FC5"/>
    <w:rsid w:val="00646EA2"/>
    <w:rsid w:val="00651E22"/>
    <w:rsid w:val="00675995"/>
    <w:rsid w:val="00686EB8"/>
    <w:rsid w:val="006C2025"/>
    <w:rsid w:val="006C3ADA"/>
    <w:rsid w:val="006D0468"/>
    <w:rsid w:val="006E5A63"/>
    <w:rsid w:val="007121A5"/>
    <w:rsid w:val="00763586"/>
    <w:rsid w:val="007C7819"/>
    <w:rsid w:val="00831202"/>
    <w:rsid w:val="00866C49"/>
    <w:rsid w:val="0089032F"/>
    <w:rsid w:val="008D077C"/>
    <w:rsid w:val="008D0BCA"/>
    <w:rsid w:val="008E262D"/>
    <w:rsid w:val="00956906"/>
    <w:rsid w:val="009578A1"/>
    <w:rsid w:val="009D1705"/>
    <w:rsid w:val="009D5D4E"/>
    <w:rsid w:val="009E2DD1"/>
    <w:rsid w:val="00A437D3"/>
    <w:rsid w:val="00A562B1"/>
    <w:rsid w:val="00AA18FE"/>
    <w:rsid w:val="00AA780D"/>
    <w:rsid w:val="00AB100D"/>
    <w:rsid w:val="00AC337D"/>
    <w:rsid w:val="00AD32EC"/>
    <w:rsid w:val="00AD57D5"/>
    <w:rsid w:val="00B00753"/>
    <w:rsid w:val="00B164C9"/>
    <w:rsid w:val="00B27FE1"/>
    <w:rsid w:val="00B43C4D"/>
    <w:rsid w:val="00BA63AE"/>
    <w:rsid w:val="00BC7B76"/>
    <w:rsid w:val="00BE6917"/>
    <w:rsid w:val="00C34215"/>
    <w:rsid w:val="00C54008"/>
    <w:rsid w:val="00C70DEF"/>
    <w:rsid w:val="00C76496"/>
    <w:rsid w:val="00C77C20"/>
    <w:rsid w:val="00CA0550"/>
    <w:rsid w:val="00CA1D3C"/>
    <w:rsid w:val="00CA1D83"/>
    <w:rsid w:val="00CC6167"/>
    <w:rsid w:val="00D22683"/>
    <w:rsid w:val="00DC0A88"/>
    <w:rsid w:val="00DE1DB9"/>
    <w:rsid w:val="00E525F1"/>
    <w:rsid w:val="00E666A7"/>
    <w:rsid w:val="00E74381"/>
    <w:rsid w:val="00ED3872"/>
    <w:rsid w:val="00ED7B23"/>
    <w:rsid w:val="00EE0C1D"/>
    <w:rsid w:val="00F00135"/>
    <w:rsid w:val="00F018AD"/>
    <w:rsid w:val="00F61E84"/>
    <w:rsid w:val="00F854D6"/>
    <w:rsid w:val="00FE3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0468"/>
    <w:rPr>
      <w:rFonts w:ascii="宋体" w:eastAsia="宋体" w:hAnsi="宋体" w:cs="宋体"/>
      <w:lang w:val="zh-CN" w:eastAsia="zh-CN" w:bidi="zh-CN"/>
    </w:rPr>
  </w:style>
  <w:style w:type="paragraph" w:styleId="1">
    <w:name w:val="heading 1"/>
    <w:basedOn w:val="a"/>
    <w:uiPriority w:val="1"/>
    <w:qFormat/>
    <w:rsid w:val="006D0468"/>
    <w:pPr>
      <w:ind w:left="635" w:right="653"/>
      <w:jc w:val="center"/>
      <w:outlineLvl w:val="0"/>
    </w:pPr>
    <w:rPr>
      <w:rFonts w:ascii="Microsoft JhengHei" w:eastAsia="Microsoft JhengHei" w:hAnsi="Microsoft JhengHei" w:cs="Microsoft JhengHei"/>
      <w:b/>
      <w:bCs/>
      <w:sz w:val="28"/>
      <w:szCs w:val="28"/>
    </w:rPr>
  </w:style>
  <w:style w:type="paragraph" w:styleId="2">
    <w:name w:val="heading 2"/>
    <w:basedOn w:val="a"/>
    <w:uiPriority w:val="1"/>
    <w:qFormat/>
    <w:rsid w:val="006D0468"/>
    <w:pPr>
      <w:ind w:left="1042"/>
      <w:outlineLvl w:val="1"/>
    </w:pPr>
    <w:rPr>
      <w:rFonts w:ascii="Microsoft JhengHei" w:eastAsia="Microsoft JhengHei" w:hAnsi="Microsoft JhengHei" w:cs="Microsoft JhengHei"/>
      <w:b/>
      <w:bCs/>
      <w:sz w:val="24"/>
      <w:szCs w:val="24"/>
    </w:rPr>
  </w:style>
  <w:style w:type="paragraph" w:styleId="4">
    <w:name w:val="heading 4"/>
    <w:basedOn w:val="a"/>
    <w:next w:val="a"/>
    <w:link w:val="4Char"/>
    <w:uiPriority w:val="9"/>
    <w:semiHidden/>
    <w:unhideWhenUsed/>
    <w:qFormat/>
    <w:rsid w:val="0067599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D0468"/>
    <w:tblPr>
      <w:tblInd w:w="0" w:type="dxa"/>
      <w:tblCellMar>
        <w:top w:w="0" w:type="dxa"/>
        <w:left w:w="0" w:type="dxa"/>
        <w:bottom w:w="0" w:type="dxa"/>
        <w:right w:w="0" w:type="dxa"/>
      </w:tblCellMar>
    </w:tblPr>
  </w:style>
  <w:style w:type="paragraph" w:styleId="a3">
    <w:name w:val="Body Text"/>
    <w:basedOn w:val="a"/>
    <w:uiPriority w:val="1"/>
    <w:qFormat/>
    <w:rsid w:val="006D0468"/>
    <w:rPr>
      <w:sz w:val="24"/>
      <w:szCs w:val="24"/>
    </w:rPr>
  </w:style>
  <w:style w:type="paragraph" w:styleId="a4">
    <w:name w:val="List Paragraph"/>
    <w:basedOn w:val="a"/>
    <w:uiPriority w:val="1"/>
    <w:qFormat/>
    <w:rsid w:val="006D0468"/>
  </w:style>
  <w:style w:type="paragraph" w:customStyle="1" w:styleId="TableParagraph">
    <w:name w:val="Table Paragraph"/>
    <w:basedOn w:val="a"/>
    <w:uiPriority w:val="1"/>
    <w:qFormat/>
    <w:rsid w:val="006D0468"/>
    <w:rPr>
      <w:rFonts w:ascii="Microsoft JhengHei" w:eastAsia="Microsoft JhengHei" w:hAnsi="Microsoft JhengHei" w:cs="Microsoft JhengHei"/>
    </w:rPr>
  </w:style>
  <w:style w:type="character" w:customStyle="1" w:styleId="4Char">
    <w:name w:val="标题 4 Char"/>
    <w:basedOn w:val="a0"/>
    <w:link w:val="4"/>
    <w:uiPriority w:val="9"/>
    <w:semiHidden/>
    <w:rsid w:val="00675995"/>
    <w:rPr>
      <w:rFonts w:asciiTheme="majorHAnsi" w:eastAsiaTheme="majorEastAsia" w:hAnsiTheme="majorHAnsi" w:cstheme="majorBidi"/>
      <w:b/>
      <w:bCs/>
      <w:sz w:val="28"/>
      <w:szCs w:val="28"/>
      <w:lang w:val="zh-CN" w:eastAsia="zh-CN" w:bidi="zh-CN"/>
    </w:rPr>
  </w:style>
  <w:style w:type="character" w:styleId="a5">
    <w:name w:val="Hyperlink"/>
    <w:basedOn w:val="a0"/>
    <w:uiPriority w:val="99"/>
    <w:unhideWhenUsed/>
    <w:rsid w:val="002C4D13"/>
    <w:rPr>
      <w:color w:val="0000FF" w:themeColor="hyperlink"/>
      <w:u w:val="single"/>
    </w:rPr>
  </w:style>
  <w:style w:type="paragraph" w:styleId="a6">
    <w:name w:val="header"/>
    <w:basedOn w:val="a"/>
    <w:link w:val="Char"/>
    <w:uiPriority w:val="99"/>
    <w:unhideWhenUsed/>
    <w:rsid w:val="00EE0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E0C1D"/>
    <w:rPr>
      <w:rFonts w:ascii="宋体" w:eastAsia="宋体" w:hAnsi="宋体" w:cs="宋体"/>
      <w:sz w:val="18"/>
      <w:szCs w:val="18"/>
      <w:lang w:val="zh-CN" w:eastAsia="zh-CN" w:bidi="zh-CN"/>
    </w:rPr>
  </w:style>
  <w:style w:type="paragraph" w:styleId="a7">
    <w:name w:val="footer"/>
    <w:basedOn w:val="a"/>
    <w:link w:val="Char0"/>
    <w:uiPriority w:val="99"/>
    <w:unhideWhenUsed/>
    <w:rsid w:val="00EE0C1D"/>
    <w:pPr>
      <w:tabs>
        <w:tab w:val="center" w:pos="4153"/>
        <w:tab w:val="right" w:pos="8306"/>
      </w:tabs>
      <w:snapToGrid w:val="0"/>
    </w:pPr>
    <w:rPr>
      <w:sz w:val="18"/>
      <w:szCs w:val="18"/>
    </w:rPr>
  </w:style>
  <w:style w:type="character" w:customStyle="1" w:styleId="Char0">
    <w:name w:val="页脚 Char"/>
    <w:basedOn w:val="a0"/>
    <w:link w:val="a7"/>
    <w:uiPriority w:val="99"/>
    <w:rsid w:val="00EE0C1D"/>
    <w:rPr>
      <w:rFonts w:ascii="宋体" w:eastAsia="宋体" w:hAnsi="宋体" w:cs="宋体"/>
      <w:sz w:val="18"/>
      <w:szCs w:val="18"/>
      <w:lang w:val="zh-CN" w:eastAsia="zh-CN" w:bidi="zh-CN"/>
    </w:rPr>
  </w:style>
  <w:style w:type="paragraph" w:styleId="a8">
    <w:name w:val="Revision"/>
    <w:hidden/>
    <w:uiPriority w:val="99"/>
    <w:semiHidden/>
    <w:rsid w:val="00ED7B23"/>
    <w:pPr>
      <w:widowControl/>
      <w:autoSpaceDE/>
      <w:autoSpaceDN/>
    </w:pPr>
    <w:rPr>
      <w:rFonts w:ascii="宋体" w:eastAsia="宋体" w:hAnsi="宋体" w:cs="宋体"/>
      <w:lang w:val="zh-CN" w:eastAsia="zh-CN" w:bidi="zh-CN"/>
    </w:rPr>
  </w:style>
  <w:style w:type="character" w:styleId="a9">
    <w:name w:val="annotation reference"/>
    <w:basedOn w:val="a0"/>
    <w:uiPriority w:val="99"/>
    <w:semiHidden/>
    <w:unhideWhenUsed/>
    <w:rsid w:val="00ED7B23"/>
    <w:rPr>
      <w:sz w:val="21"/>
      <w:szCs w:val="21"/>
    </w:rPr>
  </w:style>
  <w:style w:type="paragraph" w:styleId="aa">
    <w:name w:val="annotation text"/>
    <w:basedOn w:val="a"/>
    <w:link w:val="Char1"/>
    <w:uiPriority w:val="99"/>
    <w:unhideWhenUsed/>
    <w:rsid w:val="00ED7B23"/>
  </w:style>
  <w:style w:type="character" w:customStyle="1" w:styleId="Char1">
    <w:name w:val="批注文字 Char"/>
    <w:basedOn w:val="a0"/>
    <w:link w:val="aa"/>
    <w:uiPriority w:val="99"/>
    <w:rsid w:val="00ED7B23"/>
    <w:rPr>
      <w:rFonts w:ascii="宋体" w:eastAsia="宋体" w:hAnsi="宋体" w:cs="宋体"/>
      <w:lang w:val="zh-CN" w:eastAsia="zh-CN" w:bidi="zh-CN"/>
    </w:rPr>
  </w:style>
  <w:style w:type="paragraph" w:styleId="ab">
    <w:name w:val="annotation subject"/>
    <w:basedOn w:val="aa"/>
    <w:next w:val="aa"/>
    <w:link w:val="Char2"/>
    <w:uiPriority w:val="99"/>
    <w:semiHidden/>
    <w:unhideWhenUsed/>
    <w:rsid w:val="00ED7B23"/>
    <w:rPr>
      <w:b/>
      <w:bCs/>
    </w:rPr>
  </w:style>
  <w:style w:type="character" w:customStyle="1" w:styleId="Char2">
    <w:name w:val="批注主题 Char"/>
    <w:basedOn w:val="Char1"/>
    <w:link w:val="ab"/>
    <w:uiPriority w:val="99"/>
    <w:semiHidden/>
    <w:rsid w:val="00ED7B23"/>
    <w:rPr>
      <w:rFonts w:ascii="宋体" w:eastAsia="宋体" w:hAnsi="宋体" w:cs="宋体"/>
      <w:b/>
      <w:bCs/>
      <w:lang w:val="zh-CN" w:eastAsia="zh-CN" w:bidi="zh-CN"/>
    </w:rPr>
  </w:style>
  <w:style w:type="paragraph" w:styleId="ac">
    <w:name w:val="Balloon Text"/>
    <w:basedOn w:val="a"/>
    <w:link w:val="Char3"/>
    <w:uiPriority w:val="99"/>
    <w:semiHidden/>
    <w:unhideWhenUsed/>
    <w:rsid w:val="005451DB"/>
    <w:rPr>
      <w:sz w:val="18"/>
      <w:szCs w:val="18"/>
    </w:rPr>
  </w:style>
  <w:style w:type="character" w:customStyle="1" w:styleId="Char3">
    <w:name w:val="批注框文本 Char"/>
    <w:basedOn w:val="a0"/>
    <w:link w:val="ac"/>
    <w:uiPriority w:val="99"/>
    <w:semiHidden/>
    <w:rsid w:val="005451DB"/>
    <w:rPr>
      <w:rFonts w:ascii="宋体" w:eastAsia="宋体" w:hAnsi="宋体" w:cs="宋体"/>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w:divs>
    <w:div w:id="101926136">
      <w:bodyDiv w:val="1"/>
      <w:marLeft w:val="0"/>
      <w:marRight w:val="0"/>
      <w:marTop w:val="0"/>
      <w:marBottom w:val="0"/>
      <w:divBdr>
        <w:top w:val="none" w:sz="0" w:space="0" w:color="auto"/>
        <w:left w:val="none" w:sz="0" w:space="0" w:color="auto"/>
        <w:bottom w:val="none" w:sz="0" w:space="0" w:color="auto"/>
        <w:right w:val="none" w:sz="0" w:space="0" w:color="auto"/>
      </w:divBdr>
    </w:div>
    <w:div w:id="294679213">
      <w:bodyDiv w:val="1"/>
      <w:marLeft w:val="0"/>
      <w:marRight w:val="0"/>
      <w:marTop w:val="0"/>
      <w:marBottom w:val="0"/>
      <w:divBdr>
        <w:top w:val="none" w:sz="0" w:space="0" w:color="auto"/>
        <w:left w:val="none" w:sz="0" w:space="0" w:color="auto"/>
        <w:bottom w:val="none" w:sz="0" w:space="0" w:color="auto"/>
        <w:right w:val="none" w:sz="0" w:space="0" w:color="auto"/>
      </w:divBdr>
    </w:div>
    <w:div w:id="335154862">
      <w:bodyDiv w:val="1"/>
      <w:marLeft w:val="0"/>
      <w:marRight w:val="0"/>
      <w:marTop w:val="0"/>
      <w:marBottom w:val="0"/>
      <w:divBdr>
        <w:top w:val="none" w:sz="0" w:space="0" w:color="auto"/>
        <w:left w:val="none" w:sz="0" w:space="0" w:color="auto"/>
        <w:bottom w:val="none" w:sz="0" w:space="0" w:color="auto"/>
        <w:right w:val="none" w:sz="0" w:space="0" w:color="auto"/>
      </w:divBdr>
    </w:div>
    <w:div w:id="624966615">
      <w:bodyDiv w:val="1"/>
      <w:marLeft w:val="0"/>
      <w:marRight w:val="0"/>
      <w:marTop w:val="0"/>
      <w:marBottom w:val="0"/>
      <w:divBdr>
        <w:top w:val="none" w:sz="0" w:space="0" w:color="auto"/>
        <w:left w:val="none" w:sz="0" w:space="0" w:color="auto"/>
        <w:bottom w:val="none" w:sz="0" w:space="0" w:color="auto"/>
        <w:right w:val="none" w:sz="0" w:space="0" w:color="auto"/>
      </w:divBdr>
    </w:div>
    <w:div w:id="87126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855</Characters>
  <Application>Microsoft Office Word</Application>
  <DocSecurity>4</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2024-03-21T16:02:00Z</dcterms:created>
  <dcterms:modified xsi:type="dcterms:W3CDTF">2024-03-21T16:02:00Z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2013</vt:lpwstr>
  </property>
  <property fmtid="{D5CDD505-2E9C-101B-9397-08002B2CF9AE}" pid="4" name="LastSaved">
    <vt:filetime>2023-01-05T00:00:00Z</vt:filetime>
  </property>
</Properties>
</file>