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0E" w:rsidRDefault="006118B0" w:rsidP="007F788A">
      <w:pPr>
        <w:spacing w:line="360" w:lineRule="auto"/>
        <w:jc w:val="center"/>
        <w:rPr>
          <w:b/>
          <w:kern w:val="0"/>
          <w:sz w:val="28"/>
          <w:szCs w:val="28"/>
        </w:rPr>
      </w:pPr>
      <w:r>
        <w:rPr>
          <w:rFonts w:hint="eastAsia"/>
          <w:b/>
          <w:kern w:val="0"/>
          <w:sz w:val="28"/>
          <w:szCs w:val="28"/>
        </w:rPr>
        <w:t>融通旗下部分开放式基金</w:t>
      </w:r>
      <w:r w:rsidR="0075353A" w:rsidRPr="0075353A">
        <w:rPr>
          <w:rFonts w:hint="eastAsia"/>
          <w:b/>
          <w:kern w:val="0"/>
          <w:sz w:val="28"/>
          <w:szCs w:val="28"/>
        </w:rPr>
        <w:t>新增</w:t>
      </w:r>
      <w:r w:rsidR="00380D82">
        <w:rPr>
          <w:rFonts w:hint="eastAsia"/>
          <w:b/>
          <w:kern w:val="0"/>
          <w:sz w:val="28"/>
          <w:szCs w:val="28"/>
        </w:rPr>
        <w:t>招商银行股份有限公司</w:t>
      </w:r>
      <w:r w:rsidR="0075353A" w:rsidRPr="0075353A">
        <w:rPr>
          <w:rFonts w:hint="eastAsia"/>
          <w:b/>
          <w:kern w:val="0"/>
          <w:sz w:val="28"/>
          <w:szCs w:val="28"/>
        </w:rPr>
        <w:t>为销售机构并开通</w:t>
      </w:r>
      <w:r w:rsidR="00D57108">
        <w:rPr>
          <w:rFonts w:hint="eastAsia"/>
          <w:b/>
          <w:kern w:val="0"/>
          <w:sz w:val="28"/>
          <w:szCs w:val="28"/>
        </w:rPr>
        <w:t>定期定额投资</w:t>
      </w:r>
      <w:r w:rsidR="006B0FE3">
        <w:rPr>
          <w:rFonts w:hint="eastAsia"/>
          <w:b/>
          <w:kern w:val="0"/>
          <w:sz w:val="28"/>
          <w:szCs w:val="28"/>
        </w:rPr>
        <w:t>、转换</w:t>
      </w:r>
      <w:r w:rsidR="004B285F">
        <w:rPr>
          <w:rFonts w:hint="eastAsia"/>
          <w:b/>
          <w:kern w:val="0"/>
          <w:sz w:val="28"/>
          <w:szCs w:val="28"/>
        </w:rPr>
        <w:t>业务</w:t>
      </w:r>
      <w:r w:rsidR="0075353A" w:rsidRPr="0075353A">
        <w:rPr>
          <w:rFonts w:hint="eastAsia"/>
          <w:b/>
          <w:kern w:val="0"/>
          <w:sz w:val="28"/>
          <w:szCs w:val="28"/>
        </w:rPr>
        <w:t>的公告</w:t>
      </w:r>
    </w:p>
    <w:p w:rsidR="0075353A" w:rsidRPr="0075353A" w:rsidRDefault="0075353A" w:rsidP="0075353A">
      <w:pPr>
        <w:widowControl/>
        <w:jc w:val="left"/>
        <w:rPr>
          <w:rFonts w:hint="eastAsia"/>
        </w:rPr>
      </w:pPr>
    </w:p>
    <w:p w:rsidR="008B703B" w:rsidRDefault="002D4F0E" w:rsidP="00626584">
      <w:pPr>
        <w:spacing w:line="360" w:lineRule="auto"/>
        <w:ind w:firstLineChars="200" w:firstLine="420"/>
        <w:rPr>
          <w:rFonts w:ascii="宋体" w:hAnsi="宋体"/>
          <w:kern w:val="0"/>
          <w:szCs w:val="21"/>
        </w:rPr>
      </w:pPr>
      <w:r w:rsidRPr="00CE6019">
        <w:rPr>
          <w:rFonts w:ascii="宋体" w:hAnsi="宋体" w:hint="eastAsia"/>
          <w:kern w:val="0"/>
          <w:szCs w:val="21"/>
        </w:rPr>
        <w:t>为了更好地满足广大投资者的理财需求，根据融通基金管理有限公司</w:t>
      </w:r>
      <w:r w:rsidR="00153926" w:rsidRPr="00CE6019">
        <w:rPr>
          <w:rFonts w:ascii="宋体" w:hAnsi="宋体" w:hint="eastAsia"/>
          <w:kern w:val="0"/>
          <w:szCs w:val="21"/>
        </w:rPr>
        <w:t>（以下简称“融通基金”）</w:t>
      </w:r>
      <w:r w:rsidRPr="00CE6019">
        <w:rPr>
          <w:rFonts w:ascii="宋体" w:hAnsi="宋体" w:hint="eastAsia"/>
          <w:kern w:val="0"/>
          <w:szCs w:val="21"/>
        </w:rPr>
        <w:t>与</w:t>
      </w:r>
      <w:r w:rsidR="00380D82">
        <w:rPr>
          <w:rFonts w:ascii="宋体" w:hAnsi="宋体" w:hint="eastAsia"/>
          <w:kern w:val="0"/>
          <w:szCs w:val="21"/>
        </w:rPr>
        <w:t>招商银行股份有限公司</w:t>
      </w:r>
      <w:r w:rsidR="003B7EEC" w:rsidRPr="00CE6019">
        <w:rPr>
          <w:rFonts w:ascii="宋体" w:hAnsi="宋体" w:hint="eastAsia"/>
          <w:kern w:val="0"/>
          <w:szCs w:val="21"/>
        </w:rPr>
        <w:t>（以下简称</w:t>
      </w:r>
      <w:r w:rsidR="00D12411" w:rsidRPr="00CE6019">
        <w:rPr>
          <w:rFonts w:ascii="宋体" w:hAnsi="宋体" w:hint="eastAsia"/>
          <w:kern w:val="0"/>
          <w:szCs w:val="21"/>
        </w:rPr>
        <w:t>“</w:t>
      </w:r>
      <w:r w:rsidR="00380D82">
        <w:rPr>
          <w:rFonts w:ascii="宋体" w:hAnsi="宋体" w:hint="eastAsia"/>
          <w:kern w:val="0"/>
          <w:szCs w:val="21"/>
        </w:rPr>
        <w:t>招商银行</w:t>
      </w:r>
      <w:r w:rsidR="00D12411" w:rsidRPr="00CE6019">
        <w:rPr>
          <w:rFonts w:ascii="宋体" w:hAnsi="宋体" w:hint="eastAsia"/>
          <w:kern w:val="0"/>
          <w:szCs w:val="21"/>
        </w:rPr>
        <w:t>”</w:t>
      </w:r>
      <w:r w:rsidR="003B7EEC" w:rsidRPr="00CE6019">
        <w:rPr>
          <w:rFonts w:ascii="宋体" w:hAnsi="宋体"/>
          <w:kern w:val="0"/>
          <w:szCs w:val="21"/>
        </w:rPr>
        <w:t>）</w:t>
      </w:r>
      <w:r w:rsidRPr="00CE6019">
        <w:rPr>
          <w:rFonts w:ascii="宋体" w:hAnsi="宋体" w:hint="eastAsia"/>
          <w:kern w:val="0"/>
          <w:szCs w:val="21"/>
        </w:rPr>
        <w:t>签署的销售协议，</w:t>
      </w:r>
      <w:r w:rsidR="004138D9" w:rsidRPr="00CE6019">
        <w:rPr>
          <w:rFonts w:ascii="宋体" w:hAnsi="宋体" w:hint="eastAsia"/>
          <w:kern w:val="0"/>
          <w:szCs w:val="21"/>
        </w:rPr>
        <w:t>自</w:t>
      </w:r>
      <w:r w:rsidR="00AE52E9">
        <w:rPr>
          <w:rFonts w:ascii="宋体" w:hAnsi="宋体" w:hint="eastAsia"/>
          <w:kern w:val="0"/>
          <w:szCs w:val="21"/>
        </w:rPr>
        <w:t>2024年3月20日</w:t>
      </w:r>
      <w:r w:rsidR="004138D9" w:rsidRPr="00CE6019">
        <w:rPr>
          <w:rFonts w:ascii="宋体" w:hAnsi="宋体" w:hint="eastAsia"/>
          <w:kern w:val="0"/>
          <w:szCs w:val="21"/>
        </w:rPr>
        <w:t>起，</w:t>
      </w:r>
      <w:r w:rsidR="00380D82">
        <w:rPr>
          <w:rFonts w:ascii="宋体" w:hAnsi="宋体" w:hint="eastAsia"/>
          <w:kern w:val="0"/>
          <w:szCs w:val="21"/>
        </w:rPr>
        <w:t>招商银行</w:t>
      </w:r>
      <w:r w:rsidR="00DE371D" w:rsidRPr="00CE6019">
        <w:rPr>
          <w:rFonts w:ascii="宋体" w:hAnsi="宋体" w:hint="eastAsia"/>
          <w:kern w:val="0"/>
          <w:szCs w:val="21"/>
        </w:rPr>
        <w:t>新增销售</w:t>
      </w:r>
      <w:r w:rsidR="00B96B45" w:rsidRPr="00CE6019">
        <w:rPr>
          <w:rFonts w:ascii="宋体" w:hAnsi="宋体" w:hint="eastAsia"/>
          <w:kern w:val="0"/>
          <w:szCs w:val="21"/>
        </w:rPr>
        <w:t>融通基金</w:t>
      </w:r>
      <w:r w:rsidR="00DE371D" w:rsidRPr="00CE6019">
        <w:rPr>
          <w:rFonts w:ascii="宋体" w:hAnsi="宋体" w:hint="eastAsia"/>
          <w:kern w:val="0"/>
          <w:szCs w:val="21"/>
        </w:rPr>
        <w:t>旗下</w:t>
      </w:r>
      <w:r w:rsidR="006118B0">
        <w:rPr>
          <w:rFonts w:ascii="宋体" w:hAnsi="宋体" w:hint="eastAsia"/>
          <w:szCs w:val="21"/>
        </w:rPr>
        <w:t>部分开放式基金</w:t>
      </w:r>
      <w:r w:rsidR="004B285F">
        <w:rPr>
          <w:rFonts w:ascii="宋体" w:hAnsi="宋体" w:hint="eastAsia"/>
          <w:szCs w:val="21"/>
        </w:rPr>
        <w:t>,</w:t>
      </w:r>
      <w:r w:rsidR="00295AE9" w:rsidRPr="00CE6019">
        <w:rPr>
          <w:rFonts w:ascii="宋体" w:hAnsi="宋体" w:hint="eastAsia"/>
          <w:kern w:val="0"/>
          <w:szCs w:val="21"/>
        </w:rPr>
        <w:t>并</w:t>
      </w:r>
      <w:r w:rsidR="00B62E3B" w:rsidRPr="007A029D">
        <w:rPr>
          <w:rFonts w:ascii="宋体" w:hAnsi="宋体" w:hint="eastAsia"/>
          <w:szCs w:val="21"/>
        </w:rPr>
        <w:t>开通定期定额投资业务、转换业务</w:t>
      </w:r>
      <w:r w:rsidR="00295AE9" w:rsidRPr="00CE6019">
        <w:rPr>
          <w:rFonts w:ascii="宋体" w:hAnsi="宋体" w:hint="eastAsia"/>
          <w:kern w:val="0"/>
          <w:szCs w:val="21"/>
        </w:rPr>
        <w:t>。</w:t>
      </w:r>
      <w:r w:rsidR="00597EA2" w:rsidRPr="00CE6019">
        <w:rPr>
          <w:rFonts w:ascii="宋体" w:hAnsi="宋体" w:hint="eastAsia"/>
          <w:kern w:val="0"/>
          <w:szCs w:val="21"/>
        </w:rPr>
        <w:t>现将有关事项公告如下：</w:t>
      </w:r>
      <w:r w:rsidR="00B62E3B">
        <w:rPr>
          <w:rFonts w:ascii="宋体" w:hAnsi="宋体"/>
          <w:kern w:val="0"/>
          <w:szCs w:val="21"/>
        </w:rPr>
        <w:t xml:space="preserve"> </w:t>
      </w:r>
    </w:p>
    <w:p w:rsidR="0075353A" w:rsidRPr="0075353A" w:rsidRDefault="0075353A" w:rsidP="0075353A">
      <w:pPr>
        <w:widowControl/>
        <w:jc w:val="left"/>
        <w:rPr>
          <w:rFonts w:hint="eastAsia"/>
        </w:rPr>
      </w:pPr>
    </w:p>
    <w:p w:rsidR="002D4F0E" w:rsidRDefault="00603E6A" w:rsidP="00E80F16">
      <w:pPr>
        <w:spacing w:line="360" w:lineRule="auto"/>
        <w:ind w:left="420"/>
        <w:rPr>
          <w:rFonts w:ascii="宋体" w:hAnsi="宋体"/>
          <w:kern w:val="0"/>
          <w:szCs w:val="21"/>
        </w:rPr>
      </w:pPr>
      <w:r>
        <w:rPr>
          <w:rFonts w:ascii="宋体" w:hAnsi="宋体" w:hint="eastAsia"/>
          <w:kern w:val="0"/>
          <w:szCs w:val="21"/>
        </w:rPr>
        <w:t>一、</w:t>
      </w:r>
      <w:r w:rsidR="003B7EEC" w:rsidRPr="00CE6019">
        <w:rPr>
          <w:rFonts w:ascii="宋体" w:hAnsi="宋体" w:hint="eastAsia"/>
          <w:kern w:val="0"/>
          <w:szCs w:val="21"/>
        </w:rPr>
        <w:t>新增</w:t>
      </w:r>
      <w:r w:rsidR="003A276D" w:rsidRPr="00CE6019">
        <w:rPr>
          <w:rFonts w:ascii="宋体" w:hAnsi="宋体" w:hint="eastAsia"/>
          <w:kern w:val="0"/>
          <w:szCs w:val="21"/>
        </w:rPr>
        <w:t>销售的基金情况</w:t>
      </w:r>
      <w:r w:rsidR="002D4F0E" w:rsidRPr="00CE6019">
        <w:rPr>
          <w:rFonts w:ascii="宋体" w:hAnsi="宋体" w:hint="eastAsia"/>
          <w:kern w:val="0"/>
          <w:szCs w:val="21"/>
        </w:rPr>
        <w:t>：</w:t>
      </w:r>
    </w:p>
    <w:tbl>
      <w:tblPr>
        <w:tblW w:w="80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3369"/>
      </w:tblGrid>
      <w:tr w:rsidR="006118B0" w:rsidRPr="0053358F" w:rsidTr="006118B0">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AE52E9" w:rsidRDefault="006118B0" w:rsidP="006118B0">
            <w:pPr>
              <w:spacing w:line="360" w:lineRule="auto"/>
              <w:jc w:val="center"/>
              <w:rPr>
                <w:rFonts w:ascii="宋体" w:hAnsi="宋体"/>
                <w:kern w:val="0"/>
                <w:szCs w:val="21"/>
              </w:rPr>
            </w:pPr>
            <w:r w:rsidRPr="00AE52E9">
              <w:rPr>
                <w:rFonts w:ascii="宋体" w:hAnsi="宋体" w:hint="eastAsia"/>
                <w:kern w:val="0"/>
                <w:szCs w:val="21"/>
              </w:rPr>
              <w:t>基金名称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AE52E9" w:rsidRDefault="006118B0" w:rsidP="006118B0">
            <w:pPr>
              <w:spacing w:line="360" w:lineRule="auto"/>
              <w:jc w:val="center"/>
              <w:rPr>
                <w:rFonts w:ascii="宋体" w:hAnsi="宋体"/>
                <w:kern w:val="0"/>
                <w:szCs w:val="21"/>
              </w:rPr>
            </w:pPr>
            <w:r w:rsidRPr="00AE52E9">
              <w:rPr>
                <w:rFonts w:ascii="宋体" w:hAnsi="宋体" w:hint="eastAsia"/>
                <w:kern w:val="0"/>
                <w:szCs w:val="21"/>
              </w:rPr>
              <w:t>基金代码</w:t>
            </w:r>
          </w:p>
        </w:tc>
      </w:tr>
      <w:tr w:rsidR="006118B0" w:rsidRPr="00136DAC" w:rsidTr="006118B0">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136DAC" w:rsidRDefault="00AE52E9" w:rsidP="006118B0">
            <w:pPr>
              <w:spacing w:line="360" w:lineRule="auto"/>
              <w:rPr>
                <w:rFonts w:ascii="宋体" w:hAnsi="宋体"/>
                <w:kern w:val="0"/>
                <w:szCs w:val="21"/>
              </w:rPr>
            </w:pPr>
            <w:r w:rsidRPr="00AE52E9">
              <w:rPr>
                <w:rFonts w:ascii="宋体" w:hAnsi="宋体" w:hint="eastAsia"/>
                <w:kern w:val="0"/>
                <w:szCs w:val="21"/>
              </w:rPr>
              <w:t>融通创业板指数增强型证券投资基金</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136DAC" w:rsidRDefault="00AE52E9" w:rsidP="006118B0">
            <w:pPr>
              <w:widowControl/>
              <w:spacing w:before="100" w:beforeAutospacing="1" w:after="100" w:afterAutospacing="1" w:line="402" w:lineRule="atLeast"/>
              <w:jc w:val="left"/>
              <w:rPr>
                <w:rFonts w:ascii="宋体" w:hAnsi="宋体"/>
                <w:kern w:val="0"/>
                <w:szCs w:val="21"/>
              </w:rPr>
            </w:pPr>
            <w:r w:rsidRPr="00AE52E9">
              <w:rPr>
                <w:rFonts w:ascii="宋体" w:hAnsi="宋体"/>
                <w:kern w:val="0"/>
                <w:szCs w:val="21"/>
              </w:rPr>
              <w:t>004870</w:t>
            </w:r>
            <w:r w:rsidR="006118B0" w:rsidRPr="00136DAC">
              <w:rPr>
                <w:rFonts w:ascii="宋体" w:hAnsi="宋体" w:hint="eastAsia"/>
                <w:kern w:val="0"/>
                <w:szCs w:val="21"/>
              </w:rPr>
              <w:t>（</w:t>
            </w:r>
            <w:r w:rsidR="006118B0" w:rsidRPr="00136DAC">
              <w:rPr>
                <w:rFonts w:ascii="宋体" w:hAnsi="宋体"/>
                <w:kern w:val="0"/>
                <w:szCs w:val="21"/>
              </w:rPr>
              <w:t>C</w:t>
            </w:r>
            <w:r w:rsidR="006118B0" w:rsidRPr="00136DAC">
              <w:rPr>
                <w:rFonts w:ascii="宋体" w:hAnsi="宋体" w:hint="eastAsia"/>
                <w:kern w:val="0"/>
                <w:szCs w:val="21"/>
              </w:rPr>
              <w:t>类）</w:t>
            </w:r>
          </w:p>
        </w:tc>
      </w:tr>
      <w:tr w:rsidR="006118B0" w:rsidRPr="00136DAC" w:rsidTr="006118B0">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136DAC" w:rsidRDefault="00AE52E9" w:rsidP="006118B0">
            <w:pPr>
              <w:spacing w:line="360" w:lineRule="auto"/>
              <w:rPr>
                <w:rFonts w:ascii="宋体" w:hAnsi="宋体" w:hint="eastAsia"/>
                <w:kern w:val="0"/>
                <w:szCs w:val="21"/>
              </w:rPr>
            </w:pPr>
            <w:r w:rsidRPr="00AE52E9">
              <w:rPr>
                <w:rFonts w:ascii="宋体" w:hAnsi="宋体" w:hint="eastAsia"/>
                <w:kern w:val="0"/>
                <w:szCs w:val="21"/>
              </w:rPr>
              <w:t>融通深证100指数证券投资基金</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136DAC" w:rsidRDefault="00AE52E9" w:rsidP="006118B0">
            <w:pPr>
              <w:widowControl/>
              <w:spacing w:before="100" w:beforeAutospacing="1" w:after="100" w:afterAutospacing="1" w:line="402" w:lineRule="atLeast"/>
              <w:jc w:val="left"/>
              <w:rPr>
                <w:rFonts w:ascii="宋体" w:hAnsi="宋体" w:hint="eastAsia"/>
                <w:kern w:val="0"/>
                <w:szCs w:val="21"/>
              </w:rPr>
            </w:pPr>
            <w:r w:rsidRPr="00AE52E9">
              <w:rPr>
                <w:rFonts w:ascii="宋体" w:hAnsi="宋体"/>
                <w:kern w:val="0"/>
                <w:szCs w:val="21"/>
              </w:rPr>
              <w:t>004876</w:t>
            </w:r>
            <w:r w:rsidR="006118B0" w:rsidRPr="00136DAC">
              <w:rPr>
                <w:rFonts w:ascii="宋体" w:hAnsi="宋体" w:hint="eastAsia"/>
                <w:kern w:val="0"/>
                <w:szCs w:val="21"/>
              </w:rPr>
              <w:t>（</w:t>
            </w:r>
            <w:r w:rsidR="006118B0" w:rsidRPr="00136DAC">
              <w:rPr>
                <w:rFonts w:ascii="宋体" w:hAnsi="宋体"/>
                <w:kern w:val="0"/>
                <w:szCs w:val="21"/>
              </w:rPr>
              <w:t>C</w:t>
            </w:r>
            <w:r w:rsidR="006118B0" w:rsidRPr="00136DAC">
              <w:rPr>
                <w:rFonts w:ascii="宋体" w:hAnsi="宋体" w:hint="eastAsia"/>
                <w:kern w:val="0"/>
                <w:szCs w:val="21"/>
              </w:rPr>
              <w:t>类）</w:t>
            </w:r>
          </w:p>
        </w:tc>
      </w:tr>
      <w:tr w:rsidR="006118B0" w:rsidRPr="00136DAC" w:rsidTr="006118B0">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136DAC" w:rsidRDefault="00AE52E9" w:rsidP="006118B0">
            <w:pPr>
              <w:spacing w:line="360" w:lineRule="auto"/>
              <w:rPr>
                <w:rFonts w:ascii="宋体" w:hAnsi="宋体" w:hint="eastAsia"/>
                <w:kern w:val="0"/>
                <w:szCs w:val="21"/>
              </w:rPr>
            </w:pPr>
            <w:r w:rsidRPr="00AE52E9">
              <w:rPr>
                <w:rFonts w:ascii="宋体" w:hAnsi="宋体" w:hint="eastAsia"/>
                <w:kern w:val="0"/>
                <w:szCs w:val="21"/>
              </w:rPr>
              <w:t>融通成长30灵活配置混合型证券投资基金</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118B0" w:rsidRPr="00136DAC" w:rsidRDefault="00AE52E9" w:rsidP="006118B0">
            <w:pPr>
              <w:widowControl/>
              <w:spacing w:before="100" w:beforeAutospacing="1" w:after="100" w:afterAutospacing="1" w:line="402" w:lineRule="atLeast"/>
              <w:jc w:val="left"/>
              <w:rPr>
                <w:rFonts w:ascii="宋体" w:hAnsi="宋体" w:hint="eastAsia"/>
                <w:kern w:val="0"/>
                <w:szCs w:val="21"/>
              </w:rPr>
            </w:pPr>
            <w:r w:rsidRPr="00AE52E9">
              <w:rPr>
                <w:rFonts w:ascii="宋体" w:hAnsi="宋体"/>
                <w:kern w:val="0"/>
                <w:szCs w:val="21"/>
              </w:rPr>
              <w:t>014106</w:t>
            </w:r>
            <w:r w:rsidRPr="00AE52E9" w:rsidDel="00AE52E9">
              <w:rPr>
                <w:rFonts w:ascii="宋体" w:hAnsi="宋体"/>
                <w:kern w:val="0"/>
                <w:szCs w:val="21"/>
              </w:rPr>
              <w:t xml:space="preserve"> </w:t>
            </w:r>
            <w:r w:rsidR="00136DAC" w:rsidRPr="00136DAC">
              <w:rPr>
                <w:rFonts w:ascii="宋体" w:hAnsi="宋体"/>
                <w:kern w:val="0"/>
                <w:szCs w:val="21"/>
              </w:rPr>
              <w:t>(C</w:t>
            </w:r>
            <w:r w:rsidR="00136DAC" w:rsidRPr="00136DAC">
              <w:rPr>
                <w:rFonts w:ascii="宋体" w:hAnsi="宋体" w:hint="eastAsia"/>
                <w:kern w:val="0"/>
                <w:szCs w:val="21"/>
              </w:rPr>
              <w:t>类)</w:t>
            </w:r>
          </w:p>
        </w:tc>
      </w:tr>
    </w:tbl>
    <w:p w:rsidR="00B62E3B" w:rsidRPr="00D86824" w:rsidRDefault="00B62E3B" w:rsidP="00B62E3B">
      <w:pPr>
        <w:widowControl/>
        <w:jc w:val="left"/>
        <w:rPr>
          <w:rFonts w:hint="eastAsia"/>
          <w:szCs w:val="20"/>
        </w:rPr>
      </w:pPr>
    </w:p>
    <w:p w:rsidR="00295AE9" w:rsidRPr="00CE6019" w:rsidRDefault="00D4219D" w:rsidP="00380D82">
      <w:pPr>
        <w:spacing w:line="360" w:lineRule="auto"/>
        <w:ind w:firstLineChars="200" w:firstLine="420"/>
        <w:rPr>
          <w:rFonts w:ascii="宋体" w:hAnsi="宋体"/>
          <w:kern w:val="0"/>
          <w:szCs w:val="21"/>
        </w:rPr>
      </w:pPr>
      <w:r w:rsidRPr="00CE6019">
        <w:rPr>
          <w:rFonts w:ascii="宋体" w:hAnsi="宋体" w:hint="eastAsia"/>
          <w:kern w:val="0"/>
          <w:szCs w:val="21"/>
        </w:rPr>
        <w:t>二</w:t>
      </w:r>
      <w:r w:rsidR="0061373F" w:rsidRPr="00CE6019">
        <w:rPr>
          <w:rFonts w:ascii="宋体" w:hAnsi="宋体" w:hint="eastAsia"/>
          <w:kern w:val="0"/>
          <w:szCs w:val="21"/>
        </w:rPr>
        <w:t>、</w:t>
      </w:r>
      <w:r w:rsidR="00295AE9" w:rsidRPr="00CE6019">
        <w:rPr>
          <w:rFonts w:ascii="宋体" w:hAnsi="宋体" w:hint="eastAsia"/>
          <w:kern w:val="0"/>
          <w:szCs w:val="21"/>
        </w:rPr>
        <w:t>其他提示：</w:t>
      </w:r>
    </w:p>
    <w:p w:rsidR="00B62E3B" w:rsidRPr="007A029D" w:rsidRDefault="00B62E3B" w:rsidP="00B62E3B">
      <w:pPr>
        <w:spacing w:line="360" w:lineRule="auto"/>
        <w:ind w:firstLineChars="200" w:firstLine="420"/>
        <w:rPr>
          <w:rFonts w:ascii="宋体" w:hAnsi="宋体" w:hint="eastAsia"/>
          <w:szCs w:val="21"/>
        </w:rPr>
      </w:pPr>
      <w:r w:rsidRPr="007A029D">
        <w:rPr>
          <w:rFonts w:ascii="宋体" w:hAnsi="宋体" w:hint="eastAsia"/>
          <w:szCs w:val="21"/>
        </w:rPr>
        <w:t>1、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同一基金</w:t>
      </w:r>
      <w:r>
        <w:rPr>
          <w:rFonts w:ascii="宋体" w:hAnsi="宋体" w:hint="eastAsia"/>
          <w:szCs w:val="21"/>
        </w:rPr>
        <w:t>的</w:t>
      </w:r>
      <w:r w:rsidRPr="007A029D">
        <w:rPr>
          <w:rFonts w:ascii="宋体" w:hAnsi="宋体" w:hint="eastAsia"/>
          <w:szCs w:val="21"/>
        </w:rPr>
        <w:t>不同</w:t>
      </w:r>
      <w:r>
        <w:rPr>
          <w:rFonts w:ascii="宋体" w:hAnsi="宋体" w:hint="eastAsia"/>
          <w:szCs w:val="21"/>
        </w:rPr>
        <w:t>基金</w:t>
      </w:r>
      <w:r w:rsidRPr="007A029D">
        <w:rPr>
          <w:rFonts w:ascii="宋体" w:hAnsi="宋体" w:hint="eastAsia"/>
          <w:szCs w:val="21"/>
        </w:rPr>
        <w:t>份额类别之间不</w:t>
      </w:r>
      <w:r>
        <w:rPr>
          <w:rFonts w:ascii="宋体" w:hAnsi="宋体" w:hint="eastAsia"/>
          <w:szCs w:val="21"/>
        </w:rPr>
        <w:t>得互相</w:t>
      </w:r>
      <w:r w:rsidRPr="007A029D">
        <w:rPr>
          <w:rFonts w:ascii="宋体" w:hAnsi="宋体" w:hint="eastAsia"/>
          <w:szCs w:val="21"/>
        </w:rPr>
        <w:t>转换。相关业务规则如有变动，请以融通基金最新发布的公告为准。</w:t>
      </w:r>
    </w:p>
    <w:p w:rsidR="00B62E3B" w:rsidRPr="007A029D" w:rsidRDefault="00B62E3B" w:rsidP="00B62E3B">
      <w:pPr>
        <w:spacing w:line="360" w:lineRule="auto"/>
        <w:ind w:firstLineChars="200" w:firstLine="420"/>
        <w:rPr>
          <w:rFonts w:ascii="宋体" w:hAnsi="宋体" w:hint="eastAsia"/>
          <w:szCs w:val="21"/>
        </w:rPr>
      </w:pPr>
      <w:r w:rsidRPr="007A029D">
        <w:rPr>
          <w:rFonts w:ascii="宋体" w:hAnsi="宋体" w:hint="eastAsia"/>
          <w:szCs w:val="21"/>
        </w:rPr>
        <w:t>2、投资者通过</w:t>
      </w:r>
      <w:r>
        <w:rPr>
          <w:rFonts w:ascii="宋体" w:hAnsi="宋体" w:hint="eastAsia"/>
          <w:szCs w:val="21"/>
        </w:rPr>
        <w:t>招商银行</w:t>
      </w:r>
      <w:r w:rsidRPr="007A029D">
        <w:rPr>
          <w:rFonts w:ascii="宋体" w:hAnsi="宋体" w:hint="eastAsia"/>
          <w:szCs w:val="21"/>
        </w:rPr>
        <w:t>办理定期定额投资业务，相关的定期定额投资业务具体程序和业务规则详见</w:t>
      </w:r>
      <w:r>
        <w:rPr>
          <w:rFonts w:ascii="宋体" w:hAnsi="宋体" w:hint="eastAsia"/>
          <w:szCs w:val="21"/>
        </w:rPr>
        <w:t>招商银行</w:t>
      </w:r>
      <w:r w:rsidRPr="007A029D">
        <w:rPr>
          <w:rFonts w:ascii="宋体" w:hAnsi="宋体" w:hint="eastAsia"/>
          <w:szCs w:val="21"/>
        </w:rPr>
        <w:t>的相关规定。</w:t>
      </w:r>
    </w:p>
    <w:p w:rsidR="00B62E3B" w:rsidRPr="007A029D" w:rsidRDefault="00B62E3B" w:rsidP="00B62E3B">
      <w:pPr>
        <w:spacing w:line="360" w:lineRule="auto"/>
        <w:ind w:firstLineChars="200" w:firstLine="420"/>
        <w:rPr>
          <w:rFonts w:ascii="宋体" w:hAnsi="宋体" w:hint="eastAsia"/>
          <w:szCs w:val="21"/>
        </w:rPr>
      </w:pPr>
      <w:r w:rsidRPr="007A029D">
        <w:rPr>
          <w:rFonts w:ascii="宋体" w:hAnsi="宋体" w:hint="eastAsia"/>
          <w:szCs w:val="21"/>
        </w:rPr>
        <w:t>3、投资者欲了解基金的详细情况，请仔细阅读各基金《基金合同》和《招募说明书》等法律文件。</w:t>
      </w:r>
    </w:p>
    <w:p w:rsidR="00295AE9" w:rsidRPr="00B62E3B" w:rsidRDefault="00295AE9" w:rsidP="00AE52E9">
      <w:pPr>
        <w:spacing w:line="360" w:lineRule="auto"/>
        <w:rPr>
          <w:rFonts w:ascii="宋体" w:hAnsi="宋体" w:hint="eastAsia"/>
          <w:kern w:val="0"/>
          <w:szCs w:val="21"/>
        </w:rPr>
      </w:pPr>
    </w:p>
    <w:p w:rsidR="002D4F0E" w:rsidRPr="00CE6019" w:rsidRDefault="00380D82" w:rsidP="00AB7371">
      <w:pPr>
        <w:spacing w:line="360" w:lineRule="auto"/>
        <w:ind w:firstLineChars="200" w:firstLine="420"/>
        <w:rPr>
          <w:rFonts w:ascii="宋体" w:hAnsi="宋体"/>
          <w:kern w:val="0"/>
          <w:szCs w:val="21"/>
        </w:rPr>
      </w:pPr>
      <w:r>
        <w:rPr>
          <w:rFonts w:ascii="宋体" w:hAnsi="宋体" w:hint="eastAsia"/>
          <w:kern w:val="0"/>
          <w:szCs w:val="21"/>
        </w:rPr>
        <w:t>三</w:t>
      </w:r>
      <w:r w:rsidR="00295AE9" w:rsidRPr="00CE6019">
        <w:rPr>
          <w:rFonts w:ascii="宋体" w:hAnsi="宋体" w:hint="eastAsia"/>
          <w:kern w:val="0"/>
          <w:szCs w:val="21"/>
        </w:rPr>
        <w:t>、</w:t>
      </w:r>
      <w:r w:rsidR="002D4F0E" w:rsidRPr="00CE6019">
        <w:rPr>
          <w:rFonts w:ascii="宋体" w:hAnsi="宋体" w:hint="eastAsia"/>
          <w:kern w:val="0"/>
          <w:szCs w:val="21"/>
        </w:rPr>
        <w:t>投资者可通过以下途径咨询有关详情：</w:t>
      </w:r>
    </w:p>
    <w:p w:rsidR="00641DFE" w:rsidRPr="00F2664E" w:rsidRDefault="00AC0D38" w:rsidP="00641DFE">
      <w:pPr>
        <w:spacing w:line="360" w:lineRule="auto"/>
        <w:ind w:firstLineChars="200" w:firstLine="420"/>
        <w:rPr>
          <w:rFonts w:ascii="宋体" w:hAnsi="宋体"/>
          <w:kern w:val="0"/>
          <w:szCs w:val="21"/>
        </w:rPr>
      </w:pPr>
      <w:r w:rsidRPr="00F2664E">
        <w:rPr>
          <w:rFonts w:ascii="宋体" w:hAnsi="宋体" w:hint="eastAsia"/>
          <w:kern w:val="0"/>
          <w:szCs w:val="21"/>
        </w:rPr>
        <w:t>1、</w:t>
      </w:r>
      <w:r w:rsidR="00380D82">
        <w:rPr>
          <w:rFonts w:ascii="宋体" w:hAnsi="宋体" w:hint="eastAsia"/>
          <w:kern w:val="0"/>
          <w:szCs w:val="21"/>
        </w:rPr>
        <w:t>招商银行股份有限公司</w:t>
      </w:r>
    </w:p>
    <w:p w:rsidR="00380D82" w:rsidRPr="0084244E" w:rsidRDefault="00380D82" w:rsidP="00380D82">
      <w:pPr>
        <w:pStyle w:val="ae"/>
        <w:spacing w:before="0" w:beforeAutospacing="0" w:after="0" w:afterAutospacing="0" w:line="360" w:lineRule="auto"/>
        <w:ind w:firstLine="420"/>
        <w:jc w:val="both"/>
        <w:rPr>
          <w:rFonts w:cs="Times New Roman"/>
          <w:sz w:val="21"/>
          <w:szCs w:val="21"/>
        </w:rPr>
      </w:pPr>
      <w:r w:rsidRPr="0084244E">
        <w:rPr>
          <w:rFonts w:cs="Times New Roman" w:hint="eastAsia"/>
          <w:sz w:val="21"/>
          <w:szCs w:val="21"/>
        </w:rPr>
        <w:t>客服热线：</w:t>
      </w:r>
      <w:r w:rsidRPr="008B446E">
        <w:rPr>
          <w:rFonts w:cs="Times New Roman"/>
          <w:sz w:val="21"/>
          <w:szCs w:val="21"/>
        </w:rPr>
        <w:t>95555</w:t>
      </w:r>
      <w:r>
        <w:rPr>
          <w:rFonts w:cs="Times New Roman" w:hint="eastAsia"/>
          <w:sz w:val="21"/>
          <w:szCs w:val="21"/>
        </w:rPr>
        <w:t>；</w:t>
      </w:r>
    </w:p>
    <w:p w:rsidR="00380D82" w:rsidRDefault="00380D82" w:rsidP="00380D82">
      <w:pPr>
        <w:pStyle w:val="ae"/>
        <w:spacing w:before="0" w:beforeAutospacing="0" w:after="0" w:afterAutospacing="0" w:line="360" w:lineRule="auto"/>
        <w:ind w:firstLine="420"/>
        <w:jc w:val="both"/>
        <w:rPr>
          <w:rFonts w:cs="Times New Roman"/>
          <w:sz w:val="21"/>
          <w:szCs w:val="21"/>
        </w:rPr>
      </w:pPr>
      <w:r>
        <w:rPr>
          <w:rFonts w:cs="Times New Roman" w:hint="eastAsia"/>
          <w:sz w:val="21"/>
          <w:szCs w:val="21"/>
        </w:rPr>
        <w:t>公司网站</w:t>
      </w:r>
      <w:r w:rsidRPr="0084244E">
        <w:rPr>
          <w:rFonts w:cs="Times New Roman" w:hint="eastAsia"/>
          <w:sz w:val="21"/>
          <w:szCs w:val="21"/>
        </w:rPr>
        <w:t>：</w:t>
      </w:r>
      <w:hyperlink r:id="rId7" w:history="1">
        <w:r w:rsidRPr="006A43CD">
          <w:rPr>
            <w:rStyle w:val="a3"/>
            <w:rFonts w:ascii="宋体" w:hAnsi="宋体"/>
            <w:sz w:val="21"/>
            <w:szCs w:val="21"/>
          </w:rPr>
          <w:t>www.cmbchina.com</w:t>
        </w:r>
      </w:hyperlink>
      <w:r>
        <w:rPr>
          <w:rFonts w:cs="Times New Roman" w:hint="eastAsia"/>
          <w:sz w:val="21"/>
          <w:szCs w:val="21"/>
        </w:rPr>
        <w:t>。</w:t>
      </w:r>
    </w:p>
    <w:p w:rsidR="00641DFE" w:rsidRPr="00380D82" w:rsidRDefault="00641DFE" w:rsidP="00641DFE">
      <w:pPr>
        <w:spacing w:line="360" w:lineRule="auto"/>
        <w:ind w:firstLineChars="200" w:firstLine="420"/>
        <w:rPr>
          <w:rStyle w:val="txtcontent11"/>
          <w:rFonts w:ascii="宋体" w:hAnsi="宋体"/>
          <w:kern w:val="0"/>
        </w:rPr>
      </w:pPr>
    </w:p>
    <w:p w:rsidR="006E7304" w:rsidRPr="00B8786B" w:rsidRDefault="00AC0D38" w:rsidP="00641DFE">
      <w:pPr>
        <w:adjustRightInd w:val="0"/>
        <w:snapToGrid w:val="0"/>
        <w:spacing w:line="360" w:lineRule="auto"/>
        <w:ind w:firstLineChars="200" w:firstLine="420"/>
        <w:rPr>
          <w:rFonts w:ascii="宋体" w:hAnsi="宋体"/>
          <w:kern w:val="0"/>
          <w:szCs w:val="21"/>
        </w:rPr>
      </w:pPr>
      <w:r w:rsidRPr="00F2664E">
        <w:rPr>
          <w:rFonts w:ascii="宋体" w:hAnsi="宋体" w:hint="eastAsia"/>
          <w:kern w:val="0"/>
          <w:szCs w:val="21"/>
        </w:rPr>
        <w:t>2</w:t>
      </w:r>
      <w:r w:rsidRPr="00B8786B">
        <w:rPr>
          <w:rFonts w:ascii="宋体" w:hAnsi="宋体" w:hint="eastAsia"/>
          <w:kern w:val="0"/>
          <w:szCs w:val="21"/>
        </w:rPr>
        <w:t>、</w:t>
      </w:r>
      <w:r w:rsidR="002D4F0E" w:rsidRPr="00B8786B">
        <w:rPr>
          <w:rFonts w:ascii="宋体" w:hAnsi="宋体" w:hint="eastAsia"/>
          <w:kern w:val="0"/>
          <w:szCs w:val="21"/>
        </w:rPr>
        <w:t>融通基金</w:t>
      </w:r>
      <w:r w:rsidR="006E7304" w:rsidRPr="00B8786B">
        <w:rPr>
          <w:rFonts w:ascii="宋体" w:hAnsi="宋体" w:hint="eastAsia"/>
          <w:kern w:val="0"/>
          <w:szCs w:val="21"/>
        </w:rPr>
        <w:t>管理有限公司</w:t>
      </w:r>
    </w:p>
    <w:p w:rsidR="00FA61E9" w:rsidRPr="00B8786B" w:rsidRDefault="002D4F0E" w:rsidP="00125550">
      <w:pPr>
        <w:adjustRightInd w:val="0"/>
        <w:snapToGrid w:val="0"/>
        <w:spacing w:line="360" w:lineRule="auto"/>
        <w:ind w:firstLineChars="200" w:firstLine="420"/>
        <w:rPr>
          <w:rFonts w:ascii="宋体" w:hAnsi="宋体"/>
          <w:kern w:val="0"/>
          <w:szCs w:val="21"/>
        </w:rPr>
      </w:pPr>
      <w:r w:rsidRPr="00B8786B">
        <w:rPr>
          <w:rFonts w:ascii="宋体" w:hAnsi="宋体" w:hint="eastAsia"/>
          <w:kern w:val="0"/>
          <w:szCs w:val="21"/>
        </w:rPr>
        <w:t>客</w:t>
      </w:r>
      <w:r w:rsidR="00015491" w:rsidRPr="00B8786B">
        <w:rPr>
          <w:rFonts w:ascii="宋体" w:hAnsi="宋体" w:hint="eastAsia"/>
          <w:kern w:val="0"/>
          <w:szCs w:val="21"/>
        </w:rPr>
        <w:t>服</w:t>
      </w:r>
      <w:r w:rsidR="00F478F9" w:rsidRPr="00B8786B">
        <w:rPr>
          <w:rFonts w:ascii="宋体" w:hAnsi="宋体" w:hint="eastAsia"/>
          <w:kern w:val="0"/>
          <w:szCs w:val="21"/>
        </w:rPr>
        <w:t>热线</w:t>
      </w:r>
      <w:r w:rsidRPr="00B8786B">
        <w:rPr>
          <w:rFonts w:ascii="宋体" w:hAnsi="宋体" w:hint="eastAsia"/>
          <w:kern w:val="0"/>
          <w:szCs w:val="21"/>
        </w:rPr>
        <w:t>：400-883-8088</w:t>
      </w:r>
      <w:r w:rsidR="00DE0BDE" w:rsidRPr="00B8786B">
        <w:rPr>
          <w:rFonts w:ascii="宋体" w:hAnsi="宋体" w:hint="eastAsia"/>
          <w:kern w:val="0"/>
          <w:szCs w:val="21"/>
        </w:rPr>
        <w:t>（免长途话费）</w:t>
      </w:r>
      <w:r w:rsidRPr="00B8786B">
        <w:rPr>
          <w:rFonts w:ascii="宋体" w:hAnsi="宋体" w:hint="eastAsia"/>
          <w:kern w:val="0"/>
          <w:szCs w:val="21"/>
        </w:rPr>
        <w:t>、0755-26948088</w:t>
      </w:r>
      <w:r w:rsidR="00BE3EB2" w:rsidRPr="00B8786B">
        <w:rPr>
          <w:rFonts w:ascii="宋体" w:hAnsi="宋体" w:hint="eastAsia"/>
          <w:kern w:val="0"/>
          <w:szCs w:val="21"/>
        </w:rPr>
        <w:t>；</w:t>
      </w:r>
    </w:p>
    <w:p w:rsidR="00FB5465" w:rsidRPr="00F2664E" w:rsidRDefault="002D4F0E" w:rsidP="00F54BFA">
      <w:pPr>
        <w:adjustRightInd w:val="0"/>
        <w:snapToGrid w:val="0"/>
        <w:spacing w:line="360" w:lineRule="auto"/>
        <w:ind w:firstLineChars="200" w:firstLine="420"/>
        <w:rPr>
          <w:rFonts w:ascii="宋体" w:hAnsi="宋体"/>
          <w:kern w:val="0"/>
          <w:szCs w:val="21"/>
        </w:rPr>
      </w:pPr>
      <w:r w:rsidRPr="00B8786B">
        <w:rPr>
          <w:rFonts w:ascii="宋体" w:hAnsi="宋体" w:hint="eastAsia"/>
          <w:kern w:val="0"/>
          <w:szCs w:val="21"/>
        </w:rPr>
        <w:lastRenderedPageBreak/>
        <w:t>公司网站：</w:t>
      </w:r>
      <w:r w:rsidR="00F2664E" w:rsidRPr="00B8786B">
        <w:rPr>
          <w:rFonts w:ascii="宋体" w:hAnsi="宋体" w:hint="eastAsia"/>
          <w:kern w:val="0"/>
          <w:szCs w:val="21"/>
        </w:rPr>
        <w:t>www.rtfund.com</w:t>
      </w:r>
      <w:r w:rsidR="00DA066F" w:rsidRPr="00F2664E">
        <w:rPr>
          <w:rFonts w:ascii="宋体" w:hAnsi="宋体" w:hint="eastAsia"/>
          <w:kern w:val="0"/>
          <w:szCs w:val="21"/>
        </w:rPr>
        <w:t>。</w:t>
      </w:r>
    </w:p>
    <w:p w:rsidR="00D01ED2" w:rsidRPr="00CE6019" w:rsidRDefault="00D01ED2" w:rsidP="00641DFE">
      <w:pPr>
        <w:adjustRightInd w:val="0"/>
        <w:snapToGrid w:val="0"/>
        <w:spacing w:line="360" w:lineRule="auto"/>
        <w:rPr>
          <w:rFonts w:ascii="宋体" w:hAnsi="宋体" w:hint="eastAsia"/>
          <w:kern w:val="0"/>
          <w:szCs w:val="21"/>
        </w:rPr>
      </w:pPr>
    </w:p>
    <w:p w:rsidR="00217834" w:rsidRPr="00CE6019" w:rsidRDefault="00380D82" w:rsidP="00AF1B51">
      <w:pPr>
        <w:spacing w:line="360" w:lineRule="auto"/>
        <w:ind w:firstLineChars="200" w:firstLine="420"/>
        <w:rPr>
          <w:rFonts w:ascii="宋体" w:hAnsi="宋体" w:hint="eastAsia"/>
          <w:kern w:val="0"/>
          <w:szCs w:val="21"/>
        </w:rPr>
      </w:pPr>
      <w:r>
        <w:rPr>
          <w:rFonts w:ascii="宋体" w:hAnsi="宋体" w:hint="eastAsia"/>
          <w:kern w:val="0"/>
          <w:szCs w:val="21"/>
        </w:rPr>
        <w:t>四</w:t>
      </w:r>
      <w:r w:rsidR="00B64DDD" w:rsidRPr="00CE6019">
        <w:rPr>
          <w:rFonts w:ascii="宋体" w:hAnsi="宋体" w:hint="eastAsia"/>
          <w:kern w:val="0"/>
          <w:szCs w:val="21"/>
        </w:rPr>
        <w:t>、</w:t>
      </w:r>
      <w:r w:rsidR="00993B68" w:rsidRPr="00CE6019">
        <w:rPr>
          <w:rFonts w:ascii="宋体" w:hAnsi="宋体" w:hint="eastAsia"/>
          <w:kern w:val="0"/>
          <w:szCs w:val="21"/>
        </w:rPr>
        <w:t>风险提示</w:t>
      </w:r>
      <w:r w:rsidR="00E974EE" w:rsidRPr="00CE6019">
        <w:rPr>
          <w:rFonts w:ascii="宋体" w:hAnsi="宋体" w:hint="eastAsia"/>
          <w:kern w:val="0"/>
          <w:szCs w:val="21"/>
        </w:rPr>
        <w:t>：</w:t>
      </w:r>
    </w:p>
    <w:p w:rsidR="00CB2F36" w:rsidRPr="00CE6019" w:rsidRDefault="00993B68" w:rsidP="00641DFE">
      <w:pPr>
        <w:spacing w:line="360" w:lineRule="auto"/>
        <w:ind w:firstLineChars="200" w:firstLine="420"/>
        <w:rPr>
          <w:rFonts w:ascii="宋体" w:hAnsi="宋体"/>
          <w:kern w:val="0"/>
          <w:szCs w:val="21"/>
        </w:rPr>
      </w:pPr>
      <w:r w:rsidRPr="00CE6019">
        <w:rPr>
          <w:rStyle w:val="txtcontent11"/>
          <w:rFonts w:ascii="宋体" w:hAnsi="宋体" w:hint="eastAsia"/>
          <w:kern w:val="0"/>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CE6019">
        <w:rPr>
          <w:rStyle w:val="txtcontent11"/>
          <w:rFonts w:ascii="宋体" w:hAnsi="宋体" w:hint="eastAsia"/>
          <w:kern w:val="0"/>
        </w:rPr>
        <w:t>投资者</w:t>
      </w:r>
      <w:r w:rsidRPr="00CE6019">
        <w:rPr>
          <w:rStyle w:val="txtcontent11"/>
          <w:rFonts w:ascii="宋体" w:hAnsi="宋体" w:hint="eastAsia"/>
          <w:kern w:val="0"/>
        </w:rPr>
        <w:t>在购买基金前认真考虑、谨慎决策。</w:t>
      </w:r>
    </w:p>
    <w:p w:rsidR="00641DFE" w:rsidRPr="00CE6019" w:rsidRDefault="00641DFE" w:rsidP="00641DFE">
      <w:pPr>
        <w:snapToGrid w:val="0"/>
        <w:spacing w:line="360" w:lineRule="auto"/>
        <w:ind w:firstLineChars="2950" w:firstLine="6195"/>
        <w:rPr>
          <w:rFonts w:ascii="宋体" w:hAnsi="宋体"/>
          <w:kern w:val="0"/>
          <w:szCs w:val="21"/>
        </w:rPr>
      </w:pPr>
      <w:r w:rsidRPr="00CE6019">
        <w:rPr>
          <w:rFonts w:ascii="宋体" w:hAnsi="宋体" w:hint="eastAsia"/>
          <w:kern w:val="0"/>
          <w:szCs w:val="21"/>
        </w:rPr>
        <w:t>融通基金管理有限公司</w:t>
      </w:r>
    </w:p>
    <w:p w:rsidR="002D4F0E" w:rsidRPr="00CE6019" w:rsidRDefault="00874D55" w:rsidP="00641DFE">
      <w:pPr>
        <w:snapToGrid w:val="0"/>
        <w:spacing w:line="360" w:lineRule="auto"/>
        <w:jc w:val="right"/>
        <w:rPr>
          <w:rFonts w:ascii="宋体" w:hAnsi="宋体"/>
          <w:kern w:val="0"/>
          <w:szCs w:val="21"/>
        </w:rPr>
      </w:pPr>
      <w:r w:rsidRPr="00CE6019">
        <w:rPr>
          <w:rFonts w:ascii="宋体" w:hAnsi="宋体" w:hint="eastAsia"/>
          <w:kern w:val="0"/>
          <w:szCs w:val="21"/>
        </w:rPr>
        <w:t>二〇二</w:t>
      </w:r>
      <w:r w:rsidR="00AE52E9">
        <w:rPr>
          <w:rFonts w:ascii="宋体" w:hAnsi="宋体" w:hint="eastAsia"/>
          <w:kern w:val="0"/>
          <w:szCs w:val="21"/>
        </w:rPr>
        <w:t>四</w:t>
      </w:r>
      <w:r w:rsidRPr="00CE6019">
        <w:rPr>
          <w:rFonts w:ascii="宋体" w:hAnsi="宋体" w:hint="eastAsia"/>
          <w:kern w:val="0"/>
          <w:szCs w:val="21"/>
        </w:rPr>
        <w:t>年</w:t>
      </w:r>
      <w:r w:rsidR="00AE52E9">
        <w:rPr>
          <w:rFonts w:ascii="宋体" w:hAnsi="宋体" w:hint="eastAsia"/>
          <w:kern w:val="0"/>
          <w:szCs w:val="21"/>
        </w:rPr>
        <w:t>三</w:t>
      </w:r>
      <w:r w:rsidRPr="00CE6019">
        <w:rPr>
          <w:rFonts w:ascii="宋体" w:hAnsi="宋体" w:hint="eastAsia"/>
          <w:kern w:val="0"/>
          <w:szCs w:val="21"/>
        </w:rPr>
        <w:t>月</w:t>
      </w:r>
      <w:r w:rsidR="00AE52E9">
        <w:rPr>
          <w:rFonts w:ascii="宋体" w:hAnsi="宋体" w:hint="eastAsia"/>
          <w:kern w:val="0"/>
          <w:szCs w:val="21"/>
        </w:rPr>
        <w:t>二</w:t>
      </w:r>
      <w:r w:rsidR="006118B0">
        <w:rPr>
          <w:rFonts w:ascii="宋体" w:hAnsi="宋体" w:hint="eastAsia"/>
          <w:kern w:val="0"/>
          <w:szCs w:val="21"/>
        </w:rPr>
        <w:t>十</w:t>
      </w:r>
      <w:r w:rsidRPr="00CE6019">
        <w:rPr>
          <w:rFonts w:ascii="宋体" w:hAnsi="宋体" w:hint="eastAsia"/>
          <w:kern w:val="0"/>
          <w:szCs w:val="21"/>
        </w:rPr>
        <w:t>日</w:t>
      </w:r>
    </w:p>
    <w:sectPr w:rsidR="002D4F0E" w:rsidRPr="00CE6019">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AB" w:rsidRDefault="006A1CAB" w:rsidP="00FF1765">
      <w:r>
        <w:separator/>
      </w:r>
    </w:p>
  </w:endnote>
  <w:endnote w:type="continuationSeparator" w:id="0">
    <w:p w:rsidR="006A1CAB" w:rsidRDefault="006A1CAB" w:rsidP="00FF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DengXian"/>
    <w:charset w:val="86"/>
    <w:family w:val="auto"/>
    <w:pitch w:val="variable"/>
    <w:sig w:usb0="A00002BF"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AB" w:rsidRDefault="006A1CAB" w:rsidP="00FF1765">
      <w:r>
        <w:separator/>
      </w:r>
    </w:p>
  </w:footnote>
  <w:footnote w:type="continuationSeparator" w:id="0">
    <w:p w:rsidR="006A1CAB" w:rsidRDefault="006A1CAB" w:rsidP="00FF1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2"/>
    <w:multiLevelType w:val="hybridMultilevel"/>
    <w:tmpl w:val="9B84A108"/>
    <w:lvl w:ilvl="0" w:tplc="7BF00BB6">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nsid w:val="00000003"/>
    <w:multiLevelType w:val="hybridMultilevel"/>
    <w:tmpl w:val="93F8F48C"/>
    <w:lvl w:ilvl="0" w:tplc="2688B3CA">
      <w:start w:val="1"/>
      <w:numFmt w:val="none"/>
      <w:lvlText w:val=""/>
      <w:lvlJc w:val="left"/>
      <w:pPr>
        <w:tabs>
          <w:tab w:val="num" w:pos="960"/>
        </w:tabs>
        <w:ind w:left="960" w:hanging="480"/>
      </w:pPr>
      <w:rPr>
        <w:rFonts w:hint="default"/>
      </w:rPr>
    </w:lvl>
    <w:lvl w:ilvl="1" w:tplc="04090019">
      <w:start w:val="1"/>
      <w:numFmt w:val="lowerLetter"/>
      <w:lvlRestart w:val="0"/>
      <w:lvlText w:val="%2)"/>
      <w:lvlJc w:val="left"/>
      <w:pPr>
        <w:tabs>
          <w:tab w:val="num" w:pos="1320"/>
        </w:tabs>
        <w:ind w:left="1320" w:hanging="420"/>
      </w:pPr>
    </w:lvl>
    <w:lvl w:ilvl="2" w:tplc="0409001B">
      <w:start w:val="1"/>
      <w:numFmt w:val="lowerRoman"/>
      <w:lvlRestart w:val="0"/>
      <w:lvlText w:val="%3."/>
      <w:lvlJc w:val="right"/>
      <w:pPr>
        <w:tabs>
          <w:tab w:val="num" w:pos="1740"/>
        </w:tabs>
        <w:ind w:left="1740" w:hanging="420"/>
      </w:pPr>
    </w:lvl>
    <w:lvl w:ilvl="3" w:tplc="0409000F">
      <w:start w:val="1"/>
      <w:numFmt w:val="decimal"/>
      <w:lvlRestart w:val="0"/>
      <w:lvlText w:val="%4."/>
      <w:lvlJc w:val="left"/>
      <w:pPr>
        <w:tabs>
          <w:tab w:val="num" w:pos="2160"/>
        </w:tabs>
        <w:ind w:left="2160" w:hanging="420"/>
      </w:pPr>
    </w:lvl>
    <w:lvl w:ilvl="4" w:tplc="04090019">
      <w:start w:val="1"/>
      <w:numFmt w:val="lowerLetter"/>
      <w:lvlRestart w:val="0"/>
      <w:lvlText w:val="%5)"/>
      <w:lvlJc w:val="left"/>
      <w:pPr>
        <w:tabs>
          <w:tab w:val="num" w:pos="2580"/>
        </w:tabs>
        <w:ind w:left="2580" w:hanging="420"/>
      </w:pPr>
    </w:lvl>
    <w:lvl w:ilvl="5" w:tplc="0409001B">
      <w:start w:val="1"/>
      <w:numFmt w:val="lowerRoman"/>
      <w:lvlRestart w:val="0"/>
      <w:lvlText w:val="%6."/>
      <w:lvlJc w:val="right"/>
      <w:pPr>
        <w:tabs>
          <w:tab w:val="num" w:pos="3000"/>
        </w:tabs>
        <w:ind w:left="3000" w:hanging="420"/>
      </w:pPr>
    </w:lvl>
    <w:lvl w:ilvl="6" w:tplc="0409000F">
      <w:start w:val="1"/>
      <w:numFmt w:val="decimal"/>
      <w:lvlRestart w:val="0"/>
      <w:lvlText w:val="%7."/>
      <w:lvlJc w:val="left"/>
      <w:pPr>
        <w:tabs>
          <w:tab w:val="num" w:pos="3420"/>
        </w:tabs>
        <w:ind w:left="3420" w:hanging="420"/>
      </w:pPr>
    </w:lvl>
    <w:lvl w:ilvl="7" w:tplc="04090019">
      <w:start w:val="1"/>
      <w:numFmt w:val="lowerLetter"/>
      <w:lvlRestart w:val="0"/>
      <w:lvlText w:val="%8)"/>
      <w:lvlJc w:val="left"/>
      <w:pPr>
        <w:tabs>
          <w:tab w:val="num" w:pos="3840"/>
        </w:tabs>
        <w:ind w:left="3840" w:hanging="420"/>
      </w:pPr>
    </w:lvl>
    <w:lvl w:ilvl="8" w:tplc="0409001B">
      <w:start w:val="1"/>
      <w:numFmt w:val="lowerRoman"/>
      <w:lvlRestart w:val="0"/>
      <w:lvlText w:val="%9."/>
      <w:lvlJc w:val="right"/>
      <w:pPr>
        <w:tabs>
          <w:tab w:val="num" w:pos="4260"/>
        </w:tabs>
        <w:ind w:left="4260" w:hanging="420"/>
      </w:pPr>
    </w:lvl>
  </w:abstractNum>
  <w:abstractNum w:abstractNumId="3">
    <w:nsid w:val="00000004"/>
    <w:multiLevelType w:val="hybridMultilevel"/>
    <w:tmpl w:val="9FBEEE28"/>
    <w:lvl w:ilvl="0" w:tplc="80F24EAC">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4">
    <w:nsid w:val="00000005"/>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5">
    <w:nsid w:val="00000006"/>
    <w:multiLevelType w:val="hybridMultilevel"/>
    <w:tmpl w:val="01D489B2"/>
    <w:lvl w:ilvl="0" w:tplc="4B2C6E32">
      <w:start w:val="1"/>
      <w:numFmt w:val="japaneseCounting"/>
      <w:lvlText w:val="%1、"/>
      <w:lvlJc w:val="left"/>
      <w:pPr>
        <w:ind w:left="840" w:hanging="420"/>
      </w:pPr>
      <w:rPr>
        <w:rFonts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6">
    <w:nsid w:val="00000007"/>
    <w:multiLevelType w:val="hybridMultilevel"/>
    <w:tmpl w:val="8618E1B4"/>
    <w:lvl w:ilvl="0" w:tplc="53F8DD76">
      <w:start w:val="1"/>
      <w:numFmt w:val="decimal"/>
      <w:lvlText w:val="%1."/>
      <w:lvlJc w:val="left"/>
      <w:pPr>
        <w:ind w:left="360" w:hanging="360"/>
      </w:pPr>
      <w:rPr>
        <w:rFonts w:cs="宋体"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7">
    <w:nsid w:val="00000008"/>
    <w:multiLevelType w:val="multilevel"/>
    <w:tmpl w:val="CFCC4868"/>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decimal"/>
      <w:lvlRestart w:val="0"/>
      <w:lvlText w:val="%3."/>
      <w:lvlJc w:val="left"/>
      <w:pPr>
        <w:tabs>
          <w:tab w:val="num" w:pos="2160"/>
        </w:tabs>
        <w:ind w:left="2160" w:hanging="360"/>
      </w:pPr>
    </w:lvl>
    <w:lvl w:ilvl="3">
      <w:start w:val="1"/>
      <w:numFmt w:val="decimal"/>
      <w:lvlRestart w:val="0"/>
      <w:lvlText w:val="%4."/>
      <w:lvlJc w:val="left"/>
      <w:pPr>
        <w:tabs>
          <w:tab w:val="num" w:pos="2880"/>
        </w:tabs>
        <w:ind w:left="2880" w:hanging="360"/>
      </w:pPr>
    </w:lvl>
    <w:lvl w:ilvl="4">
      <w:start w:val="1"/>
      <w:numFmt w:val="decimal"/>
      <w:lvlRestart w:val="0"/>
      <w:lvlText w:val="%5."/>
      <w:lvlJc w:val="left"/>
      <w:pPr>
        <w:tabs>
          <w:tab w:val="num" w:pos="3600"/>
        </w:tabs>
        <w:ind w:left="3600" w:hanging="360"/>
      </w:pPr>
    </w:lvl>
    <w:lvl w:ilvl="5">
      <w:start w:val="1"/>
      <w:numFmt w:val="decimal"/>
      <w:lvlRestart w:val="0"/>
      <w:lvlText w:val="%6."/>
      <w:lvlJc w:val="left"/>
      <w:pPr>
        <w:tabs>
          <w:tab w:val="num" w:pos="4320"/>
        </w:tabs>
        <w:ind w:left="4320" w:hanging="360"/>
      </w:pPr>
    </w:lvl>
    <w:lvl w:ilvl="6">
      <w:start w:val="1"/>
      <w:numFmt w:val="decimal"/>
      <w:lvlRestart w:val="0"/>
      <w:lvlText w:val="%7."/>
      <w:lvlJc w:val="left"/>
      <w:pPr>
        <w:tabs>
          <w:tab w:val="num" w:pos="5040"/>
        </w:tabs>
        <w:ind w:left="5040" w:hanging="360"/>
      </w:pPr>
    </w:lvl>
    <w:lvl w:ilvl="7">
      <w:start w:val="1"/>
      <w:numFmt w:val="decimal"/>
      <w:lvlRestart w:val="0"/>
      <w:lvlText w:val="%8."/>
      <w:lvlJc w:val="left"/>
      <w:pPr>
        <w:tabs>
          <w:tab w:val="num" w:pos="5760"/>
        </w:tabs>
        <w:ind w:left="5760" w:hanging="360"/>
      </w:pPr>
    </w:lvl>
    <w:lvl w:ilvl="8">
      <w:start w:val="1"/>
      <w:numFmt w:val="decimal"/>
      <w:lvlRestart w:val="0"/>
      <w:lvlText w:val="%9."/>
      <w:lvlJc w:val="left"/>
      <w:pPr>
        <w:tabs>
          <w:tab w:val="num" w:pos="6480"/>
        </w:tabs>
        <w:ind w:left="6480" w:hanging="360"/>
      </w:pPr>
    </w:lvl>
  </w:abstractNum>
  <w:abstractNum w:abstractNumId="8">
    <w:nsid w:val="00000009"/>
    <w:multiLevelType w:val="hybridMultilevel"/>
    <w:tmpl w:val="DE724D58"/>
    <w:lvl w:ilvl="0" w:tplc="0212EFB6">
      <w:start w:val="1"/>
      <w:numFmt w:val="japaneseCounting"/>
      <w:lvlText w:val="%1、"/>
      <w:lvlJc w:val="left"/>
      <w:pPr>
        <w:ind w:left="840" w:hanging="420"/>
      </w:pPr>
      <w:rPr>
        <w:rFonts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9">
    <w:nsid w:val="0000000A"/>
    <w:multiLevelType w:val="hybridMultilevel"/>
    <w:tmpl w:val="50E4C6A4"/>
    <w:lvl w:ilvl="0" w:tplc="DA5C96F2">
      <w:start w:val="1"/>
      <w:numFmt w:val="japaneseCounting"/>
      <w:lvlText w:val="%1．"/>
      <w:lvlJc w:val="left"/>
      <w:pPr>
        <w:ind w:left="840" w:hanging="420"/>
      </w:pPr>
      <w:rPr>
        <w:rFonts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10">
    <w:nsid w:val="0000000B"/>
    <w:multiLevelType w:val="hybridMultilevel"/>
    <w:tmpl w:val="8CC03E44"/>
    <w:lvl w:ilvl="0" w:tplc="8DC08638">
      <w:start w:val="4"/>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1">
    <w:nsid w:val="0000000C"/>
    <w:multiLevelType w:val="hybridMultilevel"/>
    <w:tmpl w:val="E3A615B8"/>
    <w:lvl w:ilvl="0" w:tplc="0B121174">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2">
    <w:nsid w:val="0000000D"/>
    <w:multiLevelType w:val="hybridMultilevel"/>
    <w:tmpl w:val="1B8AEBE8"/>
    <w:lvl w:ilvl="0" w:tplc="1EDEB104">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3">
    <w:nsid w:val="0000000E"/>
    <w:multiLevelType w:val="hybridMultilevel"/>
    <w:tmpl w:val="54ACA4D6"/>
    <w:lvl w:ilvl="0" w:tplc="85F0ED8A">
      <w:start w:val="1"/>
      <w:numFmt w:val="japaneseCounting"/>
      <w:lvlText w:val="%1、"/>
      <w:lvlJc w:val="left"/>
      <w:pPr>
        <w:ind w:left="420" w:hanging="4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4">
    <w:nsid w:val="0000000F"/>
    <w:multiLevelType w:val="hybridMultilevel"/>
    <w:tmpl w:val="72209BE4"/>
    <w:lvl w:ilvl="0" w:tplc="FCC82B9C">
      <w:start w:val="1"/>
      <w:numFmt w:val="decimal"/>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5">
    <w:nsid w:val="00000010"/>
    <w:multiLevelType w:val="hybridMultilevel"/>
    <w:tmpl w:val="5E5AFFF4"/>
    <w:lvl w:ilvl="0" w:tplc="143829DC">
      <w:start w:val="2"/>
      <w:numFmt w:val="decimal"/>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10"/>
  </w:num>
  <w:num w:numId="2">
    <w:abstractNumId w:val="2"/>
  </w:num>
  <w:num w:numId="3">
    <w:abstractNumId w:val="7"/>
  </w:num>
  <w:num w:numId="4">
    <w:abstractNumId w:val="0"/>
  </w:num>
  <w:num w:numId="5">
    <w:abstractNumId w:val="4"/>
  </w:num>
  <w:num w:numId="6">
    <w:abstractNumId w:val="12"/>
  </w:num>
  <w:num w:numId="7">
    <w:abstractNumId w:val="5"/>
  </w:num>
  <w:num w:numId="8">
    <w:abstractNumId w:val="1"/>
  </w:num>
  <w:num w:numId="9">
    <w:abstractNumId w:val="3"/>
  </w:num>
  <w:num w:numId="10">
    <w:abstractNumId w:val="6"/>
  </w:num>
  <w:num w:numId="11">
    <w:abstractNumId w:val="15"/>
  </w:num>
  <w:num w:numId="12">
    <w:abstractNumId w:val="8"/>
  </w:num>
  <w:num w:numId="13">
    <w:abstractNumId w:val="11"/>
  </w:num>
  <w:num w:numId="14">
    <w:abstractNumId w:val="9"/>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E8"/>
    <w:rsid w:val="00007CA1"/>
    <w:rsid w:val="00011D71"/>
    <w:rsid w:val="0001326A"/>
    <w:rsid w:val="00015491"/>
    <w:rsid w:val="00020ADE"/>
    <w:rsid w:val="00022B13"/>
    <w:rsid w:val="00030996"/>
    <w:rsid w:val="000309AC"/>
    <w:rsid w:val="000362C9"/>
    <w:rsid w:val="000368CC"/>
    <w:rsid w:val="00047561"/>
    <w:rsid w:val="000506BA"/>
    <w:rsid w:val="00050AD8"/>
    <w:rsid w:val="00051AB0"/>
    <w:rsid w:val="00053E11"/>
    <w:rsid w:val="00055A14"/>
    <w:rsid w:val="0005605E"/>
    <w:rsid w:val="00056089"/>
    <w:rsid w:val="00057737"/>
    <w:rsid w:val="00060700"/>
    <w:rsid w:val="0006357D"/>
    <w:rsid w:val="000654F6"/>
    <w:rsid w:val="00071FD3"/>
    <w:rsid w:val="00076E63"/>
    <w:rsid w:val="00077A7D"/>
    <w:rsid w:val="00081695"/>
    <w:rsid w:val="00082778"/>
    <w:rsid w:val="000829B0"/>
    <w:rsid w:val="00086D54"/>
    <w:rsid w:val="0009056B"/>
    <w:rsid w:val="00090672"/>
    <w:rsid w:val="0009272E"/>
    <w:rsid w:val="00097332"/>
    <w:rsid w:val="000A1B9A"/>
    <w:rsid w:val="000A6793"/>
    <w:rsid w:val="000B2E67"/>
    <w:rsid w:val="000B3147"/>
    <w:rsid w:val="000B5052"/>
    <w:rsid w:val="000B66DF"/>
    <w:rsid w:val="000B67EA"/>
    <w:rsid w:val="000C0313"/>
    <w:rsid w:val="000C5F3C"/>
    <w:rsid w:val="000C7B51"/>
    <w:rsid w:val="000C7E43"/>
    <w:rsid w:val="000D6DCD"/>
    <w:rsid w:val="000F03CF"/>
    <w:rsid w:val="000F5575"/>
    <w:rsid w:val="000F6D45"/>
    <w:rsid w:val="0010032D"/>
    <w:rsid w:val="00115092"/>
    <w:rsid w:val="00125550"/>
    <w:rsid w:val="00127D98"/>
    <w:rsid w:val="001310B8"/>
    <w:rsid w:val="0013117A"/>
    <w:rsid w:val="00131675"/>
    <w:rsid w:val="00132E15"/>
    <w:rsid w:val="0013340E"/>
    <w:rsid w:val="001340FD"/>
    <w:rsid w:val="00136DAC"/>
    <w:rsid w:val="00137023"/>
    <w:rsid w:val="00141843"/>
    <w:rsid w:val="00153926"/>
    <w:rsid w:val="00153A24"/>
    <w:rsid w:val="00153AF9"/>
    <w:rsid w:val="001628E9"/>
    <w:rsid w:val="0016612F"/>
    <w:rsid w:val="00167EF6"/>
    <w:rsid w:val="00171D9D"/>
    <w:rsid w:val="001824AA"/>
    <w:rsid w:val="00182F19"/>
    <w:rsid w:val="00191446"/>
    <w:rsid w:val="001936B4"/>
    <w:rsid w:val="00197C8D"/>
    <w:rsid w:val="001A2AB6"/>
    <w:rsid w:val="001A3602"/>
    <w:rsid w:val="001B29A1"/>
    <w:rsid w:val="001B2DB3"/>
    <w:rsid w:val="001B4975"/>
    <w:rsid w:val="001B6427"/>
    <w:rsid w:val="001C5879"/>
    <w:rsid w:val="001D48A0"/>
    <w:rsid w:val="001D6EF7"/>
    <w:rsid w:val="001D7674"/>
    <w:rsid w:val="001E03E7"/>
    <w:rsid w:val="001E5C1F"/>
    <w:rsid w:val="001E68EA"/>
    <w:rsid w:val="001E7280"/>
    <w:rsid w:val="001F3F6B"/>
    <w:rsid w:val="001F6796"/>
    <w:rsid w:val="001F68D1"/>
    <w:rsid w:val="001F6F5D"/>
    <w:rsid w:val="002028E0"/>
    <w:rsid w:val="00206DB5"/>
    <w:rsid w:val="002124ED"/>
    <w:rsid w:val="00212B15"/>
    <w:rsid w:val="00216A1B"/>
    <w:rsid w:val="00217834"/>
    <w:rsid w:val="002226BB"/>
    <w:rsid w:val="002229E8"/>
    <w:rsid w:val="00225162"/>
    <w:rsid w:val="0022604E"/>
    <w:rsid w:val="00236513"/>
    <w:rsid w:val="002370C1"/>
    <w:rsid w:val="00237A4C"/>
    <w:rsid w:val="00241856"/>
    <w:rsid w:val="00242D59"/>
    <w:rsid w:val="002450CA"/>
    <w:rsid w:val="00246305"/>
    <w:rsid w:val="002561BE"/>
    <w:rsid w:val="00257C71"/>
    <w:rsid w:val="002620E3"/>
    <w:rsid w:val="00264892"/>
    <w:rsid w:val="00275437"/>
    <w:rsid w:val="0027661A"/>
    <w:rsid w:val="00281517"/>
    <w:rsid w:val="00282641"/>
    <w:rsid w:val="002827E3"/>
    <w:rsid w:val="002859A5"/>
    <w:rsid w:val="00291301"/>
    <w:rsid w:val="00295AE9"/>
    <w:rsid w:val="002A15BA"/>
    <w:rsid w:val="002A70FB"/>
    <w:rsid w:val="002B05D8"/>
    <w:rsid w:val="002B218F"/>
    <w:rsid w:val="002C08DA"/>
    <w:rsid w:val="002C6725"/>
    <w:rsid w:val="002D0BC1"/>
    <w:rsid w:val="002D4F0E"/>
    <w:rsid w:val="002E1C71"/>
    <w:rsid w:val="002E2927"/>
    <w:rsid w:val="002E6026"/>
    <w:rsid w:val="002E6566"/>
    <w:rsid w:val="002E6BED"/>
    <w:rsid w:val="002F0217"/>
    <w:rsid w:val="002F0F9B"/>
    <w:rsid w:val="002F39AA"/>
    <w:rsid w:val="002F4040"/>
    <w:rsid w:val="002F43E5"/>
    <w:rsid w:val="002F6694"/>
    <w:rsid w:val="00301AD4"/>
    <w:rsid w:val="00305D11"/>
    <w:rsid w:val="00312D0C"/>
    <w:rsid w:val="00314B1A"/>
    <w:rsid w:val="003175E7"/>
    <w:rsid w:val="003177D7"/>
    <w:rsid w:val="0032068B"/>
    <w:rsid w:val="00325E6B"/>
    <w:rsid w:val="003372E6"/>
    <w:rsid w:val="00337EE3"/>
    <w:rsid w:val="003410F4"/>
    <w:rsid w:val="0034337C"/>
    <w:rsid w:val="00347F75"/>
    <w:rsid w:val="0035166A"/>
    <w:rsid w:val="00352C67"/>
    <w:rsid w:val="00352E1A"/>
    <w:rsid w:val="003547EC"/>
    <w:rsid w:val="00357284"/>
    <w:rsid w:val="003572C4"/>
    <w:rsid w:val="003614A7"/>
    <w:rsid w:val="003621F3"/>
    <w:rsid w:val="003632C4"/>
    <w:rsid w:val="0036336C"/>
    <w:rsid w:val="00363A4D"/>
    <w:rsid w:val="00366FC8"/>
    <w:rsid w:val="0037172D"/>
    <w:rsid w:val="00374ABA"/>
    <w:rsid w:val="00376D37"/>
    <w:rsid w:val="00380D82"/>
    <w:rsid w:val="003812AE"/>
    <w:rsid w:val="00384F3A"/>
    <w:rsid w:val="00390A5F"/>
    <w:rsid w:val="003A0D67"/>
    <w:rsid w:val="003A276D"/>
    <w:rsid w:val="003A5E5D"/>
    <w:rsid w:val="003B1104"/>
    <w:rsid w:val="003B4F73"/>
    <w:rsid w:val="003B606B"/>
    <w:rsid w:val="003B7EEC"/>
    <w:rsid w:val="003C06AB"/>
    <w:rsid w:val="003C2CC1"/>
    <w:rsid w:val="003C5ED4"/>
    <w:rsid w:val="003C6C5F"/>
    <w:rsid w:val="003D60CD"/>
    <w:rsid w:val="003F0107"/>
    <w:rsid w:val="003F25B5"/>
    <w:rsid w:val="00402C99"/>
    <w:rsid w:val="004138D9"/>
    <w:rsid w:val="00415679"/>
    <w:rsid w:val="004160A4"/>
    <w:rsid w:val="0041767C"/>
    <w:rsid w:val="00421B12"/>
    <w:rsid w:val="00424101"/>
    <w:rsid w:val="0042468C"/>
    <w:rsid w:val="00425EB9"/>
    <w:rsid w:val="00430A01"/>
    <w:rsid w:val="004311CE"/>
    <w:rsid w:val="00431749"/>
    <w:rsid w:val="00434796"/>
    <w:rsid w:val="00443FA3"/>
    <w:rsid w:val="00446541"/>
    <w:rsid w:val="00450273"/>
    <w:rsid w:val="00453F90"/>
    <w:rsid w:val="0045402B"/>
    <w:rsid w:val="00457BB0"/>
    <w:rsid w:val="00463B39"/>
    <w:rsid w:val="0046634C"/>
    <w:rsid w:val="004752C5"/>
    <w:rsid w:val="00476606"/>
    <w:rsid w:val="0048016F"/>
    <w:rsid w:val="00484FC7"/>
    <w:rsid w:val="00492EB7"/>
    <w:rsid w:val="004947F4"/>
    <w:rsid w:val="004959D7"/>
    <w:rsid w:val="00495ED0"/>
    <w:rsid w:val="004A09B8"/>
    <w:rsid w:val="004A1A78"/>
    <w:rsid w:val="004A1C1A"/>
    <w:rsid w:val="004A3371"/>
    <w:rsid w:val="004A5D85"/>
    <w:rsid w:val="004A5DD3"/>
    <w:rsid w:val="004B1DDA"/>
    <w:rsid w:val="004B22E2"/>
    <w:rsid w:val="004B285F"/>
    <w:rsid w:val="004B5963"/>
    <w:rsid w:val="004C02E7"/>
    <w:rsid w:val="004D1DDD"/>
    <w:rsid w:val="004D4177"/>
    <w:rsid w:val="004D631C"/>
    <w:rsid w:val="004E1E4D"/>
    <w:rsid w:val="004E273D"/>
    <w:rsid w:val="004E5F61"/>
    <w:rsid w:val="004F39E1"/>
    <w:rsid w:val="004F7263"/>
    <w:rsid w:val="00510054"/>
    <w:rsid w:val="00512EC1"/>
    <w:rsid w:val="005140BD"/>
    <w:rsid w:val="005162C5"/>
    <w:rsid w:val="00530C2C"/>
    <w:rsid w:val="00531A64"/>
    <w:rsid w:val="0053739D"/>
    <w:rsid w:val="00545C6F"/>
    <w:rsid w:val="00554F77"/>
    <w:rsid w:val="00562111"/>
    <w:rsid w:val="00562892"/>
    <w:rsid w:val="00570C5D"/>
    <w:rsid w:val="0057398A"/>
    <w:rsid w:val="0058033B"/>
    <w:rsid w:val="00581E67"/>
    <w:rsid w:val="0058318A"/>
    <w:rsid w:val="00586604"/>
    <w:rsid w:val="00594B68"/>
    <w:rsid w:val="00597EA2"/>
    <w:rsid w:val="005A0659"/>
    <w:rsid w:val="005A1307"/>
    <w:rsid w:val="005A1FB8"/>
    <w:rsid w:val="005A2AC1"/>
    <w:rsid w:val="005A60F5"/>
    <w:rsid w:val="005A759D"/>
    <w:rsid w:val="005B0348"/>
    <w:rsid w:val="005B153F"/>
    <w:rsid w:val="005B473A"/>
    <w:rsid w:val="005C0018"/>
    <w:rsid w:val="005C316E"/>
    <w:rsid w:val="005C6188"/>
    <w:rsid w:val="005E0B92"/>
    <w:rsid w:val="005E0F7B"/>
    <w:rsid w:val="005E1C4D"/>
    <w:rsid w:val="005E1E2D"/>
    <w:rsid w:val="005E2BEC"/>
    <w:rsid w:val="005E4B21"/>
    <w:rsid w:val="005E6E13"/>
    <w:rsid w:val="005E78C9"/>
    <w:rsid w:val="005F046B"/>
    <w:rsid w:val="005F1A03"/>
    <w:rsid w:val="005F212B"/>
    <w:rsid w:val="005F4758"/>
    <w:rsid w:val="005F55B9"/>
    <w:rsid w:val="005F575D"/>
    <w:rsid w:val="005F650C"/>
    <w:rsid w:val="00603E6A"/>
    <w:rsid w:val="006073EA"/>
    <w:rsid w:val="006118B0"/>
    <w:rsid w:val="0061373F"/>
    <w:rsid w:val="00616823"/>
    <w:rsid w:val="00623A21"/>
    <w:rsid w:val="0062650E"/>
    <w:rsid w:val="00626584"/>
    <w:rsid w:val="006312F1"/>
    <w:rsid w:val="00632019"/>
    <w:rsid w:val="00640152"/>
    <w:rsid w:val="00641DFE"/>
    <w:rsid w:val="00643916"/>
    <w:rsid w:val="00647DFA"/>
    <w:rsid w:val="00651CCD"/>
    <w:rsid w:val="0065415B"/>
    <w:rsid w:val="006560E6"/>
    <w:rsid w:val="00657A77"/>
    <w:rsid w:val="006702D0"/>
    <w:rsid w:val="00671313"/>
    <w:rsid w:val="006743CD"/>
    <w:rsid w:val="00676E35"/>
    <w:rsid w:val="00677074"/>
    <w:rsid w:val="006813FF"/>
    <w:rsid w:val="00681DB7"/>
    <w:rsid w:val="00682BAF"/>
    <w:rsid w:val="00690032"/>
    <w:rsid w:val="00693167"/>
    <w:rsid w:val="00696766"/>
    <w:rsid w:val="006A18B9"/>
    <w:rsid w:val="006A1CAB"/>
    <w:rsid w:val="006A1E34"/>
    <w:rsid w:val="006B0FE3"/>
    <w:rsid w:val="006C04D0"/>
    <w:rsid w:val="006C646C"/>
    <w:rsid w:val="006D37A0"/>
    <w:rsid w:val="006D43A8"/>
    <w:rsid w:val="006D6A3B"/>
    <w:rsid w:val="006E1402"/>
    <w:rsid w:val="006E2C21"/>
    <w:rsid w:val="006E7304"/>
    <w:rsid w:val="006F4FC8"/>
    <w:rsid w:val="00701194"/>
    <w:rsid w:val="00701FFC"/>
    <w:rsid w:val="00710063"/>
    <w:rsid w:val="007131E4"/>
    <w:rsid w:val="00720E53"/>
    <w:rsid w:val="0072105E"/>
    <w:rsid w:val="00723C24"/>
    <w:rsid w:val="0072480E"/>
    <w:rsid w:val="007249EA"/>
    <w:rsid w:val="007255EA"/>
    <w:rsid w:val="007333A6"/>
    <w:rsid w:val="00735AA0"/>
    <w:rsid w:val="007365C3"/>
    <w:rsid w:val="007419AD"/>
    <w:rsid w:val="00745A1C"/>
    <w:rsid w:val="007463AE"/>
    <w:rsid w:val="007469A1"/>
    <w:rsid w:val="007532A6"/>
    <w:rsid w:val="0075353A"/>
    <w:rsid w:val="00754716"/>
    <w:rsid w:val="00755406"/>
    <w:rsid w:val="007632BE"/>
    <w:rsid w:val="00773CF8"/>
    <w:rsid w:val="00782CD0"/>
    <w:rsid w:val="007833D5"/>
    <w:rsid w:val="007853DE"/>
    <w:rsid w:val="0079156C"/>
    <w:rsid w:val="00792CA3"/>
    <w:rsid w:val="00794BDC"/>
    <w:rsid w:val="007A6A8A"/>
    <w:rsid w:val="007A6EC8"/>
    <w:rsid w:val="007B4E11"/>
    <w:rsid w:val="007B5294"/>
    <w:rsid w:val="007C0E7E"/>
    <w:rsid w:val="007D5245"/>
    <w:rsid w:val="007E4455"/>
    <w:rsid w:val="007F3256"/>
    <w:rsid w:val="007F677B"/>
    <w:rsid w:val="007F788A"/>
    <w:rsid w:val="007F7E6E"/>
    <w:rsid w:val="0080491B"/>
    <w:rsid w:val="00807A35"/>
    <w:rsid w:val="008109E2"/>
    <w:rsid w:val="00815E5C"/>
    <w:rsid w:val="00822127"/>
    <w:rsid w:val="0082278C"/>
    <w:rsid w:val="008244D9"/>
    <w:rsid w:val="00824809"/>
    <w:rsid w:val="00827147"/>
    <w:rsid w:val="00831463"/>
    <w:rsid w:val="00845B7D"/>
    <w:rsid w:val="008468CB"/>
    <w:rsid w:val="00847F59"/>
    <w:rsid w:val="00853F32"/>
    <w:rsid w:val="00861487"/>
    <w:rsid w:val="00865479"/>
    <w:rsid w:val="0086660F"/>
    <w:rsid w:val="00874CAE"/>
    <w:rsid w:val="00874D55"/>
    <w:rsid w:val="00875A92"/>
    <w:rsid w:val="00881226"/>
    <w:rsid w:val="00886A5D"/>
    <w:rsid w:val="008970EC"/>
    <w:rsid w:val="008A3752"/>
    <w:rsid w:val="008A5593"/>
    <w:rsid w:val="008B51B9"/>
    <w:rsid w:val="008B703B"/>
    <w:rsid w:val="008C580C"/>
    <w:rsid w:val="008C6C53"/>
    <w:rsid w:val="008D2517"/>
    <w:rsid w:val="008D260F"/>
    <w:rsid w:val="008D56CE"/>
    <w:rsid w:val="008E3B0B"/>
    <w:rsid w:val="008E4F11"/>
    <w:rsid w:val="008F45E7"/>
    <w:rsid w:val="008F6472"/>
    <w:rsid w:val="008F671D"/>
    <w:rsid w:val="00907A01"/>
    <w:rsid w:val="0092230C"/>
    <w:rsid w:val="00923825"/>
    <w:rsid w:val="00926A59"/>
    <w:rsid w:val="00931582"/>
    <w:rsid w:val="0093410C"/>
    <w:rsid w:val="00940750"/>
    <w:rsid w:val="0094202B"/>
    <w:rsid w:val="009434B2"/>
    <w:rsid w:val="009466F6"/>
    <w:rsid w:val="0094752B"/>
    <w:rsid w:val="0095420F"/>
    <w:rsid w:val="009574FA"/>
    <w:rsid w:val="00962819"/>
    <w:rsid w:val="009631DC"/>
    <w:rsid w:val="00963EDA"/>
    <w:rsid w:val="00965406"/>
    <w:rsid w:val="00965769"/>
    <w:rsid w:val="00971F73"/>
    <w:rsid w:val="009814EA"/>
    <w:rsid w:val="00982951"/>
    <w:rsid w:val="0098466E"/>
    <w:rsid w:val="00984B45"/>
    <w:rsid w:val="0099159F"/>
    <w:rsid w:val="00993B68"/>
    <w:rsid w:val="009A0E3B"/>
    <w:rsid w:val="009A6DD3"/>
    <w:rsid w:val="009A703F"/>
    <w:rsid w:val="009A7F98"/>
    <w:rsid w:val="009B6F40"/>
    <w:rsid w:val="009D2C02"/>
    <w:rsid w:val="009E665C"/>
    <w:rsid w:val="00A0051F"/>
    <w:rsid w:val="00A0391A"/>
    <w:rsid w:val="00A0479B"/>
    <w:rsid w:val="00A12B03"/>
    <w:rsid w:val="00A15914"/>
    <w:rsid w:val="00A20E45"/>
    <w:rsid w:val="00A2391E"/>
    <w:rsid w:val="00A27619"/>
    <w:rsid w:val="00A27F57"/>
    <w:rsid w:val="00A30DB0"/>
    <w:rsid w:val="00A31904"/>
    <w:rsid w:val="00A3251E"/>
    <w:rsid w:val="00A355D2"/>
    <w:rsid w:val="00A35932"/>
    <w:rsid w:val="00A42D91"/>
    <w:rsid w:val="00A42E49"/>
    <w:rsid w:val="00A50F4A"/>
    <w:rsid w:val="00A51638"/>
    <w:rsid w:val="00A61F04"/>
    <w:rsid w:val="00A62570"/>
    <w:rsid w:val="00A64BF1"/>
    <w:rsid w:val="00A763D5"/>
    <w:rsid w:val="00A80441"/>
    <w:rsid w:val="00A806E2"/>
    <w:rsid w:val="00A842BA"/>
    <w:rsid w:val="00A85038"/>
    <w:rsid w:val="00A8572A"/>
    <w:rsid w:val="00A85D05"/>
    <w:rsid w:val="00AA13C1"/>
    <w:rsid w:val="00AA2016"/>
    <w:rsid w:val="00AA2251"/>
    <w:rsid w:val="00AA6C12"/>
    <w:rsid w:val="00AB01A7"/>
    <w:rsid w:val="00AB1612"/>
    <w:rsid w:val="00AB29E4"/>
    <w:rsid w:val="00AB6B13"/>
    <w:rsid w:val="00AB7371"/>
    <w:rsid w:val="00AC0D38"/>
    <w:rsid w:val="00AD2587"/>
    <w:rsid w:val="00AD6CDE"/>
    <w:rsid w:val="00AD6DD5"/>
    <w:rsid w:val="00AE2BBA"/>
    <w:rsid w:val="00AE52E9"/>
    <w:rsid w:val="00AF0F5A"/>
    <w:rsid w:val="00AF1B51"/>
    <w:rsid w:val="00AF3F79"/>
    <w:rsid w:val="00AF4929"/>
    <w:rsid w:val="00B15EE6"/>
    <w:rsid w:val="00B23027"/>
    <w:rsid w:val="00B33E5C"/>
    <w:rsid w:val="00B408E2"/>
    <w:rsid w:val="00B420BB"/>
    <w:rsid w:val="00B42321"/>
    <w:rsid w:val="00B43CC0"/>
    <w:rsid w:val="00B50E30"/>
    <w:rsid w:val="00B55907"/>
    <w:rsid w:val="00B62E3B"/>
    <w:rsid w:val="00B64DDD"/>
    <w:rsid w:val="00B81368"/>
    <w:rsid w:val="00B815FD"/>
    <w:rsid w:val="00B86887"/>
    <w:rsid w:val="00B86E82"/>
    <w:rsid w:val="00B8786B"/>
    <w:rsid w:val="00B90FDA"/>
    <w:rsid w:val="00B94000"/>
    <w:rsid w:val="00B96B45"/>
    <w:rsid w:val="00BA574D"/>
    <w:rsid w:val="00BB288C"/>
    <w:rsid w:val="00BB2E9A"/>
    <w:rsid w:val="00BB3A5B"/>
    <w:rsid w:val="00BB44AE"/>
    <w:rsid w:val="00BB5435"/>
    <w:rsid w:val="00BC2616"/>
    <w:rsid w:val="00BC268C"/>
    <w:rsid w:val="00BD3E90"/>
    <w:rsid w:val="00BE3EB2"/>
    <w:rsid w:val="00BE4F38"/>
    <w:rsid w:val="00BF04D3"/>
    <w:rsid w:val="00BF4746"/>
    <w:rsid w:val="00C023FA"/>
    <w:rsid w:val="00C13C32"/>
    <w:rsid w:val="00C14A57"/>
    <w:rsid w:val="00C1544F"/>
    <w:rsid w:val="00C2062A"/>
    <w:rsid w:val="00C23689"/>
    <w:rsid w:val="00C25A73"/>
    <w:rsid w:val="00C276DF"/>
    <w:rsid w:val="00C3140A"/>
    <w:rsid w:val="00C353F9"/>
    <w:rsid w:val="00C40596"/>
    <w:rsid w:val="00C413F3"/>
    <w:rsid w:val="00C56A4F"/>
    <w:rsid w:val="00C57C88"/>
    <w:rsid w:val="00C604B8"/>
    <w:rsid w:val="00C6051E"/>
    <w:rsid w:val="00C605E6"/>
    <w:rsid w:val="00C617F1"/>
    <w:rsid w:val="00C66870"/>
    <w:rsid w:val="00C66BF4"/>
    <w:rsid w:val="00C708F9"/>
    <w:rsid w:val="00C72523"/>
    <w:rsid w:val="00C82A9B"/>
    <w:rsid w:val="00C83619"/>
    <w:rsid w:val="00C8643F"/>
    <w:rsid w:val="00C872B5"/>
    <w:rsid w:val="00C87CF3"/>
    <w:rsid w:val="00C92607"/>
    <w:rsid w:val="00C950C9"/>
    <w:rsid w:val="00C97B21"/>
    <w:rsid w:val="00CA7556"/>
    <w:rsid w:val="00CB2F36"/>
    <w:rsid w:val="00CB57C8"/>
    <w:rsid w:val="00CC0633"/>
    <w:rsid w:val="00CC2B65"/>
    <w:rsid w:val="00CC4983"/>
    <w:rsid w:val="00CC5EE2"/>
    <w:rsid w:val="00CE2F00"/>
    <w:rsid w:val="00CE36FE"/>
    <w:rsid w:val="00CE3BF3"/>
    <w:rsid w:val="00CE6019"/>
    <w:rsid w:val="00CF0AC9"/>
    <w:rsid w:val="00CF53A2"/>
    <w:rsid w:val="00CF660F"/>
    <w:rsid w:val="00D01ED2"/>
    <w:rsid w:val="00D026A9"/>
    <w:rsid w:val="00D04383"/>
    <w:rsid w:val="00D05DBA"/>
    <w:rsid w:val="00D12411"/>
    <w:rsid w:val="00D15B5B"/>
    <w:rsid w:val="00D16069"/>
    <w:rsid w:val="00D222AA"/>
    <w:rsid w:val="00D244B7"/>
    <w:rsid w:val="00D247D7"/>
    <w:rsid w:val="00D269AB"/>
    <w:rsid w:val="00D26F1B"/>
    <w:rsid w:val="00D30A0D"/>
    <w:rsid w:val="00D32190"/>
    <w:rsid w:val="00D40F49"/>
    <w:rsid w:val="00D4219D"/>
    <w:rsid w:val="00D46585"/>
    <w:rsid w:val="00D471A1"/>
    <w:rsid w:val="00D51D61"/>
    <w:rsid w:val="00D51F8C"/>
    <w:rsid w:val="00D5702A"/>
    <w:rsid w:val="00D57108"/>
    <w:rsid w:val="00D66E41"/>
    <w:rsid w:val="00D73F69"/>
    <w:rsid w:val="00D74420"/>
    <w:rsid w:val="00D75FD3"/>
    <w:rsid w:val="00D7744B"/>
    <w:rsid w:val="00D8342B"/>
    <w:rsid w:val="00D85C6A"/>
    <w:rsid w:val="00D86824"/>
    <w:rsid w:val="00D87B3C"/>
    <w:rsid w:val="00D97DF9"/>
    <w:rsid w:val="00DA066F"/>
    <w:rsid w:val="00DA1FA4"/>
    <w:rsid w:val="00DA4968"/>
    <w:rsid w:val="00DA50EF"/>
    <w:rsid w:val="00DA52F3"/>
    <w:rsid w:val="00DA7FE2"/>
    <w:rsid w:val="00DC35A7"/>
    <w:rsid w:val="00DC6F0D"/>
    <w:rsid w:val="00DD078F"/>
    <w:rsid w:val="00DD0FA8"/>
    <w:rsid w:val="00DE0BDE"/>
    <w:rsid w:val="00DE371D"/>
    <w:rsid w:val="00DE53F1"/>
    <w:rsid w:val="00DE5CA7"/>
    <w:rsid w:val="00DE6E46"/>
    <w:rsid w:val="00DF6D6E"/>
    <w:rsid w:val="00E00510"/>
    <w:rsid w:val="00E02D29"/>
    <w:rsid w:val="00E05919"/>
    <w:rsid w:val="00E07F08"/>
    <w:rsid w:val="00E12812"/>
    <w:rsid w:val="00E13626"/>
    <w:rsid w:val="00E21DBA"/>
    <w:rsid w:val="00E25A43"/>
    <w:rsid w:val="00E31C1C"/>
    <w:rsid w:val="00E3424B"/>
    <w:rsid w:val="00E345BA"/>
    <w:rsid w:val="00E368DF"/>
    <w:rsid w:val="00E41468"/>
    <w:rsid w:val="00E45CFD"/>
    <w:rsid w:val="00E6270D"/>
    <w:rsid w:val="00E63FE9"/>
    <w:rsid w:val="00E658B9"/>
    <w:rsid w:val="00E77C86"/>
    <w:rsid w:val="00E80F16"/>
    <w:rsid w:val="00E8225C"/>
    <w:rsid w:val="00E824E9"/>
    <w:rsid w:val="00E85256"/>
    <w:rsid w:val="00E859EA"/>
    <w:rsid w:val="00E87643"/>
    <w:rsid w:val="00E92480"/>
    <w:rsid w:val="00E974EE"/>
    <w:rsid w:val="00E97A40"/>
    <w:rsid w:val="00EA3182"/>
    <w:rsid w:val="00EB1DAE"/>
    <w:rsid w:val="00EB5F0E"/>
    <w:rsid w:val="00EB6683"/>
    <w:rsid w:val="00ED069B"/>
    <w:rsid w:val="00ED0BC4"/>
    <w:rsid w:val="00ED0FD4"/>
    <w:rsid w:val="00ED541E"/>
    <w:rsid w:val="00EE14C8"/>
    <w:rsid w:val="00EE47FA"/>
    <w:rsid w:val="00EE4F49"/>
    <w:rsid w:val="00EF6372"/>
    <w:rsid w:val="00EF7DF3"/>
    <w:rsid w:val="00F03D5B"/>
    <w:rsid w:val="00F1038D"/>
    <w:rsid w:val="00F2664E"/>
    <w:rsid w:val="00F329E5"/>
    <w:rsid w:val="00F45A2A"/>
    <w:rsid w:val="00F478F9"/>
    <w:rsid w:val="00F50BEB"/>
    <w:rsid w:val="00F51A17"/>
    <w:rsid w:val="00F54409"/>
    <w:rsid w:val="00F54BFA"/>
    <w:rsid w:val="00F60BFE"/>
    <w:rsid w:val="00F64EB6"/>
    <w:rsid w:val="00F70706"/>
    <w:rsid w:val="00F71965"/>
    <w:rsid w:val="00F74785"/>
    <w:rsid w:val="00F756D4"/>
    <w:rsid w:val="00F77E65"/>
    <w:rsid w:val="00F80335"/>
    <w:rsid w:val="00F82E62"/>
    <w:rsid w:val="00F85E03"/>
    <w:rsid w:val="00F91948"/>
    <w:rsid w:val="00F94918"/>
    <w:rsid w:val="00F96B19"/>
    <w:rsid w:val="00FA290A"/>
    <w:rsid w:val="00FA5507"/>
    <w:rsid w:val="00FA61E9"/>
    <w:rsid w:val="00FB022A"/>
    <w:rsid w:val="00FB5465"/>
    <w:rsid w:val="00FC1300"/>
    <w:rsid w:val="00FD030C"/>
    <w:rsid w:val="00FD0818"/>
    <w:rsid w:val="00FD4545"/>
    <w:rsid w:val="00FD5F92"/>
    <w:rsid w:val="00FE0D76"/>
    <w:rsid w:val="00FE1975"/>
    <w:rsid w:val="00FE23D7"/>
    <w:rsid w:val="00FE3BDE"/>
    <w:rsid w:val="00FF1765"/>
    <w:rsid w:val="00FF32B6"/>
    <w:rsid w:val="00FF4C4B"/>
    <w:rsid w:val="00FF4F71"/>
    <w:rsid w:val="00FF5612"/>
    <w:rsid w:val="00FF6721"/>
    <w:rsid w:val="C1A0C2E0"/>
    <w:rsid w:val="160045E2"/>
    <w:rsid w:val="CB670A38"/>
    <w:rsid w:val="55579195"/>
    <w:rsid w:val="C1909C71"/>
    <w:rsid w:val="78780E8D"/>
    <w:rsid w:val="EBC6BB19"/>
    <w:rsid w:val="ED721D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character" w:customStyle="1" w:styleId="txtcontent11">
    <w:name w:val="txtcontent11"/>
    <w:rPr>
      <w:rFonts w:ascii="ˎ̥" w:eastAsia="宋体" w:hAnsi="ˎ̥" w:cs="Times New Roman" w:hint="default"/>
      <w:b w:val="0"/>
      <w:bCs w:val="0"/>
      <w:color w:val="000000"/>
      <w:sz w:val="21"/>
      <w:szCs w:val="21"/>
    </w:rPr>
  </w:style>
  <w:style w:type="character" w:styleId="a3">
    <w:name w:val="Hyperlink"/>
    <w:rPr>
      <w:rFonts w:ascii="Times New Roman" w:eastAsia="宋体" w:hAnsi="Times New Roman" w:cs="Times New Roman"/>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rPr>
      <w:rFonts w:ascii="Arial" w:eastAsia="宋体" w:hAnsi="Arial" w:cs="Arial"/>
      <w:color w:val="auto"/>
      <w:sz w:val="18"/>
      <w:szCs w:val="20"/>
    </w:rPr>
  </w:style>
  <w:style w:type="character" w:customStyle="1" w:styleId="a5">
    <w:name w:val="页眉 字符"/>
    <w:link w:val="a6"/>
    <w:rPr>
      <w:rFonts w:ascii="Times New Roman" w:eastAsia="宋体" w:hAnsi="Times New Roman" w:cs="Times New Roman"/>
      <w:kern w:val="2"/>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lang/>
    </w:rPr>
  </w:style>
  <w:style w:type="character" w:customStyle="1" w:styleId="a7">
    <w:name w:val="页脚 字符"/>
    <w:link w:val="a8"/>
    <w:rPr>
      <w:rFonts w:ascii="Times New Roman" w:eastAsia="宋体" w:hAnsi="Times New Roman" w:cs="Times New Roman"/>
      <w:kern w:val="2"/>
      <w:sz w:val="18"/>
      <w:szCs w:val="18"/>
    </w:rPr>
  </w:style>
  <w:style w:type="paragraph" w:styleId="a8">
    <w:name w:val="footer"/>
    <w:basedOn w:val="a"/>
    <w:link w:val="a7"/>
    <w:pPr>
      <w:tabs>
        <w:tab w:val="center" w:pos="4153"/>
        <w:tab w:val="right" w:pos="8306"/>
      </w:tabs>
      <w:snapToGrid w:val="0"/>
      <w:jc w:val="left"/>
    </w:pPr>
    <w:rPr>
      <w:sz w:val="18"/>
      <w:szCs w:val="18"/>
      <w:lang/>
    </w:rPr>
  </w:style>
  <w:style w:type="character" w:customStyle="1" w:styleId="a9">
    <w:name w:val="批注框文本 字符"/>
    <w:link w:val="aa"/>
    <w:rPr>
      <w:rFonts w:ascii="Times New Roman" w:eastAsia="宋体" w:hAnsi="Times New Roman" w:cs="Times New Roman"/>
      <w:kern w:val="2"/>
      <w:sz w:val="18"/>
      <w:szCs w:val="18"/>
    </w:rPr>
  </w:style>
  <w:style w:type="paragraph" w:styleId="aa">
    <w:name w:val="Balloon Text"/>
    <w:basedOn w:val="a"/>
    <w:link w:val="a9"/>
    <w:rPr>
      <w:sz w:val="18"/>
      <w:szCs w:val="18"/>
      <w:lang/>
    </w:rPr>
  </w:style>
  <w:style w:type="character" w:styleId="ab">
    <w:name w:val="annotation reference"/>
    <w:rPr>
      <w:rFonts w:ascii="Times New Roman" w:eastAsia="宋体" w:hAnsi="Times New Roman" w:cs="Times New Roman"/>
      <w:sz w:val="21"/>
      <w:szCs w:val="21"/>
    </w:rPr>
  </w:style>
  <w:style w:type="paragraph" w:styleId="ac">
    <w:name w:val="annotation text"/>
    <w:basedOn w:val="a"/>
    <w:pPr>
      <w:jc w:val="left"/>
    </w:pPr>
  </w:style>
  <w:style w:type="paragraph" w:styleId="ad">
    <w:name w:val="annotation subject"/>
    <w:basedOn w:val="ac"/>
    <w:next w:val="ac"/>
    <w:rPr>
      <w:b/>
      <w:bCs/>
    </w:rPr>
  </w:style>
  <w:style w:type="paragraph" w:styleId="-1">
    <w:name w:val="彩色底纹 - 着色 1"/>
    <w:rPr>
      <w:kern w:val="2"/>
      <w:sz w:val="21"/>
      <w:szCs w:val="24"/>
    </w:rPr>
  </w:style>
  <w:style w:type="paragraph" w:styleId="ae">
    <w:name w:val="Normal (Web)"/>
    <w:basedOn w:val="a"/>
    <w:uiPriority w:val="99"/>
    <w:pPr>
      <w:widowControl/>
      <w:spacing w:before="100" w:beforeAutospacing="1" w:after="100" w:afterAutospacing="1"/>
      <w:jc w:val="left"/>
    </w:pPr>
    <w:rPr>
      <w:rFonts w:ascii="宋体" w:hAnsi="宋体" w:cs="宋体"/>
      <w:color w:val="000000"/>
      <w:kern w:val="0"/>
      <w:sz w:val="24"/>
    </w:rPr>
  </w:style>
  <w:style w:type="character" w:styleId="HTML">
    <w:name w:val="HTML Cite"/>
    <w:rPr>
      <w:rFonts w:ascii="Times New Roman" w:eastAsia="宋体" w:hAnsi="Times New Roman" w:cs="Times New Roman"/>
      <w:i w:val="0"/>
      <w:iCs w:val="0"/>
      <w:color w:val="008000"/>
    </w:rPr>
  </w:style>
  <w:style w:type="paragraph" w:styleId="af">
    <w:name w:val="Revision"/>
    <w:rPr>
      <w:kern w:val="2"/>
      <w:sz w:val="21"/>
      <w:szCs w:val="24"/>
    </w:rPr>
  </w:style>
  <w:style w:type="paragraph" w:styleId="af0">
    <w:name w:val="Plain Text"/>
    <w:basedOn w:val="a"/>
    <w:link w:val="af1"/>
    <w:uiPriority w:val="99"/>
    <w:semiHidden/>
    <w:unhideWhenUsed/>
    <w:rsid w:val="00B62E3B"/>
    <w:pPr>
      <w:jc w:val="left"/>
    </w:pPr>
    <w:rPr>
      <w:rFonts w:ascii="Calibri" w:eastAsia="等线" w:hAnsi="Courier New" w:cs="Courier New"/>
      <w:szCs w:val="22"/>
    </w:rPr>
  </w:style>
  <w:style w:type="character" w:customStyle="1" w:styleId="af1">
    <w:name w:val="纯文本 字符"/>
    <w:link w:val="af0"/>
    <w:uiPriority w:val="99"/>
    <w:semiHidden/>
    <w:rsid w:val="00B62E3B"/>
    <w:rPr>
      <w:rFonts w:ascii="Calibri" w:eastAsia="等线" w:hAnsi="Courier New" w:cs="Courier New"/>
      <w:kern w:val="2"/>
      <w:sz w:val="21"/>
      <w:szCs w:val="22"/>
    </w:rPr>
  </w:style>
</w:styles>
</file>

<file path=word/webSettings.xml><?xml version="1.0" encoding="utf-8"?>
<w:webSettings xmlns:r="http://schemas.openxmlformats.org/officeDocument/2006/relationships" xmlns:w="http://schemas.openxmlformats.org/wordprocessingml/2006/main">
  <w:divs>
    <w:div w:id="940407059">
      <w:bodyDiv w:val="1"/>
      <w:marLeft w:val="0"/>
      <w:marRight w:val="0"/>
      <w:marTop w:val="0"/>
      <w:marBottom w:val="0"/>
      <w:divBdr>
        <w:top w:val="none" w:sz="0" w:space="0" w:color="auto"/>
        <w:left w:val="none" w:sz="0" w:space="0" w:color="auto"/>
        <w:bottom w:val="none" w:sz="0" w:space="0" w:color="auto"/>
        <w:right w:val="none" w:sz="0" w:space="0" w:color="auto"/>
      </w:divBdr>
    </w:div>
    <w:div w:id="1118448513">
      <w:bodyDiv w:val="1"/>
      <w:marLeft w:val="0"/>
      <w:marRight w:val="0"/>
      <w:marTop w:val="0"/>
      <w:marBottom w:val="0"/>
      <w:divBdr>
        <w:top w:val="none" w:sz="0" w:space="0" w:color="auto"/>
        <w:left w:val="none" w:sz="0" w:space="0" w:color="auto"/>
        <w:bottom w:val="none" w:sz="0" w:space="0" w:color="auto"/>
        <w:right w:val="none" w:sz="0" w:space="0" w:color="auto"/>
      </w:divBdr>
    </w:div>
    <w:div w:id="19594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b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4</DocSecurity>
  <Lines>6</Lines>
  <Paragraphs>1</Paragraphs>
  <ScaleCrop>false</ScaleCrop>
  <Company/>
  <LinksUpToDate>false</LinksUpToDate>
  <CharactersWithSpaces>964</CharactersWithSpaces>
  <SharedDoc>false</SharedDoc>
  <HLinks>
    <vt:vector size="6" baseType="variant">
      <vt:variant>
        <vt:i4>4325464</vt:i4>
      </vt:variant>
      <vt:variant>
        <vt:i4>0</vt:i4>
      </vt:variant>
      <vt:variant>
        <vt:i4>0</vt:i4>
      </vt:variant>
      <vt:variant>
        <vt:i4>5</vt:i4>
      </vt:variant>
      <vt:variant>
        <vt:lpwstr>http://www.cmbchina.com/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CV">
    <vt:lpwstr>f6df30da250c4956b0bdec7d11d47b91</vt:lpwstr>
  </property>
</Properties>
</file>