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关于恢复</w:t>
      </w:r>
      <w:bookmarkStart w:id="2" w:name="OLE_LINK2"/>
      <w:bookmarkStart w:id="3" w:name="OLE_LINK3"/>
      <w:bookmarkStart w:id="4" w:name="OLE_LINK4"/>
      <w:r>
        <w:rPr>
          <w:rFonts w:ascii="宋体" w:hAnsi="宋体" w:hint="eastAsia"/>
          <w:b/>
          <w:sz w:val="48"/>
          <w:szCs w:val="48"/>
        </w:rPr>
        <w:t>安信稳健汇利一年持有期混合型证券投资基金</w:t>
      </w:r>
      <w:bookmarkEnd w:id="2"/>
      <w:r>
        <w:rPr>
          <w:rFonts w:ascii="宋体" w:hAnsi="宋体" w:hint="eastAsia"/>
          <w:b/>
          <w:sz w:val="48"/>
          <w:szCs w:val="48"/>
        </w:rPr>
        <w:t>代销</w:t>
      </w:r>
      <w:r>
        <w:rPr>
          <w:rFonts w:ascii="宋体" w:hAnsi="宋体"/>
          <w:b/>
          <w:sz w:val="48"/>
          <w:szCs w:val="48"/>
        </w:rPr>
        <w:t>渠道</w:t>
      </w:r>
      <w:r>
        <w:rPr>
          <w:rFonts w:ascii="宋体" w:hAnsi="宋体" w:hint="eastAsia"/>
          <w:b/>
          <w:sz w:val="48"/>
          <w:szCs w:val="48"/>
        </w:rPr>
        <w:t>大额申购、大额转换转入及大额定期定额投资业务的公告</w:t>
      </w:r>
      <w:bookmarkEnd w:id="3"/>
      <w:bookmarkEnd w:id="4"/>
    </w:p>
    <w:p w:rsidR="00697ED3" w:rsidRDefault="00697ED3">
      <w:pPr>
        <w:jc w:val="center"/>
        <w:rPr>
          <w:rFonts w:ascii="宋体" w:hAnsi="宋体" w:hint="eastAsia"/>
          <w:sz w:val="30"/>
        </w:rPr>
      </w:pPr>
    </w:p>
    <w:p w:rsidR="00697ED3" w:rsidRDefault="00697ED3">
      <w:pPr>
        <w:jc w:val="center"/>
        <w:rPr>
          <w:rFonts w:ascii="宋体" w:hAnsi="宋体" w:hint="eastAsia"/>
          <w:sz w:val="30"/>
        </w:rPr>
      </w:pPr>
    </w:p>
    <w:p w:rsidR="00697ED3" w:rsidRDefault="00697ED3">
      <w:pPr>
        <w:jc w:val="center"/>
        <w:rPr>
          <w:rFonts w:ascii="宋体" w:hAnsi="宋体" w:hint="eastAsia"/>
          <w:sz w:val="30"/>
        </w:rPr>
      </w:pPr>
    </w:p>
    <w:p w:rsidR="00697ED3" w:rsidRDefault="00697ED3">
      <w:pPr>
        <w:jc w:val="center"/>
        <w:rPr>
          <w:rFonts w:ascii="宋体" w:hAnsi="宋体" w:hint="eastAsia"/>
          <w:sz w:val="30"/>
        </w:rPr>
      </w:pPr>
    </w:p>
    <w:p w:rsidR="00697ED3" w:rsidRDefault="00697ED3">
      <w:pPr>
        <w:jc w:val="center"/>
        <w:rPr>
          <w:rFonts w:ascii="宋体" w:hAnsi="宋体" w:hint="eastAsia"/>
          <w:sz w:val="30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5" w:name="t_3_0_0003_a1_fm1"/>
      <w:bookmarkEnd w:id="5"/>
      <w:r>
        <w:rPr>
          <w:rFonts w:ascii="宋体" w:hAnsi="宋体" w:hint="eastAsia"/>
          <w:b/>
          <w:sz w:val="28"/>
          <w:szCs w:val="28"/>
        </w:rPr>
        <w:t>2024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20日</w:t>
      </w: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rPr>
          <w:rFonts w:hint="eastAsia"/>
          <w:sz w:val="24"/>
        </w:rPr>
      </w:pPr>
    </w:p>
    <w:p w:rsidR="00697ED3" w:rsidRDefault="00697ED3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6" w:name="t_3_1_1_table"/>
      <w:bookmarkEnd w:id="6"/>
      <w:r>
        <w:rPr>
          <w:rFonts w:ascii="宋体" w:eastAsia="宋体" w:hAnsi="宋体" w:hint="eastAsia"/>
          <w:sz w:val="24"/>
        </w:rPr>
        <w:t xml:space="preserve"> </w:t>
      </w:r>
      <w:bookmarkStart w:id="7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340"/>
        <w:gridCol w:w="1768"/>
        <w:gridCol w:w="1732"/>
      </w:tblGrid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安信稳健汇利一年持有期混合型证券投资基金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安信稳健汇利一年持有混合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12609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安信基金管理有限责任公司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中华人民共和国证券投资基金法》、《公开募集证券投资基金运作管理办法》、《公开募集证券投资基金信息披露管理办法》等法律法规及《安信稳健汇利一年持有期混合型证券投资基金基金合同》《安信稳健汇利一年持有期混合型证券投资基金招募说明书》及相关公告。</w:t>
            </w:r>
          </w:p>
        </w:tc>
      </w:tr>
      <w:tr w:rsidR="00697ED3">
        <w:tc>
          <w:tcPr>
            <w:tcW w:w="1980" w:type="dxa"/>
            <w:vMerge w:val="restart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/>
                <w:szCs w:val="21"/>
              </w:rPr>
              <w:t>相关业务的日期及原因说明</w:t>
            </w:r>
          </w:p>
        </w:tc>
        <w:tc>
          <w:tcPr>
            <w:tcW w:w="3340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20日</w:t>
            </w:r>
          </w:p>
        </w:tc>
      </w:tr>
      <w:tr w:rsidR="00697ED3">
        <w:tc>
          <w:tcPr>
            <w:tcW w:w="1980" w:type="dxa"/>
            <w:vMerge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</w:t>
            </w:r>
            <w:r>
              <w:rPr>
                <w:rFonts w:ascii="宋体" w:hAnsi="宋体"/>
                <w:szCs w:val="21"/>
              </w:rPr>
              <w:t>转入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20日</w:t>
            </w:r>
          </w:p>
        </w:tc>
      </w:tr>
      <w:tr w:rsidR="00697ED3">
        <w:tc>
          <w:tcPr>
            <w:tcW w:w="1980" w:type="dxa"/>
            <w:vMerge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/>
                <w:szCs w:val="21"/>
              </w:rPr>
              <w:t>大额定期定额投资日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2024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20日</w:t>
            </w:r>
          </w:p>
        </w:tc>
      </w:tr>
      <w:tr w:rsidR="00697ED3">
        <w:tc>
          <w:tcPr>
            <w:tcW w:w="1980" w:type="dxa"/>
            <w:vMerge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恢复大额申购、大额转换转入、大额定期定额投资的原因说明</w:t>
            </w:r>
          </w:p>
        </w:tc>
        <w:tc>
          <w:tcPr>
            <w:tcW w:w="350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为满足广大投资者的投资需求。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1768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安信稳健汇利一年持有混合A</w:t>
            </w:r>
          </w:p>
        </w:tc>
        <w:tc>
          <w:tcPr>
            <w:tcW w:w="1732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安信稳健汇利一年持有混合C</w:t>
            </w:r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1768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012609</w:t>
            </w:r>
          </w:p>
        </w:tc>
        <w:tc>
          <w:tcPr>
            <w:tcW w:w="1732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bookmarkStart w:id="8" w:name="OLE_LINK1"/>
            <w:r>
              <w:rPr>
                <w:rFonts w:ascii="宋体" w:hAnsi="宋体" w:hint="eastAsia"/>
                <w:szCs w:val="21"/>
              </w:rPr>
              <w:t>012610</w:t>
            </w:r>
            <w:bookmarkEnd w:id="8"/>
          </w:p>
        </w:tc>
      </w:tr>
      <w:tr w:rsidR="00697ED3">
        <w:tc>
          <w:tcPr>
            <w:tcW w:w="5320" w:type="dxa"/>
            <w:gridSpan w:val="2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该分级基金是否恢复大额申购、大额转换转入、大额定期定额投资</w:t>
            </w:r>
          </w:p>
        </w:tc>
        <w:tc>
          <w:tcPr>
            <w:tcW w:w="1768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732" w:type="dxa"/>
          </w:tcPr>
          <w:p w:rsidR="00697ED3" w:rsidRDefault="00697ED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bookmarkEnd w:id="7"/>
    <w:p w:rsidR="00697ED3" w:rsidRDefault="00697ED3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9" w:name="t_3_2_table"/>
      <w:bookmarkEnd w:id="9"/>
      <w:r>
        <w:rPr>
          <w:rFonts w:ascii="宋体" w:eastAsia="宋体" w:hAnsi="宋体" w:hint="eastAsia"/>
          <w:sz w:val="24"/>
        </w:rPr>
        <w:t>其他需要提示的事项</w:t>
      </w:r>
      <w:bookmarkStart w:id="10" w:name="t_3_2_2646_a1_fm1"/>
      <w:bookmarkEnd w:id="10"/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</w:rPr>
        <w:t>安信稳健汇利一年持有期混合型证券投资基金（以下简称“本基金”）于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日公告并从</w:t>
      </w:r>
      <w:r>
        <w:rPr>
          <w:rFonts w:hint="eastAsia"/>
        </w:rPr>
        <w:t xml:space="preserve"> 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日起暂停了本基金代销</w:t>
      </w:r>
      <w:r>
        <w:t>渠道</w:t>
      </w:r>
      <w:r>
        <w:rPr>
          <w:rFonts w:hint="eastAsia"/>
        </w:rPr>
        <w:t>的大额申购、大额转换转入及大额定期定额投资业务。</w:t>
      </w:r>
      <w:r>
        <w:rPr>
          <w:rFonts w:ascii="宋体" w:hAnsi="宋体"/>
          <w:szCs w:val="21"/>
        </w:rPr>
        <w:t>本公司决定自20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/>
          <w:szCs w:val="21"/>
        </w:rPr>
        <w:t>日起恢复本基金</w:t>
      </w:r>
      <w:r>
        <w:rPr>
          <w:rFonts w:ascii="宋体" w:hAnsi="宋体" w:hint="eastAsia"/>
          <w:szCs w:val="21"/>
        </w:rPr>
        <w:t>代销</w:t>
      </w:r>
      <w:r>
        <w:rPr>
          <w:rFonts w:ascii="宋体" w:hAnsi="宋体"/>
          <w:szCs w:val="21"/>
        </w:rPr>
        <w:t>渠</w:t>
      </w:r>
      <w:r>
        <w:rPr>
          <w:rFonts w:ascii="宋体" w:hAnsi="宋体" w:hint="eastAsia"/>
          <w:szCs w:val="21"/>
        </w:rPr>
        <w:t>道</w:t>
      </w:r>
      <w:r>
        <w:rPr>
          <w:rFonts w:ascii="宋体" w:hAnsi="宋体"/>
          <w:szCs w:val="21"/>
        </w:rPr>
        <w:t>大额申购、大额转换转入及大额定期定额投资业务。</w:t>
      </w:r>
    </w:p>
    <w:p w:rsidR="00697ED3" w:rsidRDefault="00697ED3">
      <w:pPr>
        <w:spacing w:line="360" w:lineRule="auto"/>
        <w:ind w:firstLineChars="200" w:firstLine="420"/>
        <w:jc w:val="left"/>
      </w:pPr>
      <w:r>
        <w:rPr>
          <w:rFonts w:hint="eastAsia"/>
        </w:rPr>
        <w:t>如有疑问，请拨打客户服务热线：</w:t>
      </w:r>
      <w:r>
        <w:t>4008-088-088</w:t>
      </w:r>
      <w:r>
        <w:t>（免长途话费），或登陆网站</w:t>
      </w:r>
      <w:r>
        <w:t>www.essencefund.com</w:t>
      </w:r>
      <w:r>
        <w:t>获取相关信息。</w:t>
      </w:r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697ED3" w:rsidRDefault="00697ED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697ED3" w:rsidRDefault="00697ED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安信基金管理有限责任公司</w:t>
      </w:r>
    </w:p>
    <w:p w:rsidR="00697ED3" w:rsidRDefault="00697ED3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30"/>
        </w:rPr>
        <w:t>2024</w:t>
      </w:r>
      <w:r>
        <w:rPr>
          <w:rFonts w:ascii="宋体" w:hAnsi="宋体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3月20</w:t>
      </w:r>
      <w:r>
        <w:rPr>
          <w:rFonts w:ascii="宋体" w:hAnsi="宋体"/>
          <w:sz w:val="24"/>
          <w:szCs w:val="30"/>
        </w:rPr>
        <w:t>日</w:t>
      </w:r>
    </w:p>
    <w:sectPr w:rsidR="00697ED3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D3" w:rsidRDefault="00697ED3">
      <w:r>
        <w:separator/>
      </w:r>
    </w:p>
  </w:endnote>
  <w:endnote w:type="continuationSeparator" w:id="0">
    <w:p w:rsidR="00697ED3" w:rsidRDefault="0069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D3" w:rsidRDefault="00697ED3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FE7A60" w:rsidRPr="00FE7A60">
        <w:rPr>
          <w:noProof/>
          <w:lang w:val="en-US" w:eastAsia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FE7A60" w:rsidRPr="00FE7A60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D3" w:rsidRDefault="00697ED3">
      <w:r>
        <w:separator/>
      </w:r>
    </w:p>
  </w:footnote>
  <w:footnote w:type="continuationSeparator" w:id="0">
    <w:p w:rsidR="00697ED3" w:rsidRDefault="0069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D3" w:rsidRDefault="00697ED3">
    <w:pPr>
      <w:pStyle w:val="a6"/>
      <w:jc w:val="right"/>
      <w:rPr>
        <w:rFonts w:ascii="宋体" w:hAnsi="宋体"/>
        <w:szCs w:val="21"/>
      </w:rPr>
    </w:pPr>
    <w:r>
      <w:rPr>
        <w:rFonts w:hint="eastAsia"/>
      </w:rPr>
      <w:t>关于恢复安信稳健汇利一年持有期混合型证券投资基金代销</w:t>
    </w:r>
    <w:r>
      <w:t>渠道</w:t>
    </w:r>
    <w:r>
      <w:rPr>
        <w:rFonts w:hint="eastAsia"/>
      </w:rPr>
      <w:t>大额申购、大额转换转入及大额定期定额投资业务的公告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I0MmMxZjU4MTEwZTk2MWNlNDE0ZjQ3NTJkMzVjMTcifQ=="/>
  </w:docVars>
  <w:rsids>
    <w:rsidRoot w:val="00172A27"/>
    <w:rsid w:val="00004946"/>
    <w:rsid w:val="000146DE"/>
    <w:rsid w:val="0002760B"/>
    <w:rsid w:val="0003305B"/>
    <w:rsid w:val="000740FF"/>
    <w:rsid w:val="000771DC"/>
    <w:rsid w:val="00091416"/>
    <w:rsid w:val="000B4872"/>
    <w:rsid w:val="000D3E73"/>
    <w:rsid w:val="000E764A"/>
    <w:rsid w:val="000F50BD"/>
    <w:rsid w:val="00141711"/>
    <w:rsid w:val="00150168"/>
    <w:rsid w:val="0017249F"/>
    <w:rsid w:val="002227C6"/>
    <w:rsid w:val="002327E1"/>
    <w:rsid w:val="00255805"/>
    <w:rsid w:val="00286694"/>
    <w:rsid w:val="00294F9A"/>
    <w:rsid w:val="002D538C"/>
    <w:rsid w:val="002D746B"/>
    <w:rsid w:val="002E07DD"/>
    <w:rsid w:val="002E1F8F"/>
    <w:rsid w:val="002F0C18"/>
    <w:rsid w:val="00320547"/>
    <w:rsid w:val="003215E3"/>
    <w:rsid w:val="0032608F"/>
    <w:rsid w:val="003310E2"/>
    <w:rsid w:val="00346399"/>
    <w:rsid w:val="003D1383"/>
    <w:rsid w:val="003D1FEA"/>
    <w:rsid w:val="003E3139"/>
    <w:rsid w:val="003F49D1"/>
    <w:rsid w:val="003F6921"/>
    <w:rsid w:val="004173BD"/>
    <w:rsid w:val="004458D4"/>
    <w:rsid w:val="00445ED0"/>
    <w:rsid w:val="00452123"/>
    <w:rsid w:val="00462771"/>
    <w:rsid w:val="004758C2"/>
    <w:rsid w:val="004A5F16"/>
    <w:rsid w:val="004E61DD"/>
    <w:rsid w:val="005060F0"/>
    <w:rsid w:val="00577862"/>
    <w:rsid w:val="00586906"/>
    <w:rsid w:val="005E6626"/>
    <w:rsid w:val="005F7D0C"/>
    <w:rsid w:val="006255B7"/>
    <w:rsid w:val="00633DA0"/>
    <w:rsid w:val="00635829"/>
    <w:rsid w:val="00635C0A"/>
    <w:rsid w:val="00663087"/>
    <w:rsid w:val="00691CF5"/>
    <w:rsid w:val="00697ED3"/>
    <w:rsid w:val="006B4228"/>
    <w:rsid w:val="006F3988"/>
    <w:rsid w:val="006F4E23"/>
    <w:rsid w:val="00714C11"/>
    <w:rsid w:val="00715E92"/>
    <w:rsid w:val="0077721F"/>
    <w:rsid w:val="008077F5"/>
    <w:rsid w:val="008444D4"/>
    <w:rsid w:val="00856747"/>
    <w:rsid w:val="00883C78"/>
    <w:rsid w:val="00886B92"/>
    <w:rsid w:val="008914B3"/>
    <w:rsid w:val="008A169B"/>
    <w:rsid w:val="008A667B"/>
    <w:rsid w:val="008A6B3C"/>
    <w:rsid w:val="008E738D"/>
    <w:rsid w:val="008F36A7"/>
    <w:rsid w:val="0090492A"/>
    <w:rsid w:val="0093513F"/>
    <w:rsid w:val="00950AA2"/>
    <w:rsid w:val="00961A4F"/>
    <w:rsid w:val="0099205B"/>
    <w:rsid w:val="009967F8"/>
    <w:rsid w:val="009D1E9F"/>
    <w:rsid w:val="009E3657"/>
    <w:rsid w:val="009E46DC"/>
    <w:rsid w:val="009F17BF"/>
    <w:rsid w:val="009F625E"/>
    <w:rsid w:val="00A01721"/>
    <w:rsid w:val="00A1063F"/>
    <w:rsid w:val="00A14FE9"/>
    <w:rsid w:val="00A32FF9"/>
    <w:rsid w:val="00A51BE9"/>
    <w:rsid w:val="00A84DFD"/>
    <w:rsid w:val="00A94E02"/>
    <w:rsid w:val="00AA6CCD"/>
    <w:rsid w:val="00AB16F5"/>
    <w:rsid w:val="00AC483B"/>
    <w:rsid w:val="00AF01A8"/>
    <w:rsid w:val="00AF16DA"/>
    <w:rsid w:val="00B10671"/>
    <w:rsid w:val="00B75B4D"/>
    <w:rsid w:val="00B83057"/>
    <w:rsid w:val="00BE61AB"/>
    <w:rsid w:val="00C02E91"/>
    <w:rsid w:val="00C50AE1"/>
    <w:rsid w:val="00CA5272"/>
    <w:rsid w:val="00CB59B3"/>
    <w:rsid w:val="00CD3653"/>
    <w:rsid w:val="00CD7B1D"/>
    <w:rsid w:val="00D4113C"/>
    <w:rsid w:val="00D5436F"/>
    <w:rsid w:val="00D870C3"/>
    <w:rsid w:val="00E067A4"/>
    <w:rsid w:val="00E15CCA"/>
    <w:rsid w:val="00E77423"/>
    <w:rsid w:val="00EB7B24"/>
    <w:rsid w:val="00ED21FD"/>
    <w:rsid w:val="00ED4E2A"/>
    <w:rsid w:val="00EE5283"/>
    <w:rsid w:val="00F62E82"/>
    <w:rsid w:val="00F72972"/>
    <w:rsid w:val="00F81511"/>
    <w:rsid w:val="00FA1075"/>
    <w:rsid w:val="00FE7A60"/>
    <w:rsid w:val="00FF1D50"/>
    <w:rsid w:val="02EE0FA6"/>
    <w:rsid w:val="0CE0002A"/>
    <w:rsid w:val="12EA473D"/>
    <w:rsid w:val="4C334A6B"/>
    <w:rsid w:val="531706A9"/>
    <w:rsid w:val="5D2A2589"/>
    <w:rsid w:val="5E1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5"/>
    <w:rPr>
      <w:kern w:val="2"/>
      <w:sz w:val="18"/>
    </w:rPr>
  </w:style>
  <w:style w:type="paragraph" w:styleId="a6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">
    <w:name w:val="页眉 Char"/>
    <w:link w:val="a6"/>
    <w:uiPriority w:val="99"/>
    <w:rPr>
      <w:kern w:val="2"/>
      <w:sz w:val="18"/>
    </w:rPr>
  </w:style>
  <w:style w:type="paragraph" w:styleId="a7">
    <w:name w:val="footnote text"/>
    <w:basedOn w:val="a"/>
    <w:link w:val="Char2"/>
    <w:pPr>
      <w:snapToGrid w:val="0"/>
      <w:jc w:val="left"/>
    </w:pPr>
    <w:rPr>
      <w:rFonts w:ascii="Times New Roman" w:hAnsi="Times New Roman"/>
      <w:sz w:val="18"/>
    </w:rPr>
  </w:style>
  <w:style w:type="character" w:customStyle="1" w:styleId="Char2">
    <w:name w:val="脚注文本 Char"/>
    <w:link w:val="a7"/>
    <w:rPr>
      <w:rFonts w:ascii="Times New Roman" w:hAnsi="Times New Roman"/>
      <w:kern w:val="2"/>
      <w:sz w:val="18"/>
    </w:rPr>
  </w:style>
  <w:style w:type="character" w:styleId="a8">
    <w:name w:val="footnote reference"/>
    <w:rPr>
      <w:vertAlign w:val="superscript"/>
    </w:rPr>
  </w:style>
  <w:style w:type="paragraph" w:customStyle="1" w:styleId="Char3">
    <w:name w:val=" Char"/>
    <w:basedOn w:val="a"/>
    <w:rPr>
      <w:sz w:val="18"/>
    </w:rPr>
  </w:style>
  <w:style w:type="paragraph" w:styleId="a9">
    <w:name w:val="Revision"/>
    <w:uiPriority w:val="99"/>
    <w:unhideWhenUsed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846</Characters>
  <Application>Microsoft Office Word</Application>
  <DocSecurity>4</DocSecurity>
  <PresentationFormat/>
  <Lines>7</Lines>
  <Paragraphs>1</Paragraphs>
  <Slides>0</Slides>
  <Notes>0</Notes>
  <HiddenSlides>0</HiddenSlides>
  <MMClips>0</MMClip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dcterms:created xsi:type="dcterms:W3CDTF">2024-03-19T16:00:00Z</dcterms:created>
  <dcterms:modified xsi:type="dcterms:W3CDTF">2024-03-19T16:00:00Z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33FAA4CDB8444913BC1A7B4F40D5A598</vt:lpwstr>
  </property>
</Properties>
</file>