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C7" w:rsidRDefault="00893FCA">
      <w:pPr>
        <w:spacing w:line="360" w:lineRule="auto"/>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建信基金管理有限责任公司关于调整旗下部分基金申购（包括转换转入、定投）及赎回（包括转换转出）金额起点的公告</w:t>
      </w:r>
    </w:p>
    <w:p w:rsidR="007A39C7" w:rsidRDefault="00893FCA">
      <w:pPr>
        <w:autoSpaceDE w:val="0"/>
        <w:autoSpaceDN w:val="0"/>
        <w:adjustRightInd w:val="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为了更好地满足广大投资者的理财需求，建信基金管理有限责任公司（以下简称“我公司”）决定自</w:t>
      </w:r>
      <w:r>
        <w:rPr>
          <w:rFonts w:asciiTheme="minorEastAsia" w:eastAsiaTheme="minorEastAsia" w:hAnsiTheme="minorEastAsia"/>
          <w:sz w:val="28"/>
          <w:szCs w:val="28"/>
        </w:rPr>
        <w:t>20</w:t>
      </w:r>
      <w:r>
        <w:rPr>
          <w:rFonts w:asciiTheme="minorEastAsia" w:eastAsiaTheme="minorEastAsia" w:hAnsiTheme="minorEastAsia" w:hint="eastAsia"/>
          <w:sz w:val="28"/>
          <w:szCs w:val="28"/>
        </w:rPr>
        <w:t>24年3月20日起调整以下基金申购（包括转换转入、定投）及赎回（包括转换转出）金额起点。</w:t>
      </w:r>
    </w:p>
    <w:p w:rsidR="007A39C7" w:rsidRDefault="00893FCA">
      <w:pPr>
        <w:pStyle w:val="ac"/>
        <w:numPr>
          <w:ilvl w:val="0"/>
          <w:numId w:val="1"/>
        </w:numPr>
        <w:autoSpaceDE w:val="0"/>
        <w:autoSpaceDN w:val="0"/>
        <w:adjustRightInd w:val="0"/>
        <w:spacing w:line="360" w:lineRule="auto"/>
        <w:ind w:firstLineChars="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适用基金</w:t>
      </w:r>
    </w:p>
    <w:tbl>
      <w:tblPr>
        <w:tblStyle w:val="a9"/>
        <w:tblW w:w="0" w:type="auto"/>
        <w:tblLook w:val="04A0"/>
      </w:tblPr>
      <w:tblGrid>
        <w:gridCol w:w="1415"/>
        <w:gridCol w:w="2399"/>
        <w:gridCol w:w="1414"/>
        <w:gridCol w:w="3294"/>
      </w:tblGrid>
      <w:tr w:rsidR="007A39C7">
        <w:tc>
          <w:tcPr>
            <w:tcW w:w="1415" w:type="dxa"/>
            <w:vAlign w:val="center"/>
          </w:tcPr>
          <w:p w:rsidR="007A39C7" w:rsidRDefault="00893FCA">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基金代码</w:t>
            </w:r>
          </w:p>
        </w:tc>
        <w:tc>
          <w:tcPr>
            <w:tcW w:w="2399" w:type="dxa"/>
            <w:vAlign w:val="center"/>
          </w:tcPr>
          <w:p w:rsidR="007A39C7" w:rsidRDefault="00893FCA">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基金全称</w:t>
            </w:r>
          </w:p>
        </w:tc>
        <w:tc>
          <w:tcPr>
            <w:tcW w:w="1414" w:type="dxa"/>
            <w:vAlign w:val="center"/>
          </w:tcPr>
          <w:p w:rsidR="007A39C7" w:rsidRDefault="00893FCA">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基金简称</w:t>
            </w:r>
          </w:p>
        </w:tc>
        <w:tc>
          <w:tcPr>
            <w:tcW w:w="3294" w:type="dxa"/>
            <w:vAlign w:val="center"/>
          </w:tcPr>
          <w:p w:rsidR="007A39C7" w:rsidRDefault="00893FCA">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调整项</w:t>
            </w:r>
          </w:p>
        </w:tc>
      </w:tr>
      <w:tr w:rsidR="007A72BB" w:rsidTr="00D069C0">
        <w:tc>
          <w:tcPr>
            <w:tcW w:w="1415" w:type="dxa"/>
          </w:tcPr>
          <w:p w:rsidR="007A72BB" w:rsidRPr="00724440" w:rsidRDefault="007A72BB" w:rsidP="00C1379F">
            <w:r>
              <w:t>014856</w:t>
            </w:r>
          </w:p>
        </w:tc>
        <w:tc>
          <w:tcPr>
            <w:tcW w:w="2399" w:type="dxa"/>
            <w:vAlign w:val="center"/>
          </w:tcPr>
          <w:p w:rsidR="007A72BB" w:rsidRDefault="007A72BB">
            <w:pPr>
              <w:jc w:val="center"/>
              <w:rPr>
                <w:rFonts w:ascii="宋体" w:hAnsi="宋体" w:cs="宋体"/>
                <w:color w:val="000000"/>
                <w:sz w:val="22"/>
              </w:rPr>
            </w:pPr>
            <w:r>
              <w:rPr>
                <w:rFonts w:hint="eastAsia"/>
                <w:color w:val="000000"/>
                <w:sz w:val="22"/>
              </w:rPr>
              <w:t>建信鑫享短债债券型证券投资基金</w:t>
            </w:r>
          </w:p>
        </w:tc>
        <w:tc>
          <w:tcPr>
            <w:tcW w:w="1414" w:type="dxa"/>
            <w:vAlign w:val="center"/>
          </w:tcPr>
          <w:p w:rsidR="007A72BB" w:rsidRDefault="007A72BB">
            <w:pPr>
              <w:rPr>
                <w:rFonts w:ascii="宋体" w:hAnsi="宋体" w:cs="宋体"/>
                <w:color w:val="000000"/>
                <w:sz w:val="22"/>
              </w:rPr>
            </w:pPr>
            <w:r>
              <w:rPr>
                <w:rFonts w:hint="eastAsia"/>
                <w:color w:val="000000"/>
                <w:sz w:val="22"/>
              </w:rPr>
              <w:t>建信鑫享短债</w:t>
            </w:r>
            <w:r>
              <w:rPr>
                <w:rFonts w:hint="eastAsia"/>
                <w:color w:val="000000"/>
                <w:sz w:val="22"/>
              </w:rPr>
              <w:t>A</w:t>
            </w:r>
          </w:p>
        </w:tc>
        <w:tc>
          <w:tcPr>
            <w:tcW w:w="3294" w:type="dxa"/>
            <w:vAlign w:val="center"/>
          </w:tcPr>
          <w:p w:rsidR="007A72BB" w:rsidRDefault="007A72BB">
            <w:pPr>
              <w:rPr>
                <w:color w:val="000000"/>
                <w:sz w:val="22"/>
              </w:rPr>
            </w:pPr>
            <w:r>
              <w:rPr>
                <w:rFonts w:hint="eastAsia"/>
                <w:color w:val="000000"/>
                <w:sz w:val="22"/>
              </w:rPr>
              <w:t>申购起点金额（包括转换转入、定投）、赎回份额下限（包括转换转出）</w:t>
            </w:r>
          </w:p>
        </w:tc>
      </w:tr>
      <w:tr w:rsidR="007A72BB" w:rsidTr="00D069C0">
        <w:tc>
          <w:tcPr>
            <w:tcW w:w="1415" w:type="dxa"/>
          </w:tcPr>
          <w:p w:rsidR="007A72BB" w:rsidRPr="00724440" w:rsidRDefault="007A72BB" w:rsidP="00C1379F">
            <w:r>
              <w:t>014857</w:t>
            </w:r>
          </w:p>
        </w:tc>
        <w:tc>
          <w:tcPr>
            <w:tcW w:w="2399" w:type="dxa"/>
            <w:vAlign w:val="center"/>
          </w:tcPr>
          <w:p w:rsidR="007A72BB" w:rsidRDefault="007A72BB">
            <w:pPr>
              <w:jc w:val="center"/>
              <w:rPr>
                <w:rFonts w:ascii="宋体" w:hAnsi="宋体" w:cs="宋体"/>
                <w:color w:val="000000"/>
                <w:sz w:val="22"/>
              </w:rPr>
            </w:pPr>
            <w:r>
              <w:rPr>
                <w:rFonts w:hint="eastAsia"/>
                <w:color w:val="000000"/>
                <w:sz w:val="22"/>
              </w:rPr>
              <w:t>建信鑫享短债债券型证券投资基金</w:t>
            </w:r>
          </w:p>
        </w:tc>
        <w:tc>
          <w:tcPr>
            <w:tcW w:w="1414" w:type="dxa"/>
            <w:vAlign w:val="center"/>
          </w:tcPr>
          <w:p w:rsidR="007A72BB" w:rsidRDefault="007A72BB">
            <w:pPr>
              <w:rPr>
                <w:rFonts w:ascii="宋体" w:hAnsi="宋体" w:cs="宋体"/>
                <w:color w:val="000000"/>
                <w:sz w:val="22"/>
              </w:rPr>
            </w:pPr>
            <w:r>
              <w:rPr>
                <w:rFonts w:hint="eastAsia"/>
                <w:color w:val="000000"/>
                <w:sz w:val="22"/>
              </w:rPr>
              <w:t>建信鑫享短债</w:t>
            </w:r>
            <w:r>
              <w:rPr>
                <w:rFonts w:hint="eastAsia"/>
                <w:color w:val="000000"/>
                <w:sz w:val="22"/>
              </w:rPr>
              <w:t>C</w:t>
            </w:r>
          </w:p>
        </w:tc>
        <w:tc>
          <w:tcPr>
            <w:tcW w:w="3294" w:type="dxa"/>
            <w:vAlign w:val="center"/>
          </w:tcPr>
          <w:p w:rsidR="007A72BB" w:rsidRDefault="007A72BB">
            <w:pPr>
              <w:autoSpaceDE w:val="0"/>
              <w:autoSpaceDN w:val="0"/>
              <w:adjustRightInd w:val="0"/>
              <w:jc w:val="center"/>
              <w:rPr>
                <w:rFonts w:asciiTheme="minorEastAsia" w:eastAsiaTheme="minorEastAsia" w:hAnsiTheme="minorEastAsia"/>
                <w:sz w:val="28"/>
                <w:szCs w:val="28"/>
              </w:rPr>
            </w:pPr>
            <w:r>
              <w:rPr>
                <w:rFonts w:hint="eastAsia"/>
                <w:color w:val="000000"/>
                <w:sz w:val="22"/>
              </w:rPr>
              <w:t>申购起点金额（包括转换转入、定投）、赎回份额下限（包括转换转出）</w:t>
            </w:r>
          </w:p>
        </w:tc>
      </w:tr>
      <w:tr w:rsidR="007A72BB" w:rsidTr="00D069C0">
        <w:tc>
          <w:tcPr>
            <w:tcW w:w="1415" w:type="dxa"/>
          </w:tcPr>
          <w:p w:rsidR="007A72BB" w:rsidRPr="00724440" w:rsidRDefault="007A72BB" w:rsidP="00C1379F">
            <w:r>
              <w:t>016497</w:t>
            </w:r>
          </w:p>
        </w:tc>
        <w:tc>
          <w:tcPr>
            <w:tcW w:w="2399" w:type="dxa"/>
            <w:vAlign w:val="center"/>
          </w:tcPr>
          <w:p w:rsidR="007A72BB" w:rsidRDefault="007A72BB">
            <w:pPr>
              <w:jc w:val="center"/>
              <w:rPr>
                <w:rFonts w:ascii="宋体" w:hAnsi="宋体" w:cs="宋体"/>
                <w:color w:val="000000"/>
                <w:sz w:val="22"/>
              </w:rPr>
            </w:pPr>
            <w:r>
              <w:rPr>
                <w:rFonts w:hint="eastAsia"/>
                <w:color w:val="000000"/>
                <w:sz w:val="22"/>
              </w:rPr>
              <w:t>建信鑫享短债债券型证券投资基金</w:t>
            </w:r>
          </w:p>
        </w:tc>
        <w:tc>
          <w:tcPr>
            <w:tcW w:w="1414" w:type="dxa"/>
            <w:vAlign w:val="center"/>
          </w:tcPr>
          <w:p w:rsidR="007A72BB" w:rsidRDefault="007A72BB">
            <w:pPr>
              <w:rPr>
                <w:rFonts w:ascii="宋体" w:hAnsi="宋体" w:cs="宋体"/>
                <w:color w:val="000000"/>
                <w:sz w:val="22"/>
              </w:rPr>
            </w:pPr>
            <w:r>
              <w:rPr>
                <w:rFonts w:hint="eastAsia"/>
                <w:color w:val="000000"/>
                <w:sz w:val="22"/>
              </w:rPr>
              <w:t>建信鑫享短债</w:t>
            </w:r>
            <w:r>
              <w:rPr>
                <w:rFonts w:hint="eastAsia"/>
                <w:color w:val="000000"/>
                <w:sz w:val="22"/>
              </w:rPr>
              <w:t>D</w:t>
            </w:r>
          </w:p>
        </w:tc>
        <w:tc>
          <w:tcPr>
            <w:tcW w:w="3294" w:type="dxa"/>
            <w:vAlign w:val="center"/>
          </w:tcPr>
          <w:p w:rsidR="007A72BB" w:rsidRDefault="007A72BB">
            <w:pPr>
              <w:autoSpaceDE w:val="0"/>
              <w:autoSpaceDN w:val="0"/>
              <w:adjustRightInd w:val="0"/>
              <w:jc w:val="center"/>
              <w:rPr>
                <w:rFonts w:asciiTheme="minorEastAsia" w:eastAsiaTheme="minorEastAsia" w:hAnsiTheme="minorEastAsia"/>
                <w:sz w:val="28"/>
                <w:szCs w:val="28"/>
              </w:rPr>
            </w:pPr>
            <w:r>
              <w:rPr>
                <w:rFonts w:hint="eastAsia"/>
                <w:color w:val="000000"/>
                <w:sz w:val="22"/>
              </w:rPr>
              <w:t>申购起点金额（包括转换转入、定投）、赎回份额下限（包括转换转出）</w:t>
            </w:r>
          </w:p>
        </w:tc>
      </w:tr>
      <w:tr w:rsidR="007A72BB" w:rsidTr="00D069C0">
        <w:tc>
          <w:tcPr>
            <w:tcW w:w="1415" w:type="dxa"/>
          </w:tcPr>
          <w:p w:rsidR="007A72BB" w:rsidRDefault="007A72BB" w:rsidP="00C1379F">
            <w:r>
              <w:t>014858</w:t>
            </w:r>
          </w:p>
        </w:tc>
        <w:tc>
          <w:tcPr>
            <w:tcW w:w="2399" w:type="dxa"/>
            <w:vAlign w:val="center"/>
          </w:tcPr>
          <w:p w:rsidR="007A72BB" w:rsidRDefault="007A72BB">
            <w:pPr>
              <w:jc w:val="center"/>
              <w:rPr>
                <w:rFonts w:ascii="宋体" w:hAnsi="宋体" w:cs="宋体"/>
                <w:color w:val="000000"/>
                <w:sz w:val="22"/>
              </w:rPr>
            </w:pPr>
            <w:r>
              <w:rPr>
                <w:rFonts w:hint="eastAsia"/>
                <w:color w:val="000000"/>
                <w:sz w:val="22"/>
              </w:rPr>
              <w:t>建信鑫享短债债券型证券投资基金</w:t>
            </w:r>
          </w:p>
        </w:tc>
        <w:tc>
          <w:tcPr>
            <w:tcW w:w="1414" w:type="dxa"/>
            <w:vAlign w:val="center"/>
          </w:tcPr>
          <w:p w:rsidR="007A72BB" w:rsidRDefault="007A72BB">
            <w:pPr>
              <w:rPr>
                <w:rFonts w:ascii="宋体" w:hAnsi="宋体" w:cs="宋体"/>
                <w:color w:val="000000"/>
                <w:sz w:val="22"/>
              </w:rPr>
            </w:pPr>
            <w:r>
              <w:rPr>
                <w:rFonts w:hint="eastAsia"/>
                <w:color w:val="000000"/>
                <w:sz w:val="22"/>
              </w:rPr>
              <w:t>建信鑫享短债</w:t>
            </w:r>
            <w:r>
              <w:rPr>
                <w:rFonts w:hint="eastAsia"/>
                <w:color w:val="000000"/>
                <w:sz w:val="22"/>
              </w:rPr>
              <w:t>F</w:t>
            </w:r>
          </w:p>
        </w:tc>
        <w:tc>
          <w:tcPr>
            <w:tcW w:w="3294" w:type="dxa"/>
            <w:vAlign w:val="center"/>
          </w:tcPr>
          <w:p w:rsidR="007A72BB" w:rsidRDefault="007A72BB">
            <w:pPr>
              <w:autoSpaceDE w:val="0"/>
              <w:autoSpaceDN w:val="0"/>
              <w:adjustRightInd w:val="0"/>
              <w:jc w:val="center"/>
              <w:rPr>
                <w:rFonts w:asciiTheme="minorEastAsia" w:eastAsiaTheme="minorEastAsia" w:hAnsiTheme="minorEastAsia"/>
                <w:sz w:val="28"/>
                <w:szCs w:val="28"/>
              </w:rPr>
            </w:pPr>
            <w:r>
              <w:rPr>
                <w:rFonts w:hint="eastAsia"/>
                <w:color w:val="000000"/>
                <w:sz w:val="22"/>
              </w:rPr>
              <w:t>申购起点金额（包括转换转入、定投）、赎回份额下限（包括转换转出）</w:t>
            </w:r>
          </w:p>
        </w:tc>
      </w:tr>
    </w:tbl>
    <w:p w:rsidR="007A39C7" w:rsidRDefault="00893FCA">
      <w:pPr>
        <w:pStyle w:val="ac"/>
        <w:numPr>
          <w:ilvl w:val="0"/>
          <w:numId w:val="1"/>
        </w:numPr>
        <w:autoSpaceDE w:val="0"/>
        <w:autoSpaceDN w:val="0"/>
        <w:adjustRightInd w:val="0"/>
        <w:spacing w:line="360" w:lineRule="auto"/>
        <w:ind w:firstLineChars="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调整后内容</w:t>
      </w:r>
    </w:p>
    <w:tbl>
      <w:tblPr>
        <w:tblStyle w:val="a9"/>
        <w:tblW w:w="8647" w:type="dxa"/>
        <w:tblInd w:w="-34" w:type="dxa"/>
        <w:tblLook w:val="04A0"/>
      </w:tblPr>
      <w:tblGrid>
        <w:gridCol w:w="1702"/>
        <w:gridCol w:w="6945"/>
      </w:tblGrid>
      <w:tr w:rsidR="007A39C7">
        <w:tc>
          <w:tcPr>
            <w:tcW w:w="1702" w:type="dxa"/>
          </w:tcPr>
          <w:p w:rsidR="007A39C7" w:rsidRDefault="00893FCA">
            <w:pPr>
              <w:autoSpaceDE w:val="0"/>
              <w:autoSpaceDN w:val="0"/>
              <w:adjustRightInd w:val="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基金简称</w:t>
            </w:r>
          </w:p>
        </w:tc>
        <w:tc>
          <w:tcPr>
            <w:tcW w:w="6945" w:type="dxa"/>
          </w:tcPr>
          <w:p w:rsidR="007A39C7" w:rsidRDefault="00893FCA">
            <w:pPr>
              <w:autoSpaceDE w:val="0"/>
              <w:autoSpaceDN w:val="0"/>
              <w:adjustRightIn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调整后内容</w:t>
            </w:r>
          </w:p>
        </w:tc>
      </w:tr>
      <w:tr w:rsidR="007A39C7">
        <w:tc>
          <w:tcPr>
            <w:tcW w:w="1702" w:type="dxa"/>
            <w:vAlign w:val="center"/>
          </w:tcPr>
          <w:p w:rsidR="007A39C7" w:rsidRDefault="007A72BB">
            <w:pPr>
              <w:autoSpaceDE w:val="0"/>
              <w:autoSpaceDN w:val="0"/>
              <w:adjustRightInd w:val="0"/>
              <w:jc w:val="left"/>
              <w:rPr>
                <w:rFonts w:asciiTheme="minorEastAsia" w:hAnsiTheme="minorEastAsia"/>
                <w:sz w:val="28"/>
                <w:szCs w:val="28"/>
              </w:rPr>
            </w:pPr>
            <w:r>
              <w:rPr>
                <w:rFonts w:hint="eastAsia"/>
                <w:color w:val="000000"/>
                <w:sz w:val="22"/>
              </w:rPr>
              <w:t>建信鑫享短债</w:t>
            </w:r>
            <w:r>
              <w:rPr>
                <w:rFonts w:hint="eastAsia"/>
                <w:color w:val="000000"/>
                <w:sz w:val="22"/>
              </w:rPr>
              <w:t>A</w:t>
            </w:r>
            <w:r w:rsidR="00893FCA">
              <w:rPr>
                <w:rFonts w:hint="eastAsia"/>
                <w:color w:val="000000"/>
                <w:sz w:val="22"/>
              </w:rPr>
              <w:t>、</w:t>
            </w:r>
            <w:r>
              <w:rPr>
                <w:rFonts w:hint="eastAsia"/>
                <w:color w:val="000000"/>
                <w:sz w:val="22"/>
              </w:rPr>
              <w:t>建信鑫享短债</w:t>
            </w:r>
            <w:r>
              <w:rPr>
                <w:rFonts w:hint="eastAsia"/>
                <w:color w:val="000000"/>
                <w:sz w:val="22"/>
              </w:rPr>
              <w:t>C</w:t>
            </w:r>
            <w:r w:rsidR="00893FCA">
              <w:rPr>
                <w:rFonts w:hint="eastAsia"/>
                <w:color w:val="000000"/>
                <w:sz w:val="22"/>
              </w:rPr>
              <w:t>、</w:t>
            </w:r>
            <w:r>
              <w:rPr>
                <w:rFonts w:hint="eastAsia"/>
                <w:color w:val="000000"/>
                <w:sz w:val="22"/>
              </w:rPr>
              <w:t>建信鑫享短债</w:t>
            </w:r>
            <w:r>
              <w:rPr>
                <w:rFonts w:hint="eastAsia"/>
                <w:color w:val="000000"/>
                <w:sz w:val="22"/>
              </w:rPr>
              <w:t>D</w:t>
            </w:r>
            <w:r w:rsidR="00893FCA">
              <w:rPr>
                <w:rFonts w:hint="eastAsia"/>
                <w:color w:val="000000"/>
                <w:sz w:val="22"/>
              </w:rPr>
              <w:t>、</w:t>
            </w:r>
            <w:r>
              <w:rPr>
                <w:rFonts w:hint="eastAsia"/>
                <w:color w:val="000000"/>
                <w:sz w:val="22"/>
              </w:rPr>
              <w:t>建信鑫享短债</w:t>
            </w:r>
            <w:r>
              <w:rPr>
                <w:rFonts w:hint="eastAsia"/>
                <w:color w:val="000000"/>
                <w:sz w:val="22"/>
              </w:rPr>
              <w:t>F</w:t>
            </w:r>
          </w:p>
        </w:tc>
        <w:tc>
          <w:tcPr>
            <w:tcW w:w="6945" w:type="dxa"/>
            <w:vAlign w:val="center"/>
          </w:tcPr>
          <w:p w:rsidR="007A39C7" w:rsidRDefault="00893FCA">
            <w:pPr>
              <w:autoSpaceDE w:val="0"/>
              <w:autoSpaceDN w:val="0"/>
              <w:adjustRightInd w:val="0"/>
              <w:jc w:val="left"/>
              <w:rPr>
                <w:color w:val="000000"/>
                <w:sz w:val="22"/>
              </w:rPr>
            </w:pPr>
            <w:r>
              <w:rPr>
                <w:rFonts w:hint="eastAsia"/>
                <w:color w:val="000000"/>
                <w:sz w:val="22"/>
              </w:rPr>
              <w:t>代销网点每个基金账户单笔申购最低金额为</w:t>
            </w:r>
            <w:r>
              <w:rPr>
                <w:rFonts w:hint="eastAsia"/>
                <w:color w:val="000000"/>
                <w:sz w:val="22"/>
              </w:rPr>
              <w:t>1</w:t>
            </w:r>
            <w:r>
              <w:rPr>
                <w:rFonts w:hint="eastAsia"/>
                <w:color w:val="000000"/>
                <w:sz w:val="22"/>
              </w:rPr>
              <w:t>元人民币，代销机构另有规定单笔申购最低金额高于</w:t>
            </w:r>
            <w:r>
              <w:rPr>
                <w:rFonts w:hint="eastAsia"/>
                <w:color w:val="000000"/>
                <w:sz w:val="22"/>
              </w:rPr>
              <w:t>1</w:t>
            </w:r>
            <w:r>
              <w:rPr>
                <w:rFonts w:hint="eastAsia"/>
                <w:color w:val="000000"/>
                <w:sz w:val="22"/>
              </w:rPr>
              <w:t>元人民币的，从其规定；本基金管理人直销柜台每个基金账户首次最低申购金额、单笔申购最低金额均为</w:t>
            </w:r>
            <w:r>
              <w:rPr>
                <w:rFonts w:hint="eastAsia"/>
                <w:color w:val="000000"/>
                <w:sz w:val="22"/>
              </w:rPr>
              <w:t>1</w:t>
            </w:r>
            <w:r>
              <w:rPr>
                <w:rFonts w:hint="eastAsia"/>
                <w:color w:val="000000"/>
                <w:sz w:val="22"/>
              </w:rPr>
              <w:t>元人民币；通过本基金管理人网上交易平台申购本基金时，最低申购金额、定投最低金额均为</w:t>
            </w:r>
            <w:r>
              <w:rPr>
                <w:rFonts w:hint="eastAsia"/>
                <w:color w:val="000000"/>
                <w:sz w:val="22"/>
              </w:rPr>
              <w:t>1</w:t>
            </w:r>
            <w:r>
              <w:rPr>
                <w:rFonts w:hint="eastAsia"/>
                <w:color w:val="000000"/>
                <w:sz w:val="22"/>
              </w:rPr>
              <w:t>元人民币。转换转入及定投的起点设置与申购相同。</w:t>
            </w:r>
          </w:p>
          <w:p w:rsidR="007A39C7" w:rsidRDefault="00893FCA">
            <w:pPr>
              <w:autoSpaceDE w:val="0"/>
              <w:autoSpaceDN w:val="0"/>
              <w:adjustRightInd w:val="0"/>
              <w:jc w:val="left"/>
              <w:rPr>
                <w:rFonts w:asciiTheme="minorEastAsia" w:eastAsiaTheme="minorEastAsia" w:hAnsiTheme="minorEastAsia"/>
                <w:sz w:val="28"/>
                <w:szCs w:val="28"/>
              </w:rPr>
            </w:pPr>
            <w:r>
              <w:rPr>
                <w:rFonts w:hint="eastAsia"/>
                <w:color w:val="000000"/>
                <w:sz w:val="22"/>
              </w:rPr>
              <w:t>基金份额持有人在销售机构赎回时，每次赎回申请不得低于</w:t>
            </w:r>
            <w:r w:rsidR="007A72BB">
              <w:rPr>
                <w:rFonts w:hint="eastAsia"/>
                <w:color w:val="000000"/>
                <w:sz w:val="22"/>
              </w:rPr>
              <w:t>0.0</w:t>
            </w:r>
            <w:r>
              <w:rPr>
                <w:rFonts w:hint="eastAsia"/>
                <w:color w:val="000000"/>
                <w:sz w:val="22"/>
              </w:rPr>
              <w:t>1</w:t>
            </w:r>
            <w:r>
              <w:rPr>
                <w:rFonts w:hint="eastAsia"/>
                <w:color w:val="000000"/>
                <w:sz w:val="22"/>
              </w:rPr>
              <w:t>份基金份额。基金份额持有人赎回时或赎回后在销售机构网点保留的基金份额余额不足</w:t>
            </w:r>
            <w:r w:rsidR="007A72BB">
              <w:rPr>
                <w:rFonts w:hint="eastAsia"/>
                <w:color w:val="000000"/>
                <w:sz w:val="22"/>
              </w:rPr>
              <w:t>0.0</w:t>
            </w:r>
            <w:r>
              <w:rPr>
                <w:rFonts w:hint="eastAsia"/>
                <w:color w:val="000000"/>
                <w:sz w:val="22"/>
              </w:rPr>
              <w:t>1</w:t>
            </w:r>
            <w:r>
              <w:rPr>
                <w:rFonts w:hint="eastAsia"/>
                <w:color w:val="000000"/>
                <w:sz w:val="22"/>
              </w:rPr>
              <w:t>份的，在赎回时需一次全部赎回。销售机构另有规定单笔最低赎回份额高于</w:t>
            </w:r>
            <w:r w:rsidR="007A72BB">
              <w:rPr>
                <w:rFonts w:hint="eastAsia"/>
                <w:color w:val="000000"/>
                <w:sz w:val="22"/>
              </w:rPr>
              <w:t>0.0</w:t>
            </w:r>
            <w:r>
              <w:rPr>
                <w:rFonts w:hint="eastAsia"/>
                <w:color w:val="000000"/>
                <w:sz w:val="22"/>
              </w:rPr>
              <w:t>1</w:t>
            </w:r>
            <w:r>
              <w:rPr>
                <w:rFonts w:hint="eastAsia"/>
                <w:color w:val="000000"/>
                <w:sz w:val="22"/>
              </w:rPr>
              <w:t>份的，从其规定。转换转出下限设置与赎回相同。</w:t>
            </w:r>
          </w:p>
        </w:tc>
      </w:tr>
    </w:tbl>
    <w:p w:rsidR="007A39C7" w:rsidRDefault="00893FCA">
      <w:pPr>
        <w:autoSpaceDE w:val="0"/>
        <w:autoSpaceDN w:val="0"/>
        <w:adjustRightInd w:val="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本次调整方案所涉及的招募说明书相关内容，将在更新招募说明书时一并予以调整。</w:t>
      </w:r>
    </w:p>
    <w:p w:rsidR="007A39C7" w:rsidRDefault="00893FCA">
      <w:pPr>
        <w:autoSpaceDE w:val="0"/>
        <w:autoSpaceDN w:val="0"/>
        <w:adjustRightInd w:val="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三、投资者可以登录本公司网站</w:t>
      </w:r>
      <w:r>
        <w:rPr>
          <w:rFonts w:asciiTheme="minorEastAsia" w:eastAsiaTheme="minorEastAsia" w:hAnsiTheme="minorEastAsia"/>
          <w:b/>
          <w:sz w:val="28"/>
          <w:szCs w:val="28"/>
        </w:rPr>
        <w:t>(www.ccbfund.cn)</w:t>
      </w:r>
      <w:r>
        <w:rPr>
          <w:rFonts w:asciiTheme="minorEastAsia" w:eastAsiaTheme="minorEastAsia" w:hAnsiTheme="minorEastAsia" w:hint="eastAsia"/>
          <w:b/>
          <w:sz w:val="28"/>
          <w:szCs w:val="28"/>
        </w:rPr>
        <w:t>或拨打公司客户服务电话</w:t>
      </w:r>
      <w:r>
        <w:rPr>
          <w:rFonts w:asciiTheme="minorEastAsia" w:eastAsiaTheme="minorEastAsia" w:hAnsiTheme="minorEastAsia"/>
          <w:b/>
          <w:sz w:val="28"/>
          <w:szCs w:val="28"/>
        </w:rPr>
        <w:t>400-81-95533</w:t>
      </w:r>
      <w:r>
        <w:rPr>
          <w:rFonts w:asciiTheme="minorEastAsia" w:eastAsiaTheme="minorEastAsia" w:hAnsiTheme="minorEastAsia" w:hint="eastAsia"/>
          <w:b/>
          <w:sz w:val="28"/>
          <w:szCs w:val="28"/>
        </w:rPr>
        <w:t>（免长途通话费用）咨询相关信息。</w:t>
      </w:r>
    </w:p>
    <w:p w:rsidR="007A39C7" w:rsidRDefault="007A39C7">
      <w:pPr>
        <w:autoSpaceDE w:val="0"/>
        <w:autoSpaceDN w:val="0"/>
        <w:adjustRightInd w:val="0"/>
        <w:jc w:val="left"/>
        <w:rPr>
          <w:rFonts w:asciiTheme="minorEastAsia" w:eastAsiaTheme="minorEastAsia" w:hAnsiTheme="minorEastAsia"/>
          <w:b/>
          <w:sz w:val="28"/>
          <w:szCs w:val="28"/>
        </w:rPr>
      </w:pPr>
    </w:p>
    <w:p w:rsidR="007A39C7" w:rsidRDefault="00893FCA">
      <w:pPr>
        <w:autoSpaceDE w:val="0"/>
        <w:autoSpaceDN w:val="0"/>
        <w:adjustRightInd w:val="0"/>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风险提示：</w:t>
      </w:r>
      <w:r>
        <w:rPr>
          <w:rFonts w:asciiTheme="minorEastAsia" w:eastAsiaTheme="minorEastAsia" w:hAnsiTheme="minorEastAsia" w:hint="eastAsia"/>
          <w:sz w:val="28"/>
          <w:szCs w:val="28"/>
        </w:rPr>
        <w:t>本公司承诺以诚实信用、勤勉尽责的原则管理和运用基金资产,但不保证基金一定盈利,也不保证最低收益。投资者投资基金之前应认真阅读基金的《基金合同》、《招募说明书》和《产品资料概要》等文件。敬请投资者注意投资风险。</w:t>
      </w:r>
    </w:p>
    <w:p w:rsidR="007A39C7" w:rsidRDefault="007A39C7">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p>
    <w:p w:rsidR="007A39C7" w:rsidRDefault="00893FCA">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特此公告。</w:t>
      </w:r>
    </w:p>
    <w:p w:rsidR="007A39C7" w:rsidRDefault="007A39C7">
      <w:pPr>
        <w:autoSpaceDE w:val="0"/>
        <w:autoSpaceDN w:val="0"/>
        <w:adjustRightInd w:val="0"/>
        <w:spacing w:line="360" w:lineRule="auto"/>
        <w:jc w:val="right"/>
        <w:rPr>
          <w:rFonts w:asciiTheme="minorEastAsia" w:eastAsiaTheme="minorEastAsia" w:hAnsiTheme="minorEastAsia"/>
          <w:sz w:val="28"/>
          <w:szCs w:val="28"/>
        </w:rPr>
      </w:pPr>
    </w:p>
    <w:p w:rsidR="007A39C7" w:rsidRDefault="00893FCA">
      <w:pPr>
        <w:autoSpaceDE w:val="0"/>
        <w:autoSpaceDN w:val="0"/>
        <w:adjustRightInd w:val="0"/>
        <w:spacing w:line="360" w:lineRule="auto"/>
        <w:jc w:val="right"/>
        <w:rPr>
          <w:rFonts w:asciiTheme="minorEastAsia" w:eastAsiaTheme="minorEastAsia" w:hAnsiTheme="minorEastAsia"/>
          <w:sz w:val="28"/>
          <w:szCs w:val="28"/>
        </w:rPr>
      </w:pPr>
      <w:r>
        <w:rPr>
          <w:rFonts w:asciiTheme="minorEastAsia" w:eastAsiaTheme="minorEastAsia" w:hAnsiTheme="minorEastAsia"/>
          <w:sz w:val="28"/>
          <w:szCs w:val="28"/>
        </w:rPr>
        <w:t>建信基金管理有限责任公司</w:t>
      </w:r>
    </w:p>
    <w:p w:rsidR="007A39C7" w:rsidRDefault="007A72BB">
      <w:pPr>
        <w:spacing w:line="360" w:lineRule="auto"/>
        <w:ind w:right="28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2024</w:t>
      </w:r>
      <w:r w:rsidR="00893FCA">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3</w:t>
      </w:r>
      <w:r w:rsidR="00893FCA">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19</w:t>
      </w:r>
      <w:bookmarkStart w:id="0" w:name="_GoBack"/>
      <w:bookmarkEnd w:id="0"/>
      <w:r w:rsidR="00893FCA">
        <w:rPr>
          <w:rFonts w:asciiTheme="minorEastAsia" w:eastAsiaTheme="minorEastAsia" w:hAnsiTheme="minorEastAsia" w:hint="eastAsia"/>
          <w:sz w:val="28"/>
          <w:szCs w:val="28"/>
        </w:rPr>
        <w:t>日</w:t>
      </w:r>
    </w:p>
    <w:sectPr w:rsidR="007A39C7" w:rsidSect="00D24E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584"/>
    <w:multiLevelType w:val="multilevel"/>
    <w:tmpl w:val="1674158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7749"/>
    <w:rsid w:val="000100FA"/>
    <w:rsid w:val="00025DF7"/>
    <w:rsid w:val="00027A6E"/>
    <w:rsid w:val="00046AC8"/>
    <w:rsid w:val="00062A32"/>
    <w:rsid w:val="00077BFA"/>
    <w:rsid w:val="000A14CF"/>
    <w:rsid w:val="000A183A"/>
    <w:rsid w:val="000C337D"/>
    <w:rsid w:val="000C36D8"/>
    <w:rsid w:val="000C541A"/>
    <w:rsid w:val="000E1264"/>
    <w:rsid w:val="000E5212"/>
    <w:rsid w:val="00117F96"/>
    <w:rsid w:val="00136D0E"/>
    <w:rsid w:val="001704CD"/>
    <w:rsid w:val="00182BB5"/>
    <w:rsid w:val="001843CA"/>
    <w:rsid w:val="00185655"/>
    <w:rsid w:val="00194897"/>
    <w:rsid w:val="00195C2C"/>
    <w:rsid w:val="001B4E72"/>
    <w:rsid w:val="001C6FCF"/>
    <w:rsid w:val="001D42CE"/>
    <w:rsid w:val="0023190A"/>
    <w:rsid w:val="00236029"/>
    <w:rsid w:val="00246D95"/>
    <w:rsid w:val="00250A5B"/>
    <w:rsid w:val="00251F95"/>
    <w:rsid w:val="00256ACD"/>
    <w:rsid w:val="00257835"/>
    <w:rsid w:val="00261E76"/>
    <w:rsid w:val="00296D41"/>
    <w:rsid w:val="002A6701"/>
    <w:rsid w:val="002B6F87"/>
    <w:rsid w:val="002C7BDE"/>
    <w:rsid w:val="002E5D6F"/>
    <w:rsid w:val="002E6835"/>
    <w:rsid w:val="00301A38"/>
    <w:rsid w:val="00314F0E"/>
    <w:rsid w:val="003228D0"/>
    <w:rsid w:val="00331979"/>
    <w:rsid w:val="00331E21"/>
    <w:rsid w:val="00347989"/>
    <w:rsid w:val="0035778B"/>
    <w:rsid w:val="003949B3"/>
    <w:rsid w:val="00396BC7"/>
    <w:rsid w:val="003B25A4"/>
    <w:rsid w:val="003C66F0"/>
    <w:rsid w:val="003F26D9"/>
    <w:rsid w:val="00420D8B"/>
    <w:rsid w:val="0042177B"/>
    <w:rsid w:val="004241C2"/>
    <w:rsid w:val="004310A9"/>
    <w:rsid w:val="004425BB"/>
    <w:rsid w:val="00445750"/>
    <w:rsid w:val="004736D6"/>
    <w:rsid w:val="00480AC2"/>
    <w:rsid w:val="00490B51"/>
    <w:rsid w:val="004919AE"/>
    <w:rsid w:val="004A77DF"/>
    <w:rsid w:val="004B6397"/>
    <w:rsid w:val="004B6C5B"/>
    <w:rsid w:val="004C144E"/>
    <w:rsid w:val="004C6BA4"/>
    <w:rsid w:val="004E42A5"/>
    <w:rsid w:val="004F3770"/>
    <w:rsid w:val="00501540"/>
    <w:rsid w:val="005015B6"/>
    <w:rsid w:val="005026AA"/>
    <w:rsid w:val="00517465"/>
    <w:rsid w:val="00524F2F"/>
    <w:rsid w:val="00535EF4"/>
    <w:rsid w:val="005434BC"/>
    <w:rsid w:val="00575F4A"/>
    <w:rsid w:val="005836B5"/>
    <w:rsid w:val="005B4963"/>
    <w:rsid w:val="005E7C16"/>
    <w:rsid w:val="00600D63"/>
    <w:rsid w:val="00610FD5"/>
    <w:rsid w:val="00621E27"/>
    <w:rsid w:val="00631012"/>
    <w:rsid w:val="0063506F"/>
    <w:rsid w:val="00636BAA"/>
    <w:rsid w:val="00670918"/>
    <w:rsid w:val="00676968"/>
    <w:rsid w:val="00691541"/>
    <w:rsid w:val="00697193"/>
    <w:rsid w:val="006C1C53"/>
    <w:rsid w:val="006C4EB8"/>
    <w:rsid w:val="006C751B"/>
    <w:rsid w:val="006D2393"/>
    <w:rsid w:val="006E13B1"/>
    <w:rsid w:val="006E4A6B"/>
    <w:rsid w:val="007461C5"/>
    <w:rsid w:val="00754189"/>
    <w:rsid w:val="00766A72"/>
    <w:rsid w:val="007979D8"/>
    <w:rsid w:val="007A29F5"/>
    <w:rsid w:val="007A39C7"/>
    <w:rsid w:val="007A72BB"/>
    <w:rsid w:val="007B1C93"/>
    <w:rsid w:val="007F18AE"/>
    <w:rsid w:val="008106E4"/>
    <w:rsid w:val="008117B7"/>
    <w:rsid w:val="00812CE5"/>
    <w:rsid w:val="00813A86"/>
    <w:rsid w:val="008355B7"/>
    <w:rsid w:val="00854A6D"/>
    <w:rsid w:val="00863F47"/>
    <w:rsid w:val="00893FCA"/>
    <w:rsid w:val="00894F99"/>
    <w:rsid w:val="008F041E"/>
    <w:rsid w:val="0091558F"/>
    <w:rsid w:val="00915EF0"/>
    <w:rsid w:val="00931ACB"/>
    <w:rsid w:val="00974921"/>
    <w:rsid w:val="00991A90"/>
    <w:rsid w:val="00992E9B"/>
    <w:rsid w:val="009D1D80"/>
    <w:rsid w:val="009E1B3B"/>
    <w:rsid w:val="009E2AD9"/>
    <w:rsid w:val="009F2181"/>
    <w:rsid w:val="009F2D37"/>
    <w:rsid w:val="00A05CC6"/>
    <w:rsid w:val="00A12676"/>
    <w:rsid w:val="00A2129A"/>
    <w:rsid w:val="00A235E7"/>
    <w:rsid w:val="00A368B6"/>
    <w:rsid w:val="00A54D77"/>
    <w:rsid w:val="00A6269A"/>
    <w:rsid w:val="00A62DDC"/>
    <w:rsid w:val="00A74727"/>
    <w:rsid w:val="00A91A53"/>
    <w:rsid w:val="00A97501"/>
    <w:rsid w:val="00AB0E86"/>
    <w:rsid w:val="00B03587"/>
    <w:rsid w:val="00B05148"/>
    <w:rsid w:val="00B17749"/>
    <w:rsid w:val="00B27260"/>
    <w:rsid w:val="00B5787C"/>
    <w:rsid w:val="00BA10A2"/>
    <w:rsid w:val="00BA362E"/>
    <w:rsid w:val="00BB3F44"/>
    <w:rsid w:val="00BC537D"/>
    <w:rsid w:val="00BC6181"/>
    <w:rsid w:val="00BE4556"/>
    <w:rsid w:val="00BE5FC3"/>
    <w:rsid w:val="00BE68FA"/>
    <w:rsid w:val="00C04448"/>
    <w:rsid w:val="00C37321"/>
    <w:rsid w:val="00C52507"/>
    <w:rsid w:val="00C628D7"/>
    <w:rsid w:val="00CA2189"/>
    <w:rsid w:val="00CC1F0B"/>
    <w:rsid w:val="00CD296E"/>
    <w:rsid w:val="00CD4662"/>
    <w:rsid w:val="00CD4C42"/>
    <w:rsid w:val="00D024AB"/>
    <w:rsid w:val="00D166E4"/>
    <w:rsid w:val="00D24E78"/>
    <w:rsid w:val="00D3662C"/>
    <w:rsid w:val="00D46F71"/>
    <w:rsid w:val="00D83CBA"/>
    <w:rsid w:val="00D9346C"/>
    <w:rsid w:val="00DB61AD"/>
    <w:rsid w:val="00DC440B"/>
    <w:rsid w:val="00DC75A4"/>
    <w:rsid w:val="00DD36CC"/>
    <w:rsid w:val="00DD7DB0"/>
    <w:rsid w:val="00DE2902"/>
    <w:rsid w:val="00DF1941"/>
    <w:rsid w:val="00E239B7"/>
    <w:rsid w:val="00E341D6"/>
    <w:rsid w:val="00E53E2A"/>
    <w:rsid w:val="00EA4539"/>
    <w:rsid w:val="00EB1749"/>
    <w:rsid w:val="00ED4794"/>
    <w:rsid w:val="00EF6E4B"/>
    <w:rsid w:val="00F01EC0"/>
    <w:rsid w:val="00F57396"/>
    <w:rsid w:val="00F80F09"/>
    <w:rsid w:val="00F92594"/>
    <w:rsid w:val="00FC2679"/>
    <w:rsid w:val="00FF61C3"/>
    <w:rsid w:val="13C04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7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24E78"/>
    <w:pPr>
      <w:jc w:val="left"/>
    </w:pPr>
  </w:style>
  <w:style w:type="paragraph" w:styleId="a4">
    <w:name w:val="Balloon Text"/>
    <w:basedOn w:val="a"/>
    <w:link w:val="Char0"/>
    <w:uiPriority w:val="99"/>
    <w:semiHidden/>
    <w:unhideWhenUsed/>
    <w:rsid w:val="00D24E78"/>
    <w:rPr>
      <w:sz w:val="18"/>
      <w:szCs w:val="18"/>
    </w:rPr>
  </w:style>
  <w:style w:type="paragraph" w:styleId="a5">
    <w:name w:val="footer"/>
    <w:basedOn w:val="a"/>
    <w:link w:val="Char1"/>
    <w:uiPriority w:val="99"/>
    <w:unhideWhenUsed/>
    <w:rsid w:val="00D24E78"/>
    <w:pPr>
      <w:tabs>
        <w:tab w:val="center" w:pos="4153"/>
        <w:tab w:val="right" w:pos="8306"/>
      </w:tabs>
      <w:snapToGrid w:val="0"/>
      <w:jc w:val="left"/>
    </w:pPr>
    <w:rPr>
      <w:sz w:val="18"/>
      <w:szCs w:val="18"/>
    </w:rPr>
  </w:style>
  <w:style w:type="paragraph" w:styleId="a6">
    <w:name w:val="header"/>
    <w:basedOn w:val="a"/>
    <w:link w:val="Char2"/>
    <w:uiPriority w:val="99"/>
    <w:unhideWhenUsed/>
    <w:rsid w:val="00D24E7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qFormat/>
    <w:rsid w:val="00D24E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7">
    <w:name w:val="Normal (Web)"/>
    <w:basedOn w:val="a"/>
    <w:uiPriority w:val="99"/>
    <w:semiHidden/>
    <w:unhideWhenUsed/>
    <w:qFormat/>
    <w:rsid w:val="00D24E78"/>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rsid w:val="00D24E78"/>
    <w:rPr>
      <w:b/>
      <w:bCs/>
    </w:rPr>
  </w:style>
  <w:style w:type="table" w:styleId="a9">
    <w:name w:val="Table Grid"/>
    <w:basedOn w:val="a1"/>
    <w:uiPriority w:val="59"/>
    <w:qFormat/>
    <w:rsid w:val="00D24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D24E78"/>
    <w:rPr>
      <w:color w:val="0000FF"/>
      <w:u w:val="single"/>
    </w:rPr>
  </w:style>
  <w:style w:type="character" w:styleId="ab">
    <w:name w:val="annotation reference"/>
    <w:basedOn w:val="a0"/>
    <w:uiPriority w:val="99"/>
    <w:semiHidden/>
    <w:unhideWhenUsed/>
    <w:qFormat/>
    <w:rsid w:val="00D24E78"/>
    <w:rPr>
      <w:sz w:val="21"/>
      <w:szCs w:val="21"/>
    </w:rPr>
  </w:style>
  <w:style w:type="character" w:customStyle="1" w:styleId="Char2">
    <w:name w:val="页眉 Char"/>
    <w:basedOn w:val="a0"/>
    <w:link w:val="a6"/>
    <w:uiPriority w:val="99"/>
    <w:qFormat/>
    <w:rsid w:val="00D24E78"/>
    <w:rPr>
      <w:rFonts w:ascii="Calibri" w:eastAsia="宋体" w:hAnsi="Calibri" w:cs="Times New Roman"/>
      <w:sz w:val="18"/>
      <w:szCs w:val="18"/>
    </w:rPr>
  </w:style>
  <w:style w:type="character" w:customStyle="1" w:styleId="Char1">
    <w:name w:val="页脚 Char"/>
    <w:basedOn w:val="a0"/>
    <w:link w:val="a5"/>
    <w:uiPriority w:val="99"/>
    <w:qFormat/>
    <w:rsid w:val="00D24E78"/>
    <w:rPr>
      <w:rFonts w:ascii="Calibri" w:eastAsia="宋体" w:hAnsi="Calibri" w:cs="Times New Roman"/>
      <w:sz w:val="18"/>
      <w:szCs w:val="18"/>
    </w:rPr>
  </w:style>
  <w:style w:type="character" w:customStyle="1" w:styleId="Char0">
    <w:name w:val="批注框文本 Char"/>
    <w:basedOn w:val="a0"/>
    <w:link w:val="a4"/>
    <w:uiPriority w:val="99"/>
    <w:semiHidden/>
    <w:rsid w:val="00D24E78"/>
    <w:rPr>
      <w:rFonts w:ascii="Calibri" w:eastAsia="宋体" w:hAnsi="Calibri" w:cs="Times New Roman"/>
      <w:sz w:val="18"/>
      <w:szCs w:val="18"/>
    </w:rPr>
  </w:style>
  <w:style w:type="character" w:customStyle="1" w:styleId="HTMLChar">
    <w:name w:val="HTML 预设格式 Char"/>
    <w:basedOn w:val="a0"/>
    <w:link w:val="HTML"/>
    <w:semiHidden/>
    <w:rsid w:val="00D24E78"/>
    <w:rPr>
      <w:rFonts w:ascii="宋体" w:eastAsia="宋体" w:hAnsi="宋体" w:cs="宋体"/>
      <w:color w:val="000000"/>
      <w:kern w:val="0"/>
      <w:sz w:val="24"/>
      <w:szCs w:val="24"/>
    </w:rPr>
  </w:style>
  <w:style w:type="paragraph" w:styleId="ac">
    <w:name w:val="List Paragraph"/>
    <w:basedOn w:val="a"/>
    <w:uiPriority w:val="34"/>
    <w:qFormat/>
    <w:rsid w:val="00D24E78"/>
    <w:pPr>
      <w:ind w:firstLineChars="200" w:firstLine="420"/>
    </w:pPr>
  </w:style>
  <w:style w:type="paragraph" w:customStyle="1" w:styleId="Default">
    <w:name w:val="Default"/>
    <w:rsid w:val="00D24E78"/>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semiHidden/>
    <w:qFormat/>
    <w:rsid w:val="00D24E78"/>
    <w:rPr>
      <w:rFonts w:ascii="Calibri" w:eastAsia="宋体" w:hAnsi="Calibri" w:cs="Times New Roman"/>
    </w:rPr>
  </w:style>
  <w:style w:type="character" w:customStyle="1" w:styleId="Char3">
    <w:name w:val="批注主题 Char"/>
    <w:basedOn w:val="Char"/>
    <w:link w:val="a8"/>
    <w:uiPriority w:val="99"/>
    <w:semiHidden/>
    <w:qFormat/>
    <w:rsid w:val="00D24E78"/>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rPr>
      <w:rFonts w:ascii="Calibri" w:eastAsia="宋体" w:hAnsi="Calibri" w:cs="Times New Roman"/>
      <w:sz w:val="18"/>
      <w:szCs w:val="18"/>
    </w:rPr>
  </w:style>
  <w:style w:type="character" w:customStyle="1" w:styleId="HTMLChar">
    <w:name w:val="HTML 预设格式 Char"/>
    <w:basedOn w:val="a0"/>
    <w:link w:val="HTML"/>
    <w:semiHidden/>
    <w:rPr>
      <w:rFonts w:ascii="宋体" w:eastAsia="宋体" w:hAnsi="宋体" w:cs="宋体"/>
      <w:color w:val="000000"/>
      <w:kern w:val="0"/>
      <w:sz w:val="24"/>
      <w:szCs w:val="24"/>
    </w:rPr>
  </w:style>
  <w:style w:type="paragraph" w:styleId="ac">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8"/>
    <w:uiPriority w:val="99"/>
    <w:semiHidden/>
    <w:qFormat/>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21872-EE57-49BC-9CDD-460C4F80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4</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徐鹏展</dc:creator>
  <cp:lastModifiedBy>ZHONGM</cp:lastModifiedBy>
  <cp:revision>2</cp:revision>
  <dcterms:created xsi:type="dcterms:W3CDTF">2024-03-18T16:01:00Z</dcterms:created>
  <dcterms:modified xsi:type="dcterms:W3CDTF">2024-03-18T16:01:00Z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2052-11.8.2.9086</vt:lpwstr>
  </property>
</Properties>
</file>