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B" w:rsidRDefault="001C51BB" w:rsidP="001C51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华泰保兴基金管理有限公司</w:t>
      </w:r>
    </w:p>
    <w:p w:rsidR="002A0E68" w:rsidRDefault="001C51BB" w:rsidP="001C51B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关于旗下基金增加</w:t>
      </w:r>
      <w:r w:rsidR="009A5562" w:rsidRPr="009A5562">
        <w:rPr>
          <w:rFonts w:hint="eastAsia"/>
          <w:b/>
          <w:sz w:val="28"/>
          <w:szCs w:val="28"/>
        </w:rPr>
        <w:t>北京坤元基金销售有限公司</w:t>
      </w:r>
      <w:r>
        <w:rPr>
          <w:rFonts w:hint="eastAsia"/>
          <w:b/>
          <w:sz w:val="28"/>
          <w:szCs w:val="28"/>
        </w:rPr>
        <w:t>为销售机构及</w:t>
      </w:r>
    </w:p>
    <w:p w:rsidR="001C51BB" w:rsidRDefault="001C51BB" w:rsidP="001C51BB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开通</w:t>
      </w:r>
      <w:r w:rsidR="008F3472">
        <w:rPr>
          <w:rFonts w:hint="eastAsia"/>
          <w:b/>
          <w:sz w:val="28"/>
          <w:szCs w:val="28"/>
        </w:rPr>
        <w:t>相关</w:t>
      </w:r>
      <w:r>
        <w:rPr>
          <w:rFonts w:hint="eastAsia"/>
          <w:b/>
          <w:sz w:val="28"/>
          <w:szCs w:val="28"/>
        </w:rPr>
        <w:t>业务并参加其费率优惠活动的公告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0" w:name="t_2_0_0003_a1_fm1"/>
      <w:bookmarkStart w:id="1" w:name="t_2_0_0002_a2_fm1"/>
      <w:bookmarkEnd w:id="0"/>
      <w:bookmarkEnd w:id="1"/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 w:rsidR="009A5562" w:rsidRPr="009A5562">
        <w:rPr>
          <w:rFonts w:hAnsi="宋体" w:hint="eastAsia"/>
        </w:rPr>
        <w:t>北京坤元基金销售有限公司</w:t>
      </w:r>
      <w:r>
        <w:rPr>
          <w:rFonts w:hAnsi="宋体" w:hint="eastAsia"/>
        </w:rPr>
        <w:t>（以下简称“</w:t>
      </w:r>
      <w:r w:rsidR="009A5562">
        <w:rPr>
          <w:rFonts w:hAnsi="宋体" w:hint="eastAsia"/>
        </w:rPr>
        <w:t>坤元</w:t>
      </w:r>
      <w:r w:rsidR="009377D1">
        <w:rPr>
          <w:rFonts w:hAnsi="宋体" w:hint="eastAsia"/>
        </w:rPr>
        <w:t>基金</w:t>
      </w:r>
      <w:r>
        <w:rPr>
          <w:rFonts w:hAnsi="宋体" w:hint="eastAsia"/>
        </w:rPr>
        <w:t>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9377D1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9377D1">
        <w:rPr>
          <w:rFonts w:ascii="Times New Roman" w:hint="eastAsia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9377D1">
        <w:rPr>
          <w:rFonts w:ascii="Times New Roman" w:hint="eastAsia"/>
          <w:color w:val="auto"/>
        </w:rPr>
        <w:t>1</w:t>
      </w:r>
      <w:r w:rsidR="00E3412F">
        <w:rPr>
          <w:rFonts w:ascii="Times New Roman" w:hint="eastAsia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 w:rsidR="0004071F">
        <w:rPr>
          <w:rFonts w:ascii="Times New Roman" w:hAnsi="宋体" w:hint="eastAsia"/>
        </w:rPr>
        <w:t>起销售本公司旗下基金</w:t>
      </w:r>
      <w:r>
        <w:rPr>
          <w:rFonts w:ascii="Times New Roman" w:hAnsi="宋体" w:hint="eastAsia"/>
        </w:rPr>
        <w:t>。现将有关事项公告如下：</w:t>
      </w:r>
    </w:p>
    <w:p w:rsidR="001C51BB" w:rsidRDefault="001C51BB" w:rsidP="001C51BB">
      <w:pPr>
        <w:pStyle w:val="Default"/>
        <w:spacing w:line="360" w:lineRule="auto"/>
        <w:rPr>
          <w:rFonts w:ascii="Times New Roman" w:cs="Times New Roman"/>
        </w:rPr>
      </w:pPr>
    </w:p>
    <w:p w:rsidR="001C51BB" w:rsidRPr="00E605B6" w:rsidRDefault="001C51BB" w:rsidP="00E605B6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commentRangeStart w:id="2"/>
      <w:r>
        <w:rPr>
          <w:rFonts w:ascii="Times New Roman" w:hAnsi="宋体" w:hint="eastAsia"/>
          <w:b/>
        </w:rPr>
        <w:t>适用基金</w:t>
      </w:r>
      <w:r w:rsidR="008F3472">
        <w:rPr>
          <w:rFonts w:ascii="Times New Roman" w:hAnsi="宋体" w:hint="eastAsia"/>
          <w:b/>
        </w:rPr>
        <w:t>及业务</w:t>
      </w:r>
      <w:r>
        <w:rPr>
          <w:rFonts w:ascii="Times New Roman" w:hAnsi="宋体" w:hint="eastAsia"/>
          <w:b/>
        </w:rPr>
        <w:t>范围</w:t>
      </w:r>
      <w:commentRangeEnd w:id="2"/>
      <w:r w:rsidR="00847348">
        <w:rPr>
          <w:rStyle w:val="a6"/>
          <w:rFonts w:ascii="Times New Roman" w:cs="Times New Roman"/>
          <w:color w:val="auto"/>
          <w:kern w:val="2"/>
        </w:rPr>
        <w:commentReference w:id="2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华泰保兴尊诚一年定期开放债券型证券投资基金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004024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华泰保兴吉年丰混合型发起式证券投资基金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A类004374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/C类00437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9377D1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华泰保兴尊合债券型证券投资基金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A类005159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/C类005160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9377D1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华泰保兴成长优选混合型证券投资基金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A类005904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9377D1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华泰保兴尊利债券型证券投资基金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A类005908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/C类005909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9377D1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华泰保兴健康消费混合型证券投资基金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A类006882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/C类006883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9377D1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FB76BF" w:rsidRDefault="009377D1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A类</w:t>
            </w:r>
            <w:r w:rsidR="00FB76BF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007540</w:t>
            </w:r>
          </w:p>
          <w:p w:rsidR="009377D1" w:rsidRDefault="009377D1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/C类</w:t>
            </w:r>
            <w:r w:rsidRPr="009377D1">
              <w:rPr>
                <w:rFonts w:ascii="Times New Roman" w:eastAsia="Times New Roman" w:hAnsi="宋体"/>
                <w:kern w:val="2"/>
                <w:sz w:val="21"/>
                <w:szCs w:val="21"/>
              </w:rPr>
              <w:t>020741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9377D1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9377D1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445C1C"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9377D1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10</w:t>
            </w:r>
          </w:p>
        </w:tc>
        <w:tc>
          <w:tcPr>
            <w:tcW w:w="4368" w:type="dxa"/>
            <w:vAlign w:val="center"/>
          </w:tcPr>
          <w:p w:rsidR="00FB76BF" w:rsidRPr="0031058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847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9377D1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11</w:t>
            </w:r>
          </w:p>
        </w:tc>
        <w:tc>
          <w:tcPr>
            <w:tcW w:w="4368" w:type="dxa"/>
            <w:vAlign w:val="center"/>
          </w:tcPr>
          <w:p w:rsidR="00FB76BF" w:rsidRPr="002B7DE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AAA指数7天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2B7DE6"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1C51BB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 w:rsidR="009377D1">
        <w:rPr>
          <w:rFonts w:ascii="Times New Roman" w:hAnsi="宋体" w:hint="eastAsia"/>
        </w:rPr>
        <w:t>202</w:t>
      </w:r>
      <w:r w:rsidR="009377D1">
        <w:rPr>
          <w:rFonts w:ascii="Times New Roman" w:hAnsi="宋体"/>
        </w:rPr>
        <w:t>4</w:t>
      </w:r>
      <w:r w:rsidRPr="008F3472">
        <w:rPr>
          <w:rFonts w:ascii="Times New Roman" w:hAnsi="宋体" w:hint="eastAsia"/>
        </w:rPr>
        <w:t>年</w:t>
      </w:r>
      <w:r w:rsidR="009377D1">
        <w:rPr>
          <w:rFonts w:ascii="Times New Roman" w:hAnsi="宋体"/>
        </w:rPr>
        <w:t>3</w:t>
      </w:r>
      <w:r w:rsidRPr="008F3472">
        <w:rPr>
          <w:rFonts w:ascii="Times New Roman" w:hAnsi="宋体" w:hint="eastAsia"/>
        </w:rPr>
        <w:t>月</w:t>
      </w:r>
      <w:r w:rsidR="009377D1">
        <w:rPr>
          <w:rFonts w:ascii="Times New Roman" w:hAnsi="宋体" w:hint="eastAsia"/>
        </w:rPr>
        <w:t>1</w:t>
      </w:r>
      <w:r w:rsidR="009377D1">
        <w:rPr>
          <w:rFonts w:ascii="Times New Roman" w:hAnsi="宋体"/>
        </w:rPr>
        <w:t>8</w:t>
      </w:r>
      <w:r w:rsidRPr="008F3472">
        <w:rPr>
          <w:rFonts w:ascii="Times New Roman" w:hAnsi="宋体" w:hint="eastAsia"/>
        </w:rPr>
        <w:t>日起</w:t>
      </w:r>
      <w:r>
        <w:rPr>
          <w:rFonts w:ascii="Times New Roman" w:hAnsi="宋体" w:hint="eastAsia"/>
        </w:rPr>
        <w:t>，投资者可以通过</w:t>
      </w:r>
      <w:r w:rsidR="009377D1">
        <w:rPr>
          <w:rFonts w:ascii="Times New Roman" w:hAnsi="宋体" w:hint="eastAsia"/>
        </w:rPr>
        <w:t>坤元基金</w:t>
      </w:r>
      <w:r>
        <w:rPr>
          <w:rFonts w:ascii="Times New Roman" w:hAnsi="宋体" w:hint="eastAsia"/>
        </w:rPr>
        <w:t>办理</w:t>
      </w:r>
      <w:r w:rsidRPr="008F3472">
        <w:rPr>
          <w:rFonts w:ascii="Times New Roman" w:hAnsi="宋体" w:hint="eastAsia"/>
        </w:rPr>
        <w:t>上述列表中对应</w:t>
      </w:r>
      <w:r>
        <w:rPr>
          <w:rFonts w:ascii="Times New Roman" w:hAnsi="宋体" w:hint="eastAsia"/>
        </w:rPr>
        <w:t>基金的账户开户、</w:t>
      </w:r>
      <w:r w:rsidRPr="00330894">
        <w:rPr>
          <w:rFonts w:ascii="Times New Roman" w:hAnsi="宋体" w:hint="eastAsia"/>
        </w:rPr>
        <w:t>认</w:t>
      </w:r>
      <w:r w:rsidRPr="00330894">
        <w:rPr>
          <w:rFonts w:ascii="Times New Roman" w:hAnsi="宋体" w:hint="eastAsia"/>
        </w:rPr>
        <w:t>/</w:t>
      </w:r>
      <w:r w:rsidRPr="00330894">
        <w:rPr>
          <w:rFonts w:ascii="Times New Roman" w:hAnsi="宋体" w:hint="eastAsia"/>
        </w:rPr>
        <w:t>申购</w:t>
      </w:r>
      <w:r>
        <w:rPr>
          <w:rFonts w:ascii="Times New Roman" w:hAnsi="宋体" w:hint="eastAsia"/>
        </w:rPr>
        <w:t>、赎回、定投、转换等业务。</w:t>
      </w:r>
    </w:p>
    <w:p w:rsidR="008F3472" w:rsidRPr="00066C02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1C51BB" w:rsidRDefault="001C51BB" w:rsidP="001C51BB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lastRenderedPageBreak/>
        <w:t>二、费率优惠内容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9377D1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9377D1"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9377D1">
        <w:rPr>
          <w:rFonts w:ascii="Times New Roman" w:hint="eastAsia"/>
          <w:color w:val="auto"/>
        </w:rPr>
        <w:t>1</w:t>
      </w:r>
      <w:r w:rsidR="00E3412F">
        <w:rPr>
          <w:rFonts w:ascii="Times New Roman"/>
          <w:color w:val="auto"/>
        </w:rPr>
        <w:t>8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 w:rsidR="009377D1">
        <w:rPr>
          <w:rFonts w:hint="eastAsia"/>
        </w:rPr>
        <w:t>坤元基金</w:t>
      </w:r>
      <w:r>
        <w:t>办理</w:t>
      </w:r>
      <w:r>
        <w:rPr>
          <w:rFonts w:hint="eastAsia"/>
        </w:rPr>
        <w:t>上述</w:t>
      </w:r>
      <w:r>
        <w:t>基金的</w:t>
      </w:r>
      <w:r w:rsidR="008F3472">
        <w:t>相关</w:t>
      </w:r>
      <w:r>
        <w:t>业务，可享受相应费率优惠，</w:t>
      </w:r>
      <w:r>
        <w:rPr>
          <w:rFonts w:ascii="Times New Roman" w:hAnsi="宋体" w:hint="eastAsia"/>
        </w:rPr>
        <w:t>具体</w:t>
      </w:r>
      <w:r w:rsidR="008F3472">
        <w:rPr>
          <w:rFonts w:ascii="Times New Roman" w:hAnsi="宋体" w:hint="eastAsia"/>
        </w:rPr>
        <w:t>优惠规则及优惠期限</w:t>
      </w:r>
      <w:r>
        <w:rPr>
          <w:rFonts w:ascii="Times New Roman" w:hAnsi="宋体" w:hint="eastAsia"/>
        </w:rPr>
        <w:t>以</w:t>
      </w:r>
      <w:r w:rsidR="00B01C48">
        <w:rPr>
          <w:rFonts w:hint="eastAsia"/>
        </w:rPr>
        <w:t>坤元基金</w:t>
      </w:r>
      <w:r>
        <w:rPr>
          <w:rFonts w:ascii="Times New Roman" w:hAnsi="宋体" w:hint="eastAsia"/>
        </w:rPr>
        <w:t>规定为准。各基金原费率请详见各基金《基金合同》《招募说明书》（更新）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 w:rsidR="009377D1">
        <w:rPr>
          <w:rFonts w:ascii="Times New Roman" w:hAnsi="宋体" w:hint="eastAsia"/>
        </w:rPr>
        <w:t>坤元基金</w:t>
      </w:r>
      <w:r>
        <w:rPr>
          <w:rFonts w:ascii="Times New Roman" w:hAnsi="宋体" w:hint="eastAsia"/>
        </w:rPr>
        <w:t>销售基金产品，则自该基金产品开放</w:t>
      </w:r>
      <w:r w:rsidR="003506C5">
        <w:rPr>
          <w:rFonts w:ascii="Times New Roman" w:hAnsi="宋体" w:hint="eastAsia"/>
        </w:rPr>
        <w:t>相关业务</w:t>
      </w:r>
      <w:r>
        <w:rPr>
          <w:rFonts w:ascii="Times New Roman" w:hAnsi="宋体" w:hint="eastAsia"/>
        </w:rPr>
        <w:t>当日起，将同时开通该基金上述费率优惠活动。</w:t>
      </w:r>
    </w:p>
    <w:p w:rsidR="001C51BB" w:rsidRDefault="001C51BB" w:rsidP="001C51BB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t>1</w:t>
      </w:r>
      <w:r>
        <w:rPr>
          <w:rFonts w:ascii="Times New Roman" w:hAnsi="宋体" w:hint="eastAsia"/>
        </w:rPr>
        <w:t>、费率优惠活动解释权归</w:t>
      </w:r>
      <w:r w:rsidR="009377D1">
        <w:rPr>
          <w:rFonts w:ascii="Times New Roman" w:hAnsi="宋体" w:hint="eastAsia"/>
        </w:rPr>
        <w:t>坤元基金</w:t>
      </w:r>
      <w:r>
        <w:rPr>
          <w:rFonts w:ascii="Times New Roman" w:hAnsi="宋体" w:hint="eastAsia"/>
        </w:rPr>
        <w:t>所有，有关优惠活动的具体规定如有变化，敬请投资者留意</w:t>
      </w:r>
      <w:r w:rsidR="009377D1">
        <w:rPr>
          <w:rFonts w:ascii="Times New Roman" w:hAnsi="宋体" w:hint="eastAsia"/>
        </w:rPr>
        <w:t>坤元基金</w:t>
      </w:r>
      <w:r>
        <w:rPr>
          <w:rFonts w:ascii="Times New Roman" w:hAnsi="宋体" w:hint="eastAsia"/>
        </w:rPr>
        <w:t>的有关公告。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 w:rsidR="009377D1">
        <w:rPr>
          <w:rFonts w:ascii="Times New Roman" w:hAnsi="宋体" w:hint="eastAsia"/>
        </w:rPr>
        <w:t>坤元基金</w:t>
      </w:r>
      <w:r>
        <w:rPr>
          <w:rFonts w:ascii="Times New Roman" w:hAnsi="宋体" w:hint="eastAsia"/>
        </w:rPr>
        <w:t>的规定为准。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1C51BB" w:rsidRDefault="001C51BB" w:rsidP="001C51BB">
      <w:pPr>
        <w:pStyle w:val="Default"/>
        <w:spacing w:line="360" w:lineRule="auto"/>
        <w:rPr>
          <w:rFonts w:ascii="Times New Roman"/>
        </w:rPr>
      </w:pPr>
    </w:p>
    <w:p w:rsidR="001C51BB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1C51BB" w:rsidTr="00FC193E">
        <w:trPr>
          <w:trHeight w:val="285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1C51BB" w:rsidTr="00FC193E">
        <w:trPr>
          <w:trHeight w:val="511"/>
        </w:trPr>
        <w:tc>
          <w:tcPr>
            <w:tcW w:w="3299" w:type="dxa"/>
            <w:vAlign w:val="center"/>
          </w:tcPr>
          <w:p w:rsidR="001C51BB" w:rsidRDefault="007E526C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北京坤元基金销售</w:t>
            </w:r>
            <w:bookmarkStart w:id="3" w:name="_GoBack"/>
            <w:bookmarkEnd w:id="3"/>
            <w:r w:rsidR="009377D1">
              <w:rPr>
                <w:rFonts w:hint="eastAsia"/>
              </w:rPr>
              <w:t>有限公司</w:t>
            </w:r>
          </w:p>
        </w:tc>
        <w:tc>
          <w:tcPr>
            <w:tcW w:w="2694" w:type="dxa"/>
            <w:vAlign w:val="center"/>
          </w:tcPr>
          <w:p w:rsidR="001C51BB" w:rsidRDefault="009707D5" w:rsidP="000C4AC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www.kunyuanfund.com</w:t>
            </w:r>
          </w:p>
        </w:tc>
        <w:tc>
          <w:tcPr>
            <w:tcW w:w="2386" w:type="dxa"/>
            <w:vAlign w:val="center"/>
          </w:tcPr>
          <w:p w:rsidR="001C51BB" w:rsidRDefault="009377D1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377D1">
              <w:t>400</w:t>
            </w:r>
            <w:r>
              <w:t>-</w:t>
            </w:r>
            <w:r w:rsidRPr="009377D1">
              <w:t>649</w:t>
            </w:r>
            <w:r>
              <w:t>-</w:t>
            </w:r>
            <w:r w:rsidRPr="009377D1">
              <w:t>8989</w:t>
            </w:r>
          </w:p>
        </w:tc>
      </w:tr>
      <w:tr w:rsidR="001C51BB" w:rsidTr="00FC193E">
        <w:trPr>
          <w:trHeight w:val="519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1C51BB" w:rsidRDefault="00417D2A" w:rsidP="000C4ACA">
            <w:pPr>
              <w:widowControl/>
              <w:jc w:val="center"/>
              <w:rPr>
                <w:szCs w:val="21"/>
              </w:rPr>
            </w:pPr>
            <w:hyperlink r:id="rId9" w:history="1">
              <w:r w:rsidR="001C51BB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1C51BB" w:rsidRDefault="001C51BB" w:rsidP="001C51BB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</w:t>
      </w:r>
      <w:r w:rsidR="00FA6828">
        <w:rPr>
          <w:rFonts w:ascii="Times New Roman" w:hint="eastAsia"/>
        </w:rPr>
        <w:t>、</w:t>
      </w:r>
      <w:r>
        <w:rPr>
          <w:rFonts w:ascii="Times New Roman" w:hint="eastAsia"/>
        </w:rPr>
        <w:t>《基金产品资料概要》（更新）等基金相关法律文件，关注基金的投资风险，并选择适合自身风险承受能力的投资品种进行投资。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  <w:bookmarkStart w:id="4" w:name="t_2_4_2_2843_a1_fm1"/>
      <w:bookmarkStart w:id="5" w:name="t_2_2_table"/>
      <w:bookmarkStart w:id="6" w:name="t_2_4_3_table"/>
      <w:bookmarkStart w:id="7" w:name="t_2_3_2_2842_a1_fm1"/>
      <w:bookmarkStart w:id="8" w:name="t_2_3_3_2821_a1_fm1"/>
      <w:bookmarkStart w:id="9" w:name="t_2_5_table"/>
      <w:bookmarkStart w:id="10" w:name="t_2_3_1_table"/>
      <w:bookmarkStart w:id="11" w:name="t_2_3_3_table"/>
      <w:bookmarkStart w:id="12" w:name="t_2_4_1_2822_a1_fm1"/>
      <w:bookmarkStart w:id="13" w:name="t_2_5_0179_a1_fm1"/>
      <w:bookmarkStart w:id="14" w:name="t_2_2_2819_a1_fm1"/>
      <w:bookmarkStart w:id="15" w:name="t_2_3_1_2820_a1_fm1"/>
      <w:bookmarkStart w:id="16" w:name="t_2_7_2833_a1_fm1"/>
      <w:bookmarkStart w:id="17" w:name="t_2_3_2_table"/>
      <w:bookmarkStart w:id="18" w:name="t_2_6_2825_a1_fm1"/>
      <w:bookmarkStart w:id="19" w:name="t_2_1_table"/>
      <w:bookmarkStart w:id="20" w:name="t_2_4_3_2823_a1_fm1"/>
      <w:bookmarkStart w:id="21" w:name="t_2_9_2646_a1_fm1"/>
      <w:bookmarkStart w:id="22" w:name="t_2_8_2756_a1_fm1"/>
      <w:bookmarkStart w:id="23" w:name="t_2_5_2824_a1_fm1"/>
      <w:bookmarkStart w:id="24" w:name="t_2_8_table"/>
      <w:bookmarkStart w:id="25" w:name="t_2_6_table"/>
      <w:bookmarkStart w:id="26" w:name="t_2_9_table"/>
      <w:bookmarkStart w:id="27" w:name="t_2_7_2834_a1_fm1"/>
      <w:bookmarkStart w:id="28" w:name="t_2_4_2_table"/>
      <w:bookmarkStart w:id="29" w:name="t_2_7_2835_a1_fm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AB3D38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>年</w:t>
      </w:r>
      <w:r w:rsidR="00AB3D38">
        <w:rPr>
          <w:rFonts w:ascii="Times New Roman"/>
          <w:color w:val="auto"/>
        </w:rPr>
        <w:t>3</w:t>
      </w:r>
      <w:r>
        <w:rPr>
          <w:rFonts w:ascii="Times New Roman" w:hint="eastAsia"/>
          <w:color w:val="auto"/>
        </w:rPr>
        <w:t>月</w:t>
      </w:r>
      <w:r w:rsidR="00AB3D38">
        <w:rPr>
          <w:rFonts w:ascii="Times New Roman" w:hint="eastAsia"/>
          <w:color w:val="auto"/>
        </w:rPr>
        <w:t>1</w:t>
      </w:r>
      <w:r w:rsidR="002A0E68">
        <w:rPr>
          <w:rFonts w:ascii="Times New Roman"/>
          <w:color w:val="auto"/>
        </w:rPr>
        <w:t>8</w:t>
      </w:r>
      <w:r>
        <w:rPr>
          <w:rFonts w:ascii="Times New Roman"/>
          <w:color w:val="auto"/>
        </w:rPr>
        <w:t>日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</w:p>
    <w:p w:rsidR="003D342E" w:rsidRPr="001C51BB" w:rsidRDefault="003D342E" w:rsidP="001C51BB"/>
    <w:sectPr w:rsidR="003D342E" w:rsidRPr="001C51BB" w:rsidSect="005E57FA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丁斌智" w:date="2024-03-12T14:20:00Z" w:initials="丁斌智">
    <w:p w:rsidR="00847348" w:rsidRDefault="00847348">
      <w:pPr>
        <w:pStyle w:val="a7"/>
      </w:pPr>
      <w:r>
        <w:rPr>
          <w:rStyle w:val="a6"/>
        </w:rPr>
        <w:annotationRef/>
      </w:r>
      <w:r>
        <w:t>请确认适用基金范围无遗漏</w:t>
      </w:r>
      <w:r>
        <w:rPr>
          <w:rFonts w:hint="eastAsia"/>
        </w:rPr>
        <w:t>，</w:t>
      </w:r>
      <w:r>
        <w:t>定投</w:t>
      </w:r>
      <w:r>
        <w:rPr>
          <w:rFonts w:hint="eastAsia"/>
        </w:rPr>
        <w:t>、</w:t>
      </w:r>
      <w:r>
        <w:t>转换业务的开通情况均准确</w:t>
      </w:r>
      <w:r>
        <w:rPr>
          <w:rFonts w:hint="eastAsia"/>
        </w:rPr>
        <w:t>，</w:t>
      </w:r>
      <w:r>
        <w:t>谢谢</w:t>
      </w:r>
      <w:r>
        <w:rPr>
          <w:rFonts w:hint="eastAsia"/>
        </w:rPr>
        <w:t>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BC7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76" w:rsidRDefault="00FE6B76" w:rsidP="001C51BB">
      <w:r>
        <w:separator/>
      </w:r>
    </w:p>
  </w:endnote>
  <w:endnote w:type="continuationSeparator" w:id="0">
    <w:p w:rsidR="00FE6B76" w:rsidRDefault="00FE6B76" w:rsidP="001C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E" w:rsidRDefault="00953474">
    <w:pPr>
      <w:pStyle w:val="a4"/>
      <w:jc w:val="center"/>
    </w:pPr>
    <w:r>
      <w:t>第</w:t>
    </w:r>
    <w:r w:rsidR="00417D2A">
      <w:fldChar w:fldCharType="begin"/>
    </w:r>
    <w:r>
      <w:instrText xml:space="preserve"> PAGE   \* MERGEFORMAT </w:instrText>
    </w:r>
    <w:r w:rsidR="00417D2A">
      <w:fldChar w:fldCharType="separate"/>
    </w:r>
    <w:r w:rsidR="00982DC5">
      <w:rPr>
        <w:noProof/>
      </w:rPr>
      <w:t>1</w:t>
    </w:r>
    <w:r w:rsidR="00417D2A">
      <w:fldChar w:fldCharType="end"/>
    </w:r>
    <w:r>
      <w:t>页</w:t>
    </w:r>
    <w:r w:rsidR="00BF1FA8">
      <w:rPr>
        <w:rFonts w:hint="eastAsia"/>
      </w:rPr>
      <w:t xml:space="preserve"> </w:t>
    </w:r>
    <w:r>
      <w:t>共</w:t>
    </w:r>
    <w:fldSimple w:instr=" NUMPAGES   \* MERGEFORMAT ">
      <w:r w:rsidR="00982DC5"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76" w:rsidRDefault="00FE6B76" w:rsidP="001C51BB">
      <w:r>
        <w:separator/>
      </w:r>
    </w:p>
  </w:footnote>
  <w:footnote w:type="continuationSeparator" w:id="0">
    <w:p w:rsidR="00FE6B76" w:rsidRDefault="00FE6B76" w:rsidP="001C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丁斌智">
    <w15:presenceInfo w15:providerId="AD" w15:userId="S-1-5-21-1200200541-3546827625-316034091-1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2E"/>
    <w:rsid w:val="00006EAA"/>
    <w:rsid w:val="00025896"/>
    <w:rsid w:val="00025BD3"/>
    <w:rsid w:val="0004071F"/>
    <w:rsid w:val="00066C02"/>
    <w:rsid w:val="000A037E"/>
    <w:rsid w:val="000D0D61"/>
    <w:rsid w:val="0012286C"/>
    <w:rsid w:val="00135AF3"/>
    <w:rsid w:val="001771F0"/>
    <w:rsid w:val="001C2C1A"/>
    <w:rsid w:val="001C51BB"/>
    <w:rsid w:val="001E0674"/>
    <w:rsid w:val="00292A2E"/>
    <w:rsid w:val="002A0E68"/>
    <w:rsid w:val="002A4BC9"/>
    <w:rsid w:val="002B7DE6"/>
    <w:rsid w:val="002E23F4"/>
    <w:rsid w:val="002E7A17"/>
    <w:rsid w:val="00307628"/>
    <w:rsid w:val="00310586"/>
    <w:rsid w:val="00316ADA"/>
    <w:rsid w:val="0034213D"/>
    <w:rsid w:val="003506C5"/>
    <w:rsid w:val="003D1E02"/>
    <w:rsid w:val="003D342E"/>
    <w:rsid w:val="00417D2A"/>
    <w:rsid w:val="004415CC"/>
    <w:rsid w:val="00470E35"/>
    <w:rsid w:val="00480D1A"/>
    <w:rsid w:val="00484C9E"/>
    <w:rsid w:val="004A6AE5"/>
    <w:rsid w:val="004B2ECF"/>
    <w:rsid w:val="005265A1"/>
    <w:rsid w:val="0053674E"/>
    <w:rsid w:val="00576840"/>
    <w:rsid w:val="005920F0"/>
    <w:rsid w:val="00612208"/>
    <w:rsid w:val="00613E4E"/>
    <w:rsid w:val="006236D1"/>
    <w:rsid w:val="00623B3A"/>
    <w:rsid w:val="00644189"/>
    <w:rsid w:val="00650758"/>
    <w:rsid w:val="00684FA4"/>
    <w:rsid w:val="006E4B1A"/>
    <w:rsid w:val="00777262"/>
    <w:rsid w:val="0078539B"/>
    <w:rsid w:val="007E526C"/>
    <w:rsid w:val="007F53D4"/>
    <w:rsid w:val="00847348"/>
    <w:rsid w:val="008B5D8B"/>
    <w:rsid w:val="008E04CF"/>
    <w:rsid w:val="008F130B"/>
    <w:rsid w:val="008F3472"/>
    <w:rsid w:val="008F7D95"/>
    <w:rsid w:val="00910239"/>
    <w:rsid w:val="00925755"/>
    <w:rsid w:val="009377D1"/>
    <w:rsid w:val="00953474"/>
    <w:rsid w:val="009707D5"/>
    <w:rsid w:val="00982DC5"/>
    <w:rsid w:val="009904CE"/>
    <w:rsid w:val="009A5562"/>
    <w:rsid w:val="009A6D2B"/>
    <w:rsid w:val="009D7011"/>
    <w:rsid w:val="009E52FF"/>
    <w:rsid w:val="009F304E"/>
    <w:rsid w:val="00A33A84"/>
    <w:rsid w:val="00A444AB"/>
    <w:rsid w:val="00A86F86"/>
    <w:rsid w:val="00AB3D38"/>
    <w:rsid w:val="00B01C48"/>
    <w:rsid w:val="00B449DB"/>
    <w:rsid w:val="00B57FBE"/>
    <w:rsid w:val="00BA02DF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D20C56"/>
    <w:rsid w:val="00D5413F"/>
    <w:rsid w:val="00DA2D18"/>
    <w:rsid w:val="00E3412F"/>
    <w:rsid w:val="00E605B6"/>
    <w:rsid w:val="00E74B4F"/>
    <w:rsid w:val="00EF186E"/>
    <w:rsid w:val="00F1543D"/>
    <w:rsid w:val="00F429DE"/>
    <w:rsid w:val="00FA6828"/>
    <w:rsid w:val="00FB7453"/>
    <w:rsid w:val="00FB76BF"/>
    <w:rsid w:val="00FC193E"/>
    <w:rsid w:val="00FC537B"/>
    <w:rsid w:val="00FD66F1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BB"/>
    <w:rPr>
      <w:sz w:val="18"/>
      <w:szCs w:val="18"/>
    </w:rPr>
  </w:style>
  <w:style w:type="paragraph" w:styleId="a4">
    <w:name w:val="footer"/>
    <w:basedOn w:val="a"/>
    <w:link w:val="Char0"/>
    <w:unhideWhenUsed/>
    <w:rsid w:val="001C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C51BB"/>
    <w:rPr>
      <w:sz w:val="18"/>
      <w:szCs w:val="18"/>
    </w:rPr>
  </w:style>
  <w:style w:type="paragraph" w:customStyle="1" w:styleId="Default">
    <w:name w:val="Default"/>
    <w:qFormat/>
    <w:rsid w:val="001C51B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F1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FA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D66F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D66F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D66F1"/>
    <w:rPr>
      <w:rFonts w:ascii="Times New Roman" w:eastAsia="宋体" w:hAnsi="Times New Roman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D66F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D66F1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huataifund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8E7A-EF71-45D9-BE70-BF0D919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ZHONGM</cp:lastModifiedBy>
  <cp:revision>2</cp:revision>
  <dcterms:created xsi:type="dcterms:W3CDTF">2024-03-17T16:00:00Z</dcterms:created>
  <dcterms:modified xsi:type="dcterms:W3CDTF">2024-03-17T16:00:00Z</dcterms:modified>
</cp:coreProperties>
</file>