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DA2">
      <w:pPr>
        <w:jc w:val="center"/>
      </w:pPr>
      <w:r>
        <w:rPr>
          <w:rFonts w:hint="eastAsia"/>
          <w:b/>
          <w:bCs/>
          <w:sz w:val="48"/>
          <w:szCs w:val="48"/>
        </w:rPr>
        <w:t>泰信天天收益货币市场基金恢复申购、转换转入、定期定额投资业务公告</w:t>
      </w:r>
    </w:p>
    <w:p w:rsidR="00000000" w:rsidRDefault="00DA2DA2">
      <w:pPr>
        <w:spacing w:line="560" w:lineRule="exact"/>
        <w:jc w:val="center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</w:t>
      </w:r>
    </w:p>
    <w:p w:rsidR="00000000" w:rsidRDefault="00DA2DA2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公告送出日期：</w:t>
      </w: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03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日</w:t>
      </w:r>
    </w:p>
    <w:p w:rsidR="00000000" w:rsidRDefault="00DA2DA2" w:rsidP="00DA2DA2">
      <w:pPr>
        <w:pStyle w:val="XBRLTitle1"/>
        <w:numPr>
          <w:ilvl w:val="0"/>
          <w:numId w:val="2"/>
        </w:numPr>
        <w:spacing w:before="156"/>
        <w:ind w:left="850"/>
        <w:jc w:val="left"/>
        <w:rPr>
          <w:rFonts w:hint="eastAsia"/>
        </w:rPr>
      </w:pPr>
      <w:r>
        <w:rPr>
          <w:rFonts w:hAnsi="宋体" w:hint="eastAsia"/>
        </w:rPr>
        <w:t>公告基本信息</w:t>
      </w:r>
      <w:r>
        <w:rPr>
          <w:rFonts w:hint="eastAsia"/>
        </w:rPr>
        <w:t xml:space="preserve"> </w:t>
      </w:r>
    </w:p>
    <w:tbl>
      <w:tblPr>
        <w:tblW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2195"/>
        <w:gridCol w:w="1637"/>
        <w:gridCol w:w="1459"/>
        <w:gridCol w:w="2224"/>
      </w:tblGrid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泰信天天收益货币市场基金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泰信天天收益货币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290001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泰信基金管理有限公司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《公开募集证券投资基金信息披露管理办法》、《泰信天天收益货币市场基金基金合同》</w:t>
            </w:r>
          </w:p>
        </w:tc>
      </w:tr>
      <w:tr w:rsidR="00000000"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恢复相关业务的日期及原因说明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恢复申购日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A2DA2">
            <w:pPr>
              <w:widowControl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恢复转换转入日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A2DA2">
            <w:pPr>
              <w:widowControl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恢复定期定额投资日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A2DA2">
            <w:pPr>
              <w:widowControl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恢复申购、转换转入、定期定额投资的原因说明</w:t>
            </w: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r>
              <w:rPr>
                <w:rFonts w:hint="eastAsia"/>
              </w:rPr>
              <w:t>为保证本基金的稳定运作，保护基金份额持有人利益。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63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A</w:t>
            </w:r>
          </w:p>
        </w:tc>
        <w:tc>
          <w:tcPr>
            <w:tcW w:w="1459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B</w:t>
            </w:r>
          </w:p>
        </w:tc>
        <w:tc>
          <w:tcPr>
            <w:tcW w:w="2224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E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63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290001</w:t>
            </w:r>
          </w:p>
        </w:tc>
        <w:tc>
          <w:tcPr>
            <w:tcW w:w="1459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002234</w:t>
            </w:r>
          </w:p>
        </w:tc>
        <w:tc>
          <w:tcPr>
            <w:tcW w:w="2224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r>
              <w:rPr>
                <w:rFonts w:hint="eastAsia"/>
              </w:rPr>
              <w:t>002235</w:t>
            </w:r>
          </w:p>
        </w:tc>
      </w:tr>
      <w:tr w:rsidR="00000000"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该分级基金是否恢复申购、转换转入、定期定额投资</w:t>
            </w:r>
          </w:p>
        </w:tc>
        <w:tc>
          <w:tcPr>
            <w:tcW w:w="163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459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224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DA2DA2">
            <w:r>
              <w:rPr>
                <w:rFonts w:hint="eastAsia"/>
              </w:rPr>
              <w:t>否</w:t>
            </w:r>
          </w:p>
        </w:tc>
      </w:tr>
    </w:tbl>
    <w:p w:rsidR="00000000" w:rsidRDefault="00DA2DA2" w:rsidP="00DA2DA2">
      <w:pPr>
        <w:pStyle w:val="XBRLTitle1"/>
        <w:numPr>
          <w:ilvl w:val="0"/>
          <w:numId w:val="2"/>
        </w:numPr>
        <w:spacing w:before="156" w:line="360" w:lineRule="auto"/>
        <w:ind w:left="850"/>
        <w:jc w:val="left"/>
        <w:rPr>
          <w:rFonts w:hint="eastAsia"/>
        </w:rPr>
      </w:pPr>
      <w:r>
        <w:rPr>
          <w:rFonts w:hAnsi="宋体" w:hint="eastAsia"/>
        </w:rPr>
        <w:t>其他需要提示的事项</w:t>
      </w:r>
      <w:r>
        <w:rPr>
          <w:rFonts w:hAnsi="宋体" w:hint="eastAsia"/>
        </w:rPr>
        <w:t xml:space="preserve"> </w:t>
      </w:r>
    </w:p>
    <w:p w:rsidR="00000000" w:rsidRDefault="00DA2DA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日起，泰信天天收益货币市场基金</w:t>
      </w:r>
      <w:r>
        <w:rPr>
          <w:rFonts w:hint="eastAsia"/>
        </w:rPr>
        <w:t>A</w:t>
      </w:r>
      <w:r>
        <w:rPr>
          <w:rFonts w:hint="eastAsia"/>
        </w:rPr>
        <w:t>份额及</w:t>
      </w:r>
      <w:r>
        <w:rPr>
          <w:rFonts w:hint="eastAsia"/>
        </w:rPr>
        <w:t>B</w:t>
      </w:r>
      <w:r>
        <w:rPr>
          <w:rFonts w:hint="eastAsia"/>
        </w:rPr>
        <w:t>份额恢复直销渠道办理申购、定期定额投资及转换转入业务。</w:t>
      </w:r>
    </w:p>
    <w:p w:rsidR="00000000" w:rsidRDefault="00DA2DA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投资者可登录本公司网站</w:t>
      </w:r>
      <w:r>
        <w:rPr>
          <w:rFonts w:hint="eastAsia"/>
        </w:rPr>
        <w:t>www.ftfund.com</w:t>
      </w:r>
      <w:r>
        <w:rPr>
          <w:rFonts w:hint="eastAsia"/>
        </w:rPr>
        <w:t>或拨打客户服务电话</w:t>
      </w:r>
      <w:r>
        <w:rPr>
          <w:rFonts w:hint="eastAsia"/>
        </w:rPr>
        <w:t>400-888-5988</w:t>
      </w:r>
      <w:r>
        <w:rPr>
          <w:rFonts w:hint="eastAsia"/>
        </w:rPr>
        <w:t>、（</w:t>
      </w:r>
      <w:r>
        <w:rPr>
          <w:rFonts w:hint="eastAsia"/>
        </w:rPr>
        <w:t>021</w:t>
      </w:r>
      <w:r>
        <w:rPr>
          <w:rFonts w:hint="eastAsia"/>
        </w:rPr>
        <w:t>）</w:t>
      </w:r>
      <w:r>
        <w:rPr>
          <w:rFonts w:hint="eastAsia"/>
        </w:rPr>
        <w:t>38784566</w:t>
      </w:r>
      <w:r>
        <w:rPr>
          <w:rFonts w:hint="eastAsia"/>
        </w:rPr>
        <w:t>了解详细情况。</w:t>
      </w:r>
    </w:p>
    <w:p w:rsidR="00000000" w:rsidRDefault="00DA2DA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本公告的解释权归本基金管理人。</w:t>
      </w:r>
    </w:p>
    <w:p w:rsidR="00000000" w:rsidRDefault="00DA2DA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000000" w:rsidRDefault="00DA2DA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 w:rsidR="00000000" w:rsidRDefault="00DA2DA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泰信基金管理有限公司</w:t>
      </w:r>
    </w:p>
    <w:p w:rsidR="00000000" w:rsidRDefault="00DA2DA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03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日</w:t>
      </w:r>
    </w:p>
    <w:sectPr w:rsidR="00000000">
      <w:headerReference w:type="default" r:id="rId7"/>
      <w:footerReference w:type="default" r:id="rId8"/>
      <w:pgSz w:w="11915" w:h="16839"/>
      <w:pgMar w:top="1440" w:right="1531" w:bottom="1135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A2DA2">
      <w:r>
        <w:separator/>
      </w:r>
    </w:p>
  </w:endnote>
  <w:endnote w:type="continuationSeparator" w:id="0">
    <w:p w:rsidR="00000000" w:rsidRDefault="00DA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DA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A2DA2">
      <w:r>
        <w:separator/>
      </w:r>
    </w:p>
  </w:footnote>
  <w:footnote w:type="continuationSeparator" w:id="0">
    <w:p w:rsidR="00000000" w:rsidRDefault="00DA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DA2">
    <w:pPr>
      <w:pStyle w:val="a3"/>
      <w:jc w:val="right"/>
    </w:pPr>
    <w:r>
      <w:rPr>
        <w:rFonts w:hint="eastAsia"/>
      </w:rPr>
      <w:t>泰信天天收益货币市场基金恢复申购、转换转入、定期定额投资公告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0AC4"/>
    <w:multiLevelType w:val="multilevel"/>
    <w:tmpl w:val="18746DC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3148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50" w:hanging="62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94" w:hanging="794"/>
      </w:pPr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DA2DA2"/>
    <w:rsid w:val="00D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 w:unhideWhenUsed="0"/>
    <w:lsdException w:name="footnote text" w:uiPriority="0" w:unhideWhenUsed="0"/>
    <w:lsdException w:name="annotation text" w:uiPriority="0" w:unhideWhenUsed="0"/>
    <w:lsdException w:name="header" w:unhideWhenUsed="0"/>
    <w:lsdException w:name="footer" w:unhideWhenUsed="0"/>
    <w:lsdException w:name="index heading" w:uiPriority="0" w:unhideWhenUsed="0"/>
    <w:lsdException w:name="caption" w:semiHidden="1" w:uiPriority="35" w:qFormat="1"/>
    <w:lsdException w:name="table of figures" w:uiPriority="0" w:unhideWhenUsed="0"/>
    <w:lsdException w:name="envelope address" w:uiPriority="0" w:unhideWhenUsed="0"/>
    <w:lsdException w:name="envelope return" w:uiPriority="0" w:unhideWhenUsed="0"/>
    <w:lsdException w:name="footnote reference" w:uiPriority="0" w:unhideWhenUsed="0"/>
    <w:lsdException w:name="annotation reference" w:uiPriority="0" w:unhideWhenUsed="0"/>
    <w:lsdException w:name="line number" w:uiPriority="0" w:unhideWhenUsed="0"/>
    <w:lsdException w:name="page number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unhideWhenUsed="0"/>
    <w:lsdException w:name="List Bullet" w:uiPriority="0" w:unhideWhenUsed="0"/>
    <w:lsdException w:name="List Number" w:uiPriority="0" w:unhideWhenUsed="0"/>
    <w:lsdException w:name="List 2" w:uiPriority="0" w:unhideWhenUsed="0"/>
    <w:lsdException w:name="List 3" w:uiPriority="0" w:unhideWhenUsed="0"/>
    <w:lsdException w:name="List 4" w:uiPriority="0" w:unhideWhenUsed="0"/>
    <w:lsdException w:name="List 5" w:uiPriority="0" w:unhideWhenUsed="0"/>
    <w:lsdException w:name="List Bullet 2" w:uiPriority="0" w:unhideWhenUsed="0"/>
    <w:lsdException w:name="List Bullet 3" w:uiPriority="0" w:unhideWhenUsed="0"/>
    <w:lsdException w:name="List Bullet 4" w:uiPriority="0" w:unhideWhenUsed="0"/>
    <w:lsdException w:name="List Bullet 5" w:uiPriority="0" w:unhideWhenUsed="0"/>
    <w:lsdException w:name="List Number 2" w:uiPriority="0" w:unhideWhenUsed="0"/>
    <w:lsdException w:name="List Number 3" w:uiPriority="0" w:unhideWhenUsed="0"/>
    <w:lsdException w:name="List Number 4" w:uiPriority="0" w:unhideWhenUsed="0"/>
    <w:lsdException w:name="List Number 5" w:uiPriority="0" w:unhideWhenUsed="0"/>
    <w:lsdException w:name="Title" w:uiPriority="10" w:unhideWhenUsed="0" w:qFormat="1"/>
    <w:lsdException w:name="Closing" w:uiPriority="0" w:unhideWhenUsed="0"/>
    <w:lsdException w:name="Signature" w:uiPriority="0" w:unhideWhenUsed="0"/>
    <w:lsdException w:name="Body Text" w:uiPriority="0" w:unhideWhenUsed="0"/>
    <w:lsdException w:name="Body Text Indent" w:uiPriority="0" w:unhideWhenUsed="0"/>
    <w:lsdException w:name="List Continue" w:uiPriority="0" w:unhideWhenUsed="0"/>
    <w:lsdException w:name="List Continue 2" w:uiPriority="0" w:unhideWhenUsed="0"/>
    <w:lsdException w:name="List Continue 3" w:uiPriority="0" w:unhideWhenUsed="0"/>
    <w:lsdException w:name="List Continue 4" w:uiPriority="0" w:unhideWhenUsed="0"/>
    <w:lsdException w:name="List Continue 5" w:uiPriority="0" w:unhideWhenUsed="0"/>
    <w:lsdException w:name="Message Header" w:uiPriority="0" w:unhideWhenUsed="0"/>
    <w:lsdException w:name="Subtitle" w:uiPriority="0" w:unhideWhenUsed="0" w:qFormat="1"/>
    <w:lsdException w:name="Salutation" w:uiPriority="0" w:unhideWhenUsed="0"/>
    <w:lsdException w:name="Date" w:uiPriority="0" w:unhideWhenUsed="0"/>
    <w:lsdException w:name="Body Text First Indent" w:uiPriority="0" w:unhideWhenUsed="0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Hyperlink" w:uiPriority="0" w:unhideWhenUsed="0"/>
    <w:lsdException w:name="FollowedHyperlink" w:uiPriority="0" w:unhideWhenUsed="0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uiPriority="0" w:unhideWhenUsed="0"/>
    <w:lsdException w:name="E-mail Signature" w:uiPriority="0" w:unhideWhenUsed="0"/>
    <w:lsdException w:name="HTML Top of Form" w:semiHidden="1"/>
    <w:lsdException w:name="HTML Bottom of Form" w:semiHidden="1"/>
    <w:lsdException w:name="Normal (Web)" w:uiPriority="0" w:unhideWhenUsed="0"/>
    <w:lsdException w:name="HTML Acronym" w:uiPriority="0" w:unhideWhenUsed="0"/>
    <w:lsdException w:name="HTML Address" w:uiPriority="0" w:unhideWhenUsed="0"/>
    <w:lsdException w:name="HTML Cite" w:uiPriority="0" w:unhideWhenUsed="0"/>
    <w:lsdException w:name="HTML Code" w:uiPriority="0" w:unhideWhenUsed="0"/>
    <w:lsdException w:name="HTML Definition" w:uiPriority="0" w:unhideWhenUsed="0"/>
    <w:lsdException w:name="HTML Keyboard" w:uiPriority="0" w:unhideWhenUsed="0"/>
    <w:lsdException w:name="HTML Preformatted" w:uiPriority="0" w:unhideWhenUsed="0"/>
    <w:lsdException w:name="HTML Sample" w:uiPriority="0" w:unhideWhenUsed="0"/>
    <w:lsdException w:name="HTML Typewriter" w:uiPriority="0" w:unhideWhenUsed="0"/>
    <w:lsdException w:name="HTML Variable" w:uiPriority="0" w:unhideWhenUsed="0"/>
    <w:lsdException w:name="annotation subject" w:uiPriority="0" w:unhideWhenUsed="0"/>
    <w:lsdException w:name="Outline List 1" w:semiHidden="1"/>
    <w:lsdException w:name="Outline List 2" w:semiHidden="1"/>
    <w:lsdException w:name="Outline List 3" w:semiHidden="1"/>
    <w:lsdException w:name="Balloon Text" w:uiPriority="0" w:unhideWhenUsed="0"/>
    <w:lsdException w:name="No Spacing" w:unhideWhenUsed="0" w:qFormat="1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20">
    <w:name w:val="toc 2"/>
    <w:basedOn w:val="a"/>
    <w:next w:val="a"/>
    <w:autoRedefine/>
    <w:uiPriority w:val="39"/>
    <w:pPr>
      <w:ind w:leftChars="200" w:left="420"/>
    </w:pPr>
  </w:style>
  <w:style w:type="paragraph" w:styleId="30">
    <w:name w:val="toc 3"/>
    <w:basedOn w:val="a"/>
    <w:next w:val="a"/>
    <w:autoRedefine/>
    <w:uiPriority w:val="39"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宋体" w:eastAsia="宋体" w:hAnsi="宋体" w:cs="宋体"/>
      <w:kern w:val="2"/>
      <w:sz w:val="18"/>
      <w:szCs w:val="18"/>
    </w:rPr>
  </w:style>
  <w:style w:type="paragraph" w:styleId="a4">
    <w:name w:val="Document Map"/>
    <w:basedOn w:val="a"/>
    <w:link w:val="Char0"/>
    <w:pPr>
      <w:shd w:val="clear" w:color="auto" w:fill="000080"/>
    </w:pPr>
  </w:style>
  <w:style w:type="character" w:customStyle="1" w:styleId="Char0">
    <w:name w:val="文档结构图 Char"/>
    <w:basedOn w:val="a0"/>
    <w:link w:val="a4"/>
    <w:rPr>
      <w:rFonts w:ascii="宋体" w:eastAsia="宋体" w:hAnsi="宋体" w:cs="宋体"/>
      <w:kern w:val="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</w:style>
  <w:style w:type="paragraph" w:styleId="a6">
    <w:name w:val="footer"/>
    <w:basedOn w:val="a"/>
    <w:link w:val="Char1"/>
    <w:uiPriority w:val="99"/>
    <w:pPr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宋体" w:eastAsia="宋体" w:hAnsi="宋体" w:cs="宋体"/>
      <w:kern w:val="2"/>
      <w:sz w:val="18"/>
      <w:szCs w:val="18"/>
    </w:rPr>
  </w:style>
  <w:style w:type="paragraph" w:styleId="a7">
    <w:name w:val="Title"/>
    <w:basedOn w:val="1"/>
    <w:next w:val="2"/>
    <w:link w:val="Char2"/>
    <w:uiPriority w:val="10"/>
    <w:qFormat/>
    <w:pPr>
      <w:keepNext w:val="0"/>
      <w:keepLines w:val="0"/>
      <w:spacing w:before="240" w:after="60"/>
      <w:jc w:val="center"/>
    </w:pPr>
    <w:rPr>
      <w:rFonts w:ascii="Cambria" w:hAnsi="Cambria"/>
      <w:kern w:val="0"/>
      <w:sz w:val="32"/>
      <w:szCs w:val="32"/>
    </w:rPr>
  </w:style>
  <w:style w:type="character" w:customStyle="1" w:styleId="Char2">
    <w:name w:val="标题 Char"/>
    <w:basedOn w:val="a0"/>
    <w:link w:val="a7"/>
    <w:uiPriority w:val="1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8">
    <w:name w:val="footnote text"/>
    <w:basedOn w:val="a"/>
    <w:link w:val="Char3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rPr>
      <w:rFonts w:ascii="宋体" w:eastAsia="宋体" w:hAnsi="宋体" w:cs="宋体"/>
      <w:kern w:val="2"/>
      <w:sz w:val="18"/>
      <w:szCs w:val="18"/>
    </w:rPr>
  </w:style>
  <w:style w:type="paragraph" w:styleId="a9">
    <w:name w:val="Balloon Text"/>
    <w:basedOn w:val="a"/>
    <w:link w:val="Char4"/>
    <w:rPr>
      <w:sz w:val="18"/>
      <w:szCs w:val="18"/>
    </w:rPr>
  </w:style>
  <w:style w:type="character" w:customStyle="1" w:styleId="Char4">
    <w:name w:val="批注框文本 Char"/>
    <w:basedOn w:val="a0"/>
    <w:link w:val="a9"/>
    <w:rPr>
      <w:rFonts w:ascii="宋体" w:eastAsia="宋体" w:hAnsi="宋体" w:cs="宋体"/>
      <w:kern w:val="2"/>
      <w:sz w:val="18"/>
      <w:szCs w:val="18"/>
    </w:rPr>
  </w:style>
  <w:style w:type="paragraph" w:styleId="HTML">
    <w:name w:val="HTML Preformatted"/>
    <w:basedOn w:val="a"/>
    <w:link w:val="HTMLChar"/>
    <w:pPr>
      <w:widowControl/>
      <w:jc w:val="left"/>
    </w:pPr>
    <w:rPr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Pr>
      <w:rFonts w:ascii="Courier New" w:eastAsia="宋体" w:hAnsi="Courier New" w:cs="Courier New"/>
      <w:kern w:val="2"/>
    </w:rPr>
  </w:style>
  <w:style w:type="paragraph" w:styleId="aa">
    <w:name w:val="Date"/>
    <w:basedOn w:val="a"/>
    <w:next w:val="a"/>
    <w:link w:val="Char5"/>
    <w:rPr>
      <w:sz w:val="32"/>
      <w:szCs w:val="32"/>
    </w:rPr>
  </w:style>
  <w:style w:type="character" w:customStyle="1" w:styleId="Char5">
    <w:name w:val="日期 Char"/>
    <w:basedOn w:val="a0"/>
    <w:link w:val="aa"/>
    <w:rPr>
      <w:rFonts w:ascii="宋体" w:eastAsia="宋体" w:hAnsi="宋体" w:cs="宋体"/>
      <w:kern w:val="2"/>
      <w:sz w:val="21"/>
      <w:szCs w:val="21"/>
    </w:rPr>
  </w:style>
  <w:style w:type="paragraph" w:styleId="ab">
    <w:name w:val="Subtitle"/>
    <w:basedOn w:val="2"/>
    <w:next w:val="3"/>
    <w:link w:val="Char6"/>
    <w:qFormat/>
    <w:pPr>
      <w:spacing w:before="240" w:after="60" w:line="312" w:lineRule="auto"/>
      <w:jc w:val="left"/>
    </w:pPr>
    <w:rPr>
      <w:kern w:val="24"/>
      <w:sz w:val="24"/>
      <w:szCs w:val="24"/>
    </w:rPr>
  </w:style>
  <w:style w:type="character" w:customStyle="1" w:styleId="Char6">
    <w:name w:val="副标题 Char"/>
    <w:basedOn w:val="a0"/>
    <w:link w:val="a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BRL6">
    <w:name w:val="XBRL标题6"/>
    <w:basedOn w:val="ab"/>
    <w:next w:val="4"/>
    <w:pPr>
      <w:spacing w:beforeLines="50" w:after="0"/>
    </w:pPr>
  </w:style>
  <w:style w:type="paragraph" w:customStyle="1" w:styleId="XBRL2">
    <w:name w:val="XBRL标题2"/>
    <w:basedOn w:val="ab"/>
    <w:next w:val="4"/>
    <w:pPr>
      <w:spacing w:beforeLines="50" w:after="0"/>
    </w:pPr>
  </w:style>
  <w:style w:type="paragraph" w:customStyle="1" w:styleId="Char7">
    <w:name w:val="Char"/>
    <w:basedOn w:val="a"/>
  </w:style>
  <w:style w:type="paragraph" w:customStyle="1" w:styleId="XBRLTitle1">
    <w:name w:val="XBRLTitle1"/>
    <w:basedOn w:val="1"/>
    <w:next w:val="2"/>
    <w:pPr>
      <w:keepNext w:val="0"/>
      <w:keepLines w:val="0"/>
      <w:spacing w:beforeLines="50" w:after="0"/>
      <w:ind w:left="850" w:hanging="425"/>
      <w:jc w:val="center"/>
    </w:pPr>
    <w:rPr>
      <w:rFonts w:hAnsi="Cambria"/>
      <w:sz w:val="24"/>
      <w:szCs w:val="24"/>
    </w:rPr>
  </w:style>
  <w:style w:type="paragraph" w:customStyle="1" w:styleId="XBRL4">
    <w:name w:val="XBRL标题4"/>
    <w:basedOn w:val="ab"/>
    <w:next w:val="4"/>
    <w:pPr>
      <w:spacing w:beforeLines="50" w:after="0"/>
    </w:pPr>
  </w:style>
  <w:style w:type="paragraph" w:customStyle="1" w:styleId="msotocheading0">
    <w:name w:val="msotocheading"/>
    <w:basedOn w:val="1"/>
    <w:next w:val="a"/>
    <w:pPr>
      <w:widowControl/>
      <w:spacing w:before="480" w:after="0" w:line="268" w:lineRule="auto"/>
      <w:jc w:val="left"/>
    </w:pPr>
    <w:rPr>
      <w:rFonts w:ascii="Cambria" w:hAnsi="Cambria"/>
      <w:color w:val="365F91"/>
      <w:kern w:val="0"/>
      <w:sz w:val="24"/>
      <w:szCs w:val="24"/>
    </w:rPr>
  </w:style>
  <w:style w:type="paragraph" w:customStyle="1" w:styleId="XBRLTitle4">
    <w:name w:val="XBRLTitle4"/>
    <w:basedOn w:val="ab"/>
    <w:next w:val="4"/>
    <w:pPr>
      <w:spacing w:beforeLines="50" w:after="0"/>
      <w:ind w:left="1588" w:hanging="794"/>
    </w:p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BRL5">
    <w:name w:val="XBRL标题5"/>
    <w:basedOn w:val="ab"/>
    <w:next w:val="4"/>
    <w:pPr>
      <w:spacing w:beforeLines="50" w:after="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  <w:szCs w:val="24"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hAnsi="仿宋"/>
      <w:color w:val="000000"/>
      <w:kern w:val="0"/>
      <w:sz w:val="24"/>
      <w:szCs w:val="24"/>
    </w:rPr>
  </w:style>
  <w:style w:type="paragraph" w:customStyle="1" w:styleId="ac">
    <w:name w:val="次标题"/>
    <w:basedOn w:val="3"/>
    <w:next w:val="a"/>
    <w:pPr>
      <w:spacing w:before="120" w:after="120"/>
      <w:jc w:val="left"/>
    </w:pPr>
    <w:rPr>
      <w:sz w:val="21"/>
      <w:szCs w:val="21"/>
    </w:rPr>
  </w:style>
  <w:style w:type="paragraph" w:customStyle="1" w:styleId="XBRLTitle5">
    <w:name w:val="XBRLTitle5"/>
    <w:basedOn w:val="ab"/>
    <w:next w:val="4"/>
    <w:pPr>
      <w:spacing w:beforeLines="50" w:after="0"/>
      <w:ind w:left="2042" w:hanging="1021"/>
    </w:pPr>
  </w:style>
  <w:style w:type="paragraph" w:customStyle="1" w:styleId="HTMLChar1">
    <w:name w:val="HTML 预设格式 Char1"/>
    <w:basedOn w:val="a"/>
    <w:pPr>
      <w:widowControl/>
      <w:jc w:val="left"/>
    </w:pPr>
    <w:rPr>
      <w:kern w:val="0"/>
      <w:sz w:val="24"/>
      <w:szCs w:val="24"/>
    </w:rPr>
  </w:style>
  <w:style w:type="paragraph" w:customStyle="1" w:styleId="Char8">
    <w:name w:val="普通(网站) Char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BRL3">
    <w:name w:val="XBRL标题3"/>
    <w:basedOn w:val="ab"/>
    <w:next w:val="4"/>
    <w:pPr>
      <w:spacing w:beforeLines="50" w:after="0"/>
    </w:pPr>
  </w:style>
  <w:style w:type="paragraph" w:customStyle="1" w:styleId="XBRLTitle3">
    <w:name w:val="XBRLTitle3"/>
    <w:basedOn w:val="ab"/>
    <w:next w:val="4"/>
    <w:pPr>
      <w:keepNext w:val="0"/>
      <w:keepLines w:val="0"/>
      <w:spacing w:beforeLines="50" w:after="0" w:line="360" w:lineRule="auto"/>
      <w:ind w:left="1050"/>
    </w:pPr>
    <w:rPr>
      <w:rFonts w:ascii="宋体"/>
    </w:rPr>
  </w:style>
  <w:style w:type="paragraph" w:customStyle="1" w:styleId="msonormal1">
    <w:name w:val="msonormal1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BRLTitle2">
    <w:name w:val="XBRLTitle2"/>
    <w:basedOn w:val="ab"/>
    <w:next w:val="4"/>
    <w:pPr>
      <w:keepNext w:val="0"/>
      <w:keepLines w:val="0"/>
      <w:spacing w:beforeLines="50" w:after="0"/>
      <w:ind w:left="3602" w:hanging="454"/>
    </w:pPr>
    <w:rPr>
      <w:rFonts w:ascii="宋体"/>
    </w:rPr>
  </w:style>
  <w:style w:type="paragraph" w:customStyle="1" w:styleId="XBRL1">
    <w:name w:val="XBRL标题1"/>
    <w:basedOn w:val="1"/>
    <w:next w:val="2"/>
    <w:pPr>
      <w:spacing w:beforeLines="50" w:after="0"/>
      <w:jc w:val="center"/>
    </w:pPr>
    <w:rPr>
      <w:rFonts w:ascii="Cambria" w:hAnsi="Cambria"/>
      <w:sz w:val="24"/>
      <w:szCs w:val="24"/>
    </w:rPr>
  </w:style>
  <w:style w:type="paragraph" w:customStyle="1" w:styleId="XBRLTitle6">
    <w:name w:val="XBRLTitle6"/>
    <w:basedOn w:val="ab"/>
    <w:next w:val="4"/>
    <w:pPr>
      <w:spacing w:beforeLines="50" w:after="0"/>
      <w:ind w:left="2042" w:hanging="1021"/>
    </w:p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16">
    <w:name w:val="16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17">
    <w:name w:val="17"/>
    <w:basedOn w:val="a0"/>
    <w:rPr>
      <w:rFonts w:ascii="宋体" w:eastAsia="宋体" w:hAnsi="宋体" w:hint="eastAsia"/>
      <w:vertAlign w:val="superscript"/>
    </w:rPr>
  </w:style>
  <w:style w:type="character" w:customStyle="1" w:styleId="18">
    <w:name w:val="18"/>
    <w:basedOn w:val="a0"/>
    <w:rPr>
      <w:rFonts w:ascii="宋体" w:eastAsia="宋体" w:hAnsi="宋体" w:hint="eastAsia"/>
      <w:color w:val="0000FF"/>
      <w:u w:val="single"/>
    </w:rPr>
  </w:style>
  <w:style w:type="character" w:customStyle="1" w:styleId="19">
    <w:name w:val="19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200">
    <w:name w:val="20"/>
    <w:basedOn w:val="a0"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21">
    <w:name w:val="21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22">
    <w:name w:val="22"/>
    <w:basedOn w:val="a0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23">
    <w:name w:val="23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24">
    <w:name w:val="24"/>
    <w:basedOn w:val="a0"/>
    <w:rPr>
      <w:rFonts w:ascii="宋体" w:eastAsia="宋体" w:hAnsi="宋体" w:hint="eastAsia"/>
      <w:b/>
      <w:bCs/>
      <w:kern w:val="2"/>
      <w:sz w:val="24"/>
      <w:szCs w:val="24"/>
    </w:rPr>
  </w:style>
  <w:style w:type="character" w:customStyle="1" w:styleId="25">
    <w:name w:val="25"/>
    <w:basedOn w:val="a0"/>
    <w:rPr>
      <w:rFonts w:ascii="宋体" w:eastAsia="宋体" w:hAnsi="宋体" w:hint="eastAsia"/>
      <w:kern w:val="2"/>
      <w:sz w:val="21"/>
      <w:szCs w:val="21"/>
    </w:rPr>
  </w:style>
  <w:style w:type="character" w:customStyle="1" w:styleId="26">
    <w:name w:val="26"/>
    <w:basedOn w:val="a0"/>
    <w:rPr>
      <w:rFonts w:ascii="宋体" w:eastAsia="宋体" w:hAnsi="宋体" w:hint="eastAsia"/>
    </w:rPr>
  </w:style>
  <w:style w:type="character" w:customStyle="1" w:styleId="27">
    <w:name w:val="27"/>
    <w:basedOn w:val="a0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8">
    <w:name w:val="28"/>
    <w:basedOn w:val="a0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29">
    <w:name w:val="29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00">
    <w:name w:val="30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1">
    <w:name w:val="31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2">
    <w:name w:val="32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33">
    <w:name w:val="33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4">
    <w:name w:val="34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5">
    <w:name w:val="35"/>
    <w:basedOn w:val="a0"/>
    <w:rPr>
      <w:rFonts w:ascii="宋体" w:eastAsia="宋体" w:hAnsi="宋体" w:hint="eastAsia"/>
      <w:b/>
      <w:bCs/>
      <w:sz w:val="32"/>
      <w:szCs w:val="32"/>
    </w:rPr>
  </w:style>
  <w:style w:type="character" w:customStyle="1" w:styleId="36">
    <w:name w:val="36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37">
    <w:name w:val="37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38">
    <w:name w:val="38"/>
    <w:basedOn w:val="a0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39">
    <w:name w:val="39"/>
    <w:basedOn w:val="a0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40">
    <w:name w:val="40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41">
    <w:name w:val="41"/>
    <w:basedOn w:val="a0"/>
    <w:rPr>
      <w:rFonts w:ascii="宋体" w:eastAsia="宋体" w:hAnsi="宋体" w:hint="eastAsia"/>
      <w:kern w:val="2"/>
      <w:sz w:val="21"/>
      <w:szCs w:val="21"/>
    </w:rPr>
  </w:style>
  <w:style w:type="character" w:customStyle="1" w:styleId="42">
    <w:name w:val="42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43">
    <w:name w:val="43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44">
    <w:name w:val="44"/>
    <w:basedOn w:val="a0"/>
    <w:rPr>
      <w:rFonts w:ascii="宋体" w:eastAsia="宋体" w:hAnsi="宋体" w:hint="eastAsia"/>
      <w:color w:val="800080"/>
      <w:u w:val="single"/>
    </w:rPr>
  </w:style>
  <w:style w:type="character" w:customStyle="1" w:styleId="45">
    <w:name w:val="45"/>
    <w:basedOn w:val="a0"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46">
    <w:name w:val="46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47">
    <w:name w:val="47"/>
    <w:basedOn w:val="a0"/>
    <w:rPr>
      <w:rFonts w:ascii="Microsoft YaHei UI" w:hAnsi="Microsoft YaHei UI" w:hint="default"/>
      <w:kern w:val="2"/>
      <w:sz w:val="18"/>
      <w:szCs w:val="18"/>
    </w:rPr>
  </w:style>
  <w:style w:type="character" w:customStyle="1" w:styleId="48">
    <w:name w:val="48"/>
    <w:basedOn w:val="a0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49">
    <w:name w:val="49"/>
    <w:basedOn w:val="a0"/>
    <w:rPr>
      <w:rFonts w:ascii="宋体" w:eastAsia="宋体" w:hAnsi="宋体" w:hint="eastAsia"/>
    </w:rPr>
  </w:style>
  <w:style w:type="character" w:customStyle="1" w:styleId="50">
    <w:name w:val="50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51">
    <w:name w:val="51"/>
    <w:basedOn w:val="a0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52">
    <w:name w:val="52"/>
    <w:basedOn w:val="a0"/>
    <w:rPr>
      <w:rFonts w:ascii="Cambria" w:hAnsi="Cambria" w:cs="宋体" w:hint="default"/>
      <w:b/>
      <w:bCs/>
      <w:sz w:val="32"/>
      <w:szCs w:val="32"/>
    </w:rPr>
  </w:style>
  <w:style w:type="character" w:customStyle="1" w:styleId="53">
    <w:name w:val="53"/>
    <w:basedOn w:val="a0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54">
    <w:name w:val="54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5">
    <w:name w:val="55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56">
    <w:name w:val="56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57">
    <w:name w:val="57"/>
    <w:basedOn w:val="a0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58">
    <w:name w:val="58"/>
    <w:basedOn w:val="a0"/>
    <w:rPr>
      <w:rFonts w:ascii="Cambria" w:eastAsia="宋体" w:hAnsi="Cambria" w:cs="宋体" w:hint="default"/>
      <w:b/>
      <w:bCs/>
      <w:kern w:val="24"/>
      <w:sz w:val="24"/>
      <w:szCs w:val="24"/>
    </w:rPr>
  </w:style>
  <w:style w:type="character" w:customStyle="1" w:styleId="59">
    <w:name w:val="59"/>
    <w:basedOn w:val="a0"/>
    <w:rPr>
      <w:rFonts w:ascii="宋体" w:eastAsia="宋体" w:hAnsi="宋体" w:hint="eastAsia"/>
      <w:kern w:val="2"/>
      <w:sz w:val="32"/>
      <w:szCs w:val="32"/>
    </w:rPr>
  </w:style>
  <w:style w:type="character" w:customStyle="1" w:styleId="60">
    <w:name w:val="60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61">
    <w:name w:val="61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62">
    <w:name w:val="62"/>
    <w:basedOn w:val="a0"/>
    <w:rPr>
      <w:rFonts w:ascii="宋体" w:eastAsia="宋体" w:hAnsi="宋体" w:hint="eastAsia"/>
      <w:b/>
      <w:bCs/>
      <w:kern w:val="2"/>
      <w:sz w:val="24"/>
      <w:szCs w:val="24"/>
    </w:rPr>
  </w:style>
  <w:style w:type="character" w:customStyle="1" w:styleId="63">
    <w:name w:val="63"/>
    <w:basedOn w:val="a0"/>
    <w:rPr>
      <w:rFonts w:ascii="宋体" w:eastAsia="宋体" w:hAnsi="宋体" w:hint="eastAsia"/>
      <w:kern w:val="2"/>
      <w:sz w:val="18"/>
      <w:szCs w:val="18"/>
    </w:rPr>
  </w:style>
  <w:style w:type="table" w:styleId="ad">
    <w:name w:val="Table Grid"/>
    <w:basedOn w:val="a1"/>
    <w:uiPriority w:val="99"/>
    <w:unhideWhenUsed/>
    <w:rPr>
      <w:rFonts w:ascii="宋体" w:eastAsia="宋体" w:hAnsi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2024-03-11T16:00:00Z</dcterms:created>
  <dcterms:modified xsi:type="dcterms:W3CDTF">2024-03-11T16:00:00Z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CC8ED263A26A4BAFA41FC102E273182E</vt:lpwstr>
  </property>
</Properties>
</file>