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29" w:rsidRDefault="00131132">
      <w:pPr>
        <w:jc w:val="center"/>
        <w:rPr>
          <w:sz w:val="48"/>
          <w:szCs w:val="48"/>
        </w:rPr>
      </w:pPr>
      <w:r>
        <w:rPr>
          <w:rFonts w:ascii="宋体" w:eastAsia="宋体" w:hAnsi="宋体" w:cs="宋体"/>
          <w:b/>
          <w:bCs/>
          <w:sz w:val="48"/>
          <w:szCs w:val="48"/>
          <w:lang w:eastAsia="zh-CN"/>
        </w:rPr>
        <w:t> </w:t>
      </w:r>
    </w:p>
    <w:p w:rsidR="00397F29" w:rsidRDefault="00131132">
      <w:pPr>
        <w:jc w:val="center"/>
        <w:rPr>
          <w:sz w:val="48"/>
          <w:szCs w:val="48"/>
        </w:rPr>
      </w:pPr>
      <w:r>
        <w:rPr>
          <w:rFonts w:ascii="宋体" w:eastAsia="宋体" w:hAnsi="宋体" w:cs="宋体"/>
          <w:b/>
          <w:bCs/>
          <w:sz w:val="48"/>
          <w:szCs w:val="48"/>
          <w:lang w:eastAsia="zh-CN"/>
        </w:rPr>
        <w:t>鹏华中债3-5年国开行债券指数证券投资基金恢复大额申购、转换转入和定期定额投资业务的公告</w:t>
      </w:r>
    </w:p>
    <w:p w:rsidR="00397F29" w:rsidRDefault="00131132">
      <w:pPr>
        <w:jc w:val="center"/>
        <w:rPr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397F29" w:rsidRDefault="00131132">
      <w:pPr>
        <w:jc w:val="center"/>
        <w:rPr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397F29" w:rsidRDefault="00131132">
      <w:pPr>
        <w:jc w:val="center"/>
        <w:rPr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397F29" w:rsidRDefault="00131132">
      <w:pPr>
        <w:jc w:val="center"/>
        <w:rPr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397F29" w:rsidRDefault="00131132">
      <w:pPr>
        <w:jc w:val="center"/>
        <w:rPr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397F29">
      <w:pPr>
        <w:jc w:val="both"/>
      </w:pPr>
    </w:p>
    <w:p w:rsidR="00397F29" w:rsidRDefault="00397F29">
      <w:pPr>
        <w:jc w:val="both"/>
      </w:pPr>
    </w:p>
    <w:p w:rsidR="00397F29" w:rsidRDefault="00397F29">
      <w:pPr>
        <w:jc w:val="both"/>
      </w:pPr>
    </w:p>
    <w:p w:rsidR="00397F29" w:rsidRDefault="00397F29">
      <w:pPr>
        <w:jc w:val="both"/>
      </w:pPr>
    </w:p>
    <w:p w:rsidR="00397F29" w:rsidRDefault="00397F29">
      <w:pPr>
        <w:jc w:val="both"/>
      </w:pPr>
    </w:p>
    <w:p w:rsidR="00397F29" w:rsidRDefault="00397F29">
      <w:pPr>
        <w:jc w:val="both"/>
      </w:pP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center"/>
        <w:rPr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公告送出日期：2024年03月11日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397F29" w:rsidRDefault="00131132">
      <w:pPr>
        <w:jc w:val="both"/>
      </w:pPr>
      <w:r>
        <w:rPr>
          <w:rFonts w:eastAsia="Times New Roman"/>
          <w:lang w:eastAsia="zh-CN"/>
        </w:rPr>
        <w:t> </w:t>
      </w:r>
    </w:p>
    <w:p w:rsidR="00397F29" w:rsidRDefault="00131132">
      <w:pPr>
        <w:jc w:val="both"/>
      </w:pPr>
      <w:r>
        <w:rPr>
          <w:rFonts w:eastAsia="Times New Roman"/>
          <w:lang w:eastAsia="zh-CN"/>
        </w:rPr>
        <w:t> </w:t>
      </w:r>
    </w:p>
    <w:p w:rsidR="00397F29" w:rsidRDefault="00131132">
      <w:pPr>
        <w:jc w:val="both"/>
      </w:pPr>
      <w:r>
        <w:rPr>
          <w:rFonts w:eastAsia="Times New Roman"/>
          <w:lang w:eastAsia="zh-CN"/>
        </w:rPr>
        <w:t> </w:t>
      </w:r>
    </w:p>
    <w:p w:rsidR="00397F29" w:rsidRDefault="00397F29">
      <w:pPr>
        <w:jc w:val="both"/>
      </w:pPr>
    </w:p>
    <w:p w:rsidR="00397F29" w:rsidRDefault="00397F29">
      <w:pPr>
        <w:jc w:val="both"/>
      </w:pPr>
    </w:p>
    <w:p w:rsidR="00397F29" w:rsidRDefault="00131132">
      <w:pPr>
        <w:jc w:val="both"/>
      </w:pPr>
      <w:r>
        <w:rPr>
          <w:rFonts w:ascii="宋体" w:eastAsia="宋体" w:hAnsi="宋体" w:cs="宋体"/>
          <w:b/>
          <w:bCs/>
          <w:lang w:eastAsia="zh-CN"/>
        </w:rPr>
        <w:t>1 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/>
      </w:tblPr>
      <w:tblGrid>
        <w:gridCol w:w="2616"/>
        <w:gridCol w:w="2616"/>
        <w:gridCol w:w="2616"/>
      </w:tblGrid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基金名称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鹏华中债3-5年国开行债券指数证券投资基金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基金简称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鹏华中债3-5年国开行债券指数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基金主代码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008956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基金管理人名称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鹏华基金管理有限公司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公告依据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《鹏华中债3-5年国开行债券指数证券投资基金基金合同》（以下简称“基金合同”）、《鹏华中债3-5年国开行债券指数证券投资基金招募说明书》及其更新（以下简称“招募说明书”）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恢复大额申购起始日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2024年03月12日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恢复大额转换转入起始日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2024年03月12日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恢复大额定期定额投资起始日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2024年03月12日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恢复大额申购（转换转入、定期定额投资）的原因说明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满足投资者的投资需求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下属基金份额类别的基金简称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鹏华中债3-5年国开行债券指数A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鹏华中债3-5年国开行债券指数C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下属基金份额类别的基金代码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008956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008957</w:t>
            </w:r>
          </w:p>
        </w:tc>
      </w:tr>
      <w:tr w:rsidR="00397F29"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该类基金份额是否恢复大额申购（转换转入、定期定额投资）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397F29" w:rsidRDefault="00131132" w:rsidP="00F03E54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</w:p>
        </w:tc>
      </w:tr>
    </w:tbl>
    <w:p w:rsidR="00397F29" w:rsidRDefault="00131132">
      <w:pPr>
        <w:spacing w:before="240"/>
      </w:pPr>
      <w:r>
        <w:rPr>
          <w:rFonts w:ascii="宋体" w:eastAsia="宋体" w:hAnsi="宋体" w:cs="宋体"/>
          <w:b/>
          <w:bCs/>
          <w:lang w:eastAsia="zh-CN"/>
        </w:rPr>
        <w:t>2 其他需要提示的事项</w:t>
      </w:r>
    </w:p>
    <w:p w:rsidR="00397F29" w:rsidRDefault="00131132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1）鹏华基金管理有限公司（以下简称“本公司”)决定自2024年03月12日起恢复办理鹏华中债3-5年国开行债券指数证券投资基金（以下简称“本基金”）的大额申购、转换转入、定期定额投资业务，取消自2024年03月11日起本基金A类基金份额单日单个基金账户累计申购、转换转入、定期定额投资金额限额为人民币100万元的限制，以及C类基金份额单日单个基金账户累计申购、转换转入、定期定额投资金额限额为人民币100万元的限制。</w:t>
      </w:r>
    </w:p>
    <w:p w:rsidR="00397F29" w:rsidRDefault="00131132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（2）投资者可登录本基金管理人网站（www.phfund.com.cn），或拨打客户服务电话（400-6788-533）咨询相关信息。</w:t>
      </w:r>
    </w:p>
    <w:p w:rsidR="00397F29" w:rsidRDefault="00131132">
      <w:pPr>
        <w:spacing w:line="360" w:lineRule="auto"/>
        <w:jc w:val="both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 </w:t>
      </w:r>
    </w:p>
    <w:p w:rsidR="00397F29" w:rsidRDefault="00131132">
      <w:pPr>
        <w:spacing w:line="360" w:lineRule="auto"/>
        <w:ind w:firstLine="420"/>
        <w:jc w:val="both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风险提示：本公司承诺以诚实信用、勤勉尽责的</w:t>
      </w:r>
      <w:bookmarkStart w:id="0" w:name="_GoBack"/>
      <w:bookmarkEnd w:id="0"/>
      <w:r>
        <w:rPr>
          <w:rFonts w:ascii="宋体" w:eastAsia="宋体" w:hAnsi="宋体" w:cs="宋体"/>
          <w:sz w:val="21"/>
          <w:szCs w:val="21"/>
          <w:lang w:eastAsia="zh-CN"/>
        </w:rPr>
        <w:t>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金产品。</w:t>
      </w:r>
    </w:p>
    <w:p w:rsidR="00397F29" w:rsidRDefault="00131132">
      <w:pPr>
        <w:spacing w:line="360" w:lineRule="auto"/>
        <w:ind w:firstLine="420"/>
        <w:jc w:val="both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特此公告。</w:t>
      </w:r>
    </w:p>
    <w:p w:rsidR="00397F29" w:rsidRDefault="00131132">
      <w:pPr>
        <w:spacing w:line="360" w:lineRule="auto"/>
        <w:jc w:val="righ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鹏华基金管理有限公司</w:t>
      </w:r>
    </w:p>
    <w:p w:rsidR="00397F29" w:rsidRPr="00F03E54" w:rsidRDefault="00131132">
      <w:pPr>
        <w:spacing w:line="360" w:lineRule="auto"/>
        <w:jc w:val="right"/>
        <w:rPr>
          <w:rFonts w:ascii="宋体" w:eastAsia="宋体" w:hAnsi="宋体"/>
          <w:sz w:val="21"/>
          <w:szCs w:val="21"/>
        </w:rPr>
      </w:pPr>
      <w:r w:rsidRPr="00F03E54">
        <w:rPr>
          <w:rFonts w:ascii="宋体" w:eastAsia="宋体" w:hAnsi="宋体"/>
          <w:sz w:val="21"/>
          <w:szCs w:val="21"/>
          <w:lang w:eastAsia="zh-CN"/>
        </w:rPr>
        <w:t>2024</w:t>
      </w:r>
      <w:r w:rsidRPr="00F03E54">
        <w:rPr>
          <w:rFonts w:ascii="宋体" w:eastAsia="宋体" w:hAnsi="宋体" w:cs="宋体"/>
          <w:sz w:val="21"/>
          <w:szCs w:val="21"/>
          <w:lang w:eastAsia="zh-CN"/>
        </w:rPr>
        <w:t>年</w:t>
      </w:r>
      <w:r w:rsidRPr="00F03E54">
        <w:rPr>
          <w:rFonts w:ascii="宋体" w:eastAsia="宋体" w:hAnsi="宋体"/>
          <w:sz w:val="21"/>
          <w:szCs w:val="21"/>
          <w:lang w:eastAsia="zh-CN"/>
        </w:rPr>
        <w:t>03</w:t>
      </w:r>
      <w:r w:rsidRPr="00F03E54">
        <w:rPr>
          <w:rFonts w:ascii="宋体" w:eastAsia="宋体" w:hAnsi="宋体" w:cs="宋体"/>
          <w:sz w:val="21"/>
          <w:szCs w:val="21"/>
          <w:lang w:eastAsia="zh-CN"/>
        </w:rPr>
        <w:t>月</w:t>
      </w:r>
      <w:r w:rsidRPr="00F03E54">
        <w:rPr>
          <w:rFonts w:ascii="宋体" w:eastAsia="宋体" w:hAnsi="宋体"/>
          <w:sz w:val="21"/>
          <w:szCs w:val="21"/>
          <w:lang w:eastAsia="zh-CN"/>
        </w:rPr>
        <w:t>11</w:t>
      </w:r>
      <w:r w:rsidRPr="00F03E54">
        <w:rPr>
          <w:rFonts w:ascii="宋体" w:eastAsia="宋体" w:hAnsi="宋体" w:cs="宋体"/>
          <w:sz w:val="21"/>
          <w:szCs w:val="21"/>
          <w:lang w:eastAsia="zh-CN"/>
        </w:rPr>
        <w:t>日</w:t>
      </w:r>
    </w:p>
    <w:p w:rsidR="00A77B3E" w:rsidRDefault="00A77B3E"/>
    <w:sectPr w:rsidR="00A77B3E" w:rsidSect="00934C67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32" w:rsidRDefault="00131132">
      <w:r>
        <w:separator/>
      </w:r>
    </w:p>
  </w:endnote>
  <w:endnote w:type="continuationSeparator" w:id="0">
    <w:p w:rsidR="00131132" w:rsidRDefault="0013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F29" w:rsidRDefault="00934C67">
    <w:pPr>
      <w:jc w:val="center"/>
    </w:pPr>
    <w:r>
      <w:rPr>
        <w:rFonts w:ascii="宋体" w:eastAsia="宋体" w:hAnsi="宋体" w:cs="宋体"/>
        <w:sz w:val="18"/>
      </w:rPr>
      <w:fldChar w:fldCharType="begin"/>
    </w:r>
    <w:r w:rsidR="00131132">
      <w:rPr>
        <w:rFonts w:ascii="宋体" w:eastAsia="宋体" w:hAnsi="宋体" w:cs="宋体"/>
        <w:sz w:val="18"/>
        <w:lang w:eastAsia="zh-CN"/>
      </w:rPr>
      <w:instrText xml:space="preserve"> PAGE </w:instrText>
    </w:r>
    <w:r>
      <w:rPr>
        <w:rFonts w:ascii="宋体" w:eastAsia="宋体" w:hAnsi="宋体" w:cs="宋体"/>
        <w:sz w:val="18"/>
      </w:rPr>
      <w:fldChar w:fldCharType="separate"/>
    </w:r>
    <w:r w:rsidR="00E422C1">
      <w:rPr>
        <w:rFonts w:ascii="宋体" w:eastAsia="宋体" w:hAnsi="宋体" w:cs="宋体"/>
        <w:noProof/>
        <w:sz w:val="18"/>
        <w:lang w:eastAsia="zh-CN"/>
      </w:rPr>
      <w:t>1</w:t>
    </w:r>
    <w:r>
      <w:rPr>
        <w:rFonts w:ascii="宋体" w:eastAsia="宋体" w:hAnsi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32" w:rsidRDefault="00131132">
      <w:r>
        <w:separator/>
      </w:r>
    </w:p>
  </w:footnote>
  <w:footnote w:type="continuationSeparator" w:id="0">
    <w:p w:rsidR="00131132" w:rsidRDefault="00131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1132"/>
    <w:rsid w:val="00397F29"/>
    <w:rsid w:val="00934C67"/>
    <w:rsid w:val="00A77B3E"/>
    <w:rsid w:val="00CA2A55"/>
    <w:rsid w:val="00E422C1"/>
    <w:rsid w:val="00F0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805BCE"/>
    <w:pPr>
      <w:spacing w:line="360" w:lineRule="auto"/>
    </w:pPr>
    <w:rPr>
      <w:rFonts w:ascii="宋体" w:eastAsia="宋体" w:hAnsi="宋体" w:cs="宋体"/>
      <w:b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2024-03-10T16:01:00Z</dcterms:created>
  <dcterms:modified xsi:type="dcterms:W3CDTF">2024-03-10T16:01:00Z</dcterms:modified>
</cp:coreProperties>
</file>