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8" w:rsidRDefault="003B3DB8">
      <w:bookmarkStart w:id="0" w:name="_GoBack"/>
      <w:bookmarkEnd w:id="0"/>
    </w:p>
    <w:p w:rsidR="00403CA3" w:rsidRPr="004419F2" w:rsidRDefault="00403CA3" w:rsidP="0075216F">
      <w:pPr>
        <w:spacing w:line="360" w:lineRule="auto"/>
        <w:jc w:val="center"/>
        <w:rPr>
          <w:rFonts w:ascii="黑体" w:eastAsia="黑体"/>
          <w:b/>
          <w:bCs/>
          <w:color w:val="000000"/>
          <w:sz w:val="30"/>
          <w:szCs w:val="30"/>
        </w:rPr>
      </w:pPr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天弘基金管理有限公司关于</w:t>
      </w:r>
      <w:bookmarkStart w:id="1" w:name="PO_fund_name"/>
      <w:r w:rsidR="00B471DD">
        <w:rPr>
          <w:rFonts w:ascii="黑体" w:eastAsia="黑体" w:hint="eastAsia"/>
          <w:b/>
          <w:bCs/>
          <w:color w:val="000000"/>
          <w:sz w:val="30"/>
          <w:szCs w:val="30"/>
        </w:rPr>
        <w:t>调整天弘多利一年定期开放混合型证券投资基金</w:t>
      </w:r>
      <w:bookmarkEnd w:id="1"/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基金经理的公告</w:t>
      </w:r>
    </w:p>
    <w:p w:rsidR="00403CA3" w:rsidRPr="004419F2" w:rsidRDefault="00403CA3" w:rsidP="00403CA3">
      <w:pPr>
        <w:spacing w:line="360" w:lineRule="auto"/>
        <w:jc w:val="center"/>
        <w:rPr>
          <w:rFonts w:ascii="黑体" w:eastAsia="黑体" w:hAnsi="宋体"/>
          <w:b/>
          <w:sz w:val="24"/>
        </w:rPr>
      </w:pPr>
      <w:r w:rsidRPr="004419F2">
        <w:rPr>
          <w:rFonts w:ascii="黑体" w:eastAsia="黑体" w:hAnsi="宋体" w:hint="eastAsia"/>
          <w:b/>
          <w:sz w:val="24"/>
        </w:rPr>
        <w:t>公告送出日期：</w:t>
      </w:r>
      <w:bookmarkStart w:id="2" w:name="PO_inscribe_date_head"/>
      <w:r w:rsidR="00B471DD">
        <w:rPr>
          <w:rFonts w:ascii="黑体" w:eastAsia="黑体" w:hAnsi="宋体"/>
          <w:b/>
          <w:sz w:val="24"/>
        </w:rPr>
        <w:t>2024年03月08日</w:t>
      </w:r>
      <w:bookmarkEnd w:id="2"/>
    </w:p>
    <w:p w:rsidR="00403CA3" w:rsidRPr="00F96804" w:rsidRDefault="00403CA3" w:rsidP="0057086C">
      <w:pPr>
        <w:pStyle w:val="3"/>
        <w:ind w:firstLineChars="0" w:firstLine="0"/>
      </w:pPr>
      <w:bookmarkStart w:id="3" w:name="_Toc513983611"/>
      <w:bookmarkStart w:id="4" w:name="_Toc517881276"/>
      <w:r w:rsidRPr="00F96804">
        <w:rPr>
          <w:rFonts w:hint="eastAsia"/>
        </w:rPr>
        <w:t>1.</w:t>
      </w:r>
      <w:r w:rsidRPr="00F96804">
        <w:rPr>
          <w:rFonts w:hint="eastAsia"/>
        </w:rPr>
        <w:t>公告基本信息</w:t>
      </w:r>
      <w:bookmarkEnd w:id="3"/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bookmarkStart w:id="5" w:name="PO_base_info_table"/>
            <w:r w:rsidRPr="004419F2">
              <w:rPr>
                <w:rFonts w:ascii="仿宋_GB2312" w:hint="eastAsia"/>
                <w:sz w:val="24"/>
              </w:rPr>
              <w:t>基金名称</w:t>
            </w:r>
          </w:p>
        </w:tc>
        <w:tc>
          <w:tcPr>
            <w:tcW w:w="6314" w:type="dxa"/>
            <w:vAlign w:val="center"/>
          </w:tcPr>
          <w:p w:rsidR="00403CA3" w:rsidRPr="004419F2" w:rsidRDefault="00B471D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天弘多利一年定期开放混合型证券投资基金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基金简称</w:t>
            </w:r>
          </w:p>
        </w:tc>
        <w:tc>
          <w:tcPr>
            <w:tcW w:w="6314" w:type="dxa"/>
            <w:vAlign w:val="center"/>
          </w:tcPr>
          <w:p w:rsidR="00403CA3" w:rsidRPr="004419F2" w:rsidRDefault="00B471DD" w:rsidP="005D5012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天弘多利一年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基金主代码</w:t>
            </w:r>
          </w:p>
        </w:tc>
        <w:tc>
          <w:tcPr>
            <w:tcW w:w="6314" w:type="dxa"/>
            <w:vAlign w:val="center"/>
          </w:tcPr>
          <w:p w:rsidR="00403CA3" w:rsidRPr="004419F2" w:rsidRDefault="00B471D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010257</w:t>
            </w:r>
          </w:p>
        </w:tc>
      </w:tr>
      <w:tr w:rsidR="00403CA3" w:rsidRPr="004419F2" w:rsidTr="005D5012">
        <w:trPr>
          <w:trHeight w:val="432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基金管理人名称</w:t>
            </w:r>
          </w:p>
        </w:tc>
        <w:tc>
          <w:tcPr>
            <w:tcW w:w="6314" w:type="dxa"/>
            <w:vAlign w:val="center"/>
          </w:tcPr>
          <w:p w:rsidR="00403CA3" w:rsidRPr="004419F2" w:rsidRDefault="00B471D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天弘基金管理有限公司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公告依据</w:t>
            </w:r>
          </w:p>
        </w:tc>
        <w:tc>
          <w:tcPr>
            <w:tcW w:w="6314" w:type="dxa"/>
            <w:vAlign w:val="center"/>
          </w:tcPr>
          <w:p w:rsidR="00403CA3" w:rsidRPr="004419F2" w:rsidRDefault="00B471D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《公开募集证券投资基金信息披露管理办法》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基金经理变更类型</w:t>
            </w:r>
          </w:p>
        </w:tc>
        <w:tc>
          <w:tcPr>
            <w:tcW w:w="6314" w:type="dxa"/>
            <w:vAlign w:val="center"/>
          </w:tcPr>
          <w:p w:rsidR="00403CA3" w:rsidRPr="004419F2" w:rsidRDefault="00B471DD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解聘基金经理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共同管理本基金的其他基金经理姓名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B471DD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张馨元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62736B">
              <w:rPr>
                <w:rFonts w:ascii="仿宋_GB2312" w:hint="eastAsia"/>
                <w:sz w:val="24"/>
              </w:rPr>
              <w:t>离任基金经理姓名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B471DD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李宁</w:t>
            </w:r>
          </w:p>
        </w:tc>
      </w:tr>
    </w:tbl>
    <w:p w:rsidR="006C62BE" w:rsidRDefault="006C62BE" w:rsidP="0057086C">
      <w:pPr>
        <w:pStyle w:val="a9"/>
      </w:pPr>
      <w:bookmarkStart w:id="6" w:name="PO_base_info_table_comment"/>
      <w:bookmarkStart w:id="7" w:name="PO_manager_info_table_title"/>
      <w:bookmarkStart w:id="8" w:name="PO_manager_info_table"/>
      <w:bookmarkStart w:id="9" w:name="_Toc513983619"/>
      <w:bookmarkStart w:id="10" w:name="_Toc517881278"/>
      <w:bookmarkEnd w:id="5"/>
      <w:bookmarkEnd w:id="6"/>
      <w:bookmarkEnd w:id="7"/>
    </w:p>
    <w:p w:rsidR="006C62BE" w:rsidRDefault="006C62BE" w:rsidP="0057086C">
      <w:pPr>
        <w:pStyle w:val="a9"/>
      </w:pPr>
    </w:p>
    <w:p w:rsidR="00403CA3" w:rsidRPr="0062736B" w:rsidRDefault="00B471DD" w:rsidP="00B07001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1" w:name="PO_old_manager_info_table_num"/>
      <w:bookmarkStart w:id="12" w:name="PO_old_manager_info_table_title"/>
      <w:bookmarkEnd w:id="8"/>
      <w:r>
        <w:rPr>
          <w:bCs w:val="0"/>
          <w:szCs w:val="24"/>
        </w:rPr>
        <w:t>2</w:t>
      </w:r>
      <w:bookmarkEnd w:id="11"/>
      <w:r w:rsidR="00403CA3" w:rsidRPr="0062736B">
        <w:rPr>
          <w:rFonts w:ascii="仿宋_GB2312" w:hAnsi="宋体" w:hint="eastAsia"/>
          <w:bCs w:val="0"/>
          <w:szCs w:val="24"/>
        </w:rPr>
        <w:t>.离任基金经理的相关信息</w:t>
      </w:r>
      <w:bookmarkEnd w:id="9"/>
      <w:bookmarkEnd w:id="10"/>
      <w:bookmarkEnd w:id="12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B471DD" w:rsidRDefault="00403CA3" w:rsidP="005D5012">
            <w:pPr>
              <w:rPr>
                <w:rFonts w:ascii="仿宋_GB2312"/>
                <w:color w:val="000000"/>
                <w:sz w:val="24"/>
              </w:rPr>
            </w:pPr>
            <w:bookmarkStart w:id="13" w:name="PO_old_manager_info_table"/>
            <w:r w:rsidRPr="00B471DD">
              <w:rPr>
                <w:rFonts w:ascii="仿宋_GB2312" w:hint="eastAsia"/>
                <w:color w:val="000000"/>
                <w:sz w:val="24"/>
              </w:rPr>
              <w:t xml:space="preserve">离任基金经理姓名 </w:t>
            </w:r>
          </w:p>
        </w:tc>
        <w:tc>
          <w:tcPr>
            <w:tcW w:w="6314" w:type="dxa"/>
            <w:vAlign w:val="center"/>
          </w:tcPr>
          <w:p w:rsidR="00403CA3" w:rsidRPr="00B471DD" w:rsidRDefault="00B471DD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李宁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B471D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离任原因</w:t>
            </w:r>
          </w:p>
        </w:tc>
        <w:tc>
          <w:tcPr>
            <w:tcW w:w="6314" w:type="dxa"/>
            <w:vAlign w:val="center"/>
          </w:tcPr>
          <w:p w:rsidR="00403CA3" w:rsidRPr="00B471DD" w:rsidRDefault="00B471DD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个人原因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B471D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离任日期</w:t>
            </w:r>
          </w:p>
        </w:tc>
        <w:tc>
          <w:tcPr>
            <w:tcW w:w="6314" w:type="dxa"/>
            <w:vAlign w:val="center"/>
          </w:tcPr>
          <w:p w:rsidR="00403CA3" w:rsidRPr="00B471DD" w:rsidRDefault="00B471DD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2024年03月08日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B471DD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转任本公司其他工作岗位的说明</w:t>
            </w:r>
          </w:p>
        </w:tc>
        <w:tc>
          <w:tcPr>
            <w:tcW w:w="6314" w:type="dxa"/>
            <w:vAlign w:val="center"/>
          </w:tcPr>
          <w:p w:rsidR="00403CA3" w:rsidRPr="00B471DD" w:rsidRDefault="00B471DD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B471DD" w:rsidRDefault="00B471DD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是否已按规定在中国基金业协会办理注销手续</w:t>
            </w:r>
          </w:p>
        </w:tc>
        <w:tc>
          <w:tcPr>
            <w:tcW w:w="6314" w:type="dxa"/>
            <w:vAlign w:val="center"/>
          </w:tcPr>
          <w:p w:rsidR="00403CA3" w:rsidRPr="00B471DD" w:rsidRDefault="00B471DD" w:rsidP="005D5012">
            <w:pPr>
              <w:rPr>
                <w:rFonts w:ascii="仿宋_GB2312"/>
                <w:color w:val="000000"/>
                <w:sz w:val="24"/>
              </w:rPr>
            </w:pPr>
            <w:r w:rsidRPr="00B471DD">
              <w:rPr>
                <w:rFonts w:ascii="仿宋_GB2312" w:hint="eastAsia"/>
                <w:color w:val="000000"/>
                <w:sz w:val="24"/>
              </w:rPr>
              <w:t>是</w:t>
            </w:r>
          </w:p>
        </w:tc>
      </w:tr>
    </w:tbl>
    <w:p w:rsidR="00403CA3" w:rsidRPr="006C62BE" w:rsidRDefault="00403CA3" w:rsidP="00403CA3">
      <w:pPr>
        <w:rPr>
          <w:color w:val="FF0000"/>
        </w:rPr>
      </w:pPr>
      <w:bookmarkStart w:id="14" w:name="_Toc513983620"/>
    </w:p>
    <w:p w:rsidR="006C62BE" w:rsidRDefault="006C62BE" w:rsidP="00403CA3">
      <w:pPr>
        <w:rPr>
          <w:color w:val="FF0000"/>
        </w:rPr>
      </w:pPr>
    </w:p>
    <w:p w:rsidR="00403CA3" w:rsidRPr="0062736B" w:rsidRDefault="00B471DD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5" w:name="PO_other_things_title"/>
      <w:bookmarkStart w:id="16" w:name="_Toc517881279"/>
      <w:bookmarkEnd w:id="13"/>
      <w:r>
        <w:rPr>
          <w:bCs w:val="0"/>
          <w:szCs w:val="24"/>
        </w:rPr>
        <w:t>3</w:t>
      </w:r>
      <w:bookmarkEnd w:id="15"/>
      <w:r w:rsidR="00403CA3">
        <w:rPr>
          <w:rFonts w:ascii="仿宋_GB2312" w:hAnsi="宋体" w:hint="eastAsia"/>
          <w:bCs w:val="0"/>
          <w:szCs w:val="24"/>
        </w:rPr>
        <w:t>.</w:t>
      </w:r>
      <w:r w:rsidR="00403CA3" w:rsidRPr="0062736B">
        <w:rPr>
          <w:rFonts w:ascii="仿宋_GB2312" w:hAnsi="宋体" w:hint="eastAsia"/>
          <w:bCs w:val="0"/>
          <w:szCs w:val="24"/>
        </w:rPr>
        <w:t>其他需要提示的事项</w:t>
      </w:r>
      <w:bookmarkEnd w:id="14"/>
      <w:bookmarkEnd w:id="16"/>
    </w:p>
    <w:p w:rsidR="00403CA3" w:rsidRPr="0062736B" w:rsidRDefault="00403CA3" w:rsidP="00403CA3">
      <w:pPr>
        <w:spacing w:line="360" w:lineRule="auto"/>
        <w:ind w:firstLineChars="200" w:firstLine="480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基金经理的变更日期为公司对外公告之日。</w:t>
      </w: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天弘基金管理有限公司</w:t>
      </w:r>
    </w:p>
    <w:p w:rsidR="00403CA3" w:rsidRPr="006D7FBE" w:rsidRDefault="00B471DD" w:rsidP="006D7FBE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bookmarkStart w:id="17" w:name="PO_inscribe_date_end"/>
      <w:r>
        <w:rPr>
          <w:rFonts w:ascii="仿宋_GB2312" w:hint="eastAsia"/>
          <w:color w:val="000000"/>
          <w:sz w:val="24"/>
        </w:rPr>
        <w:t>二〇二四年三月八日</w:t>
      </w:r>
      <w:bookmarkEnd w:id="17"/>
    </w:p>
    <w:sectPr w:rsidR="00403CA3" w:rsidRPr="006D7FBE" w:rsidSect="007A5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85" w:rsidRDefault="00F96285" w:rsidP="00D80F87">
      <w:r>
        <w:separator/>
      </w:r>
    </w:p>
  </w:endnote>
  <w:endnote w:type="continuationSeparator" w:id="0">
    <w:p w:rsidR="00F96285" w:rsidRDefault="00F96285" w:rsidP="00D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85" w:rsidRDefault="00F96285" w:rsidP="00D80F87">
      <w:r>
        <w:separator/>
      </w:r>
    </w:p>
  </w:footnote>
  <w:footnote w:type="continuationSeparator" w:id="0">
    <w:p w:rsidR="00F96285" w:rsidRDefault="00F96285" w:rsidP="00D8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3"/>
    <w:rsid w:val="00006282"/>
    <w:rsid w:val="00007A02"/>
    <w:rsid w:val="00045985"/>
    <w:rsid w:val="00067859"/>
    <w:rsid w:val="00081FE7"/>
    <w:rsid w:val="000D5E67"/>
    <w:rsid w:val="0011762D"/>
    <w:rsid w:val="001231C2"/>
    <w:rsid w:val="00127F02"/>
    <w:rsid w:val="00145B1C"/>
    <w:rsid w:val="00151D4F"/>
    <w:rsid w:val="00154713"/>
    <w:rsid w:val="00162E28"/>
    <w:rsid w:val="00172C94"/>
    <w:rsid w:val="001C1CF5"/>
    <w:rsid w:val="001D0702"/>
    <w:rsid w:val="001F0461"/>
    <w:rsid w:val="00204208"/>
    <w:rsid w:val="00232128"/>
    <w:rsid w:val="002449AB"/>
    <w:rsid w:val="00272224"/>
    <w:rsid w:val="002772F8"/>
    <w:rsid w:val="002B0618"/>
    <w:rsid w:val="00301970"/>
    <w:rsid w:val="00332A91"/>
    <w:rsid w:val="00334A2C"/>
    <w:rsid w:val="00343171"/>
    <w:rsid w:val="003729BE"/>
    <w:rsid w:val="00386FCF"/>
    <w:rsid w:val="003A44F3"/>
    <w:rsid w:val="003B3DB8"/>
    <w:rsid w:val="003C31BB"/>
    <w:rsid w:val="003E1ADB"/>
    <w:rsid w:val="00403CA3"/>
    <w:rsid w:val="004322B6"/>
    <w:rsid w:val="00482B63"/>
    <w:rsid w:val="00495620"/>
    <w:rsid w:val="004E042E"/>
    <w:rsid w:val="004F467E"/>
    <w:rsid w:val="0054693A"/>
    <w:rsid w:val="0057086C"/>
    <w:rsid w:val="00573E17"/>
    <w:rsid w:val="005766C2"/>
    <w:rsid w:val="005E1B78"/>
    <w:rsid w:val="00642355"/>
    <w:rsid w:val="006814D9"/>
    <w:rsid w:val="00681D40"/>
    <w:rsid w:val="006A7507"/>
    <w:rsid w:val="006B06D6"/>
    <w:rsid w:val="006C62BE"/>
    <w:rsid w:val="006D7FBE"/>
    <w:rsid w:val="006F496C"/>
    <w:rsid w:val="006F74DF"/>
    <w:rsid w:val="00730F72"/>
    <w:rsid w:val="0075216F"/>
    <w:rsid w:val="007A5AB6"/>
    <w:rsid w:val="007C1966"/>
    <w:rsid w:val="007C4400"/>
    <w:rsid w:val="007E0DB6"/>
    <w:rsid w:val="007F2975"/>
    <w:rsid w:val="00803967"/>
    <w:rsid w:val="0081427D"/>
    <w:rsid w:val="00844132"/>
    <w:rsid w:val="00875FD0"/>
    <w:rsid w:val="00893BC3"/>
    <w:rsid w:val="008D2D79"/>
    <w:rsid w:val="008D37F1"/>
    <w:rsid w:val="008E5322"/>
    <w:rsid w:val="009A4539"/>
    <w:rsid w:val="009F2558"/>
    <w:rsid w:val="00A06FB8"/>
    <w:rsid w:val="00A830F2"/>
    <w:rsid w:val="00A83B41"/>
    <w:rsid w:val="00AD70DC"/>
    <w:rsid w:val="00B07001"/>
    <w:rsid w:val="00B471DD"/>
    <w:rsid w:val="00B47579"/>
    <w:rsid w:val="00B73011"/>
    <w:rsid w:val="00BB211C"/>
    <w:rsid w:val="00BB272C"/>
    <w:rsid w:val="00BD36FD"/>
    <w:rsid w:val="00BE2B80"/>
    <w:rsid w:val="00BE3F1E"/>
    <w:rsid w:val="00BF39D1"/>
    <w:rsid w:val="00C04D11"/>
    <w:rsid w:val="00C1123A"/>
    <w:rsid w:val="00C30EFB"/>
    <w:rsid w:val="00C401CC"/>
    <w:rsid w:val="00C60083"/>
    <w:rsid w:val="00C66B20"/>
    <w:rsid w:val="00CA268C"/>
    <w:rsid w:val="00CB3C4F"/>
    <w:rsid w:val="00D00275"/>
    <w:rsid w:val="00D05FCB"/>
    <w:rsid w:val="00D30CE7"/>
    <w:rsid w:val="00D80F87"/>
    <w:rsid w:val="00DA2151"/>
    <w:rsid w:val="00DA5197"/>
    <w:rsid w:val="00DE095E"/>
    <w:rsid w:val="00DE1709"/>
    <w:rsid w:val="00E0041C"/>
    <w:rsid w:val="00E17384"/>
    <w:rsid w:val="00E345BA"/>
    <w:rsid w:val="00E34CA5"/>
    <w:rsid w:val="00E719AE"/>
    <w:rsid w:val="00EC0570"/>
    <w:rsid w:val="00EC4AD5"/>
    <w:rsid w:val="00EF23C3"/>
    <w:rsid w:val="00F20543"/>
    <w:rsid w:val="00F34210"/>
    <w:rsid w:val="00F804F5"/>
    <w:rsid w:val="00F96285"/>
    <w:rsid w:val="00FB5E28"/>
    <w:rsid w:val="00FC54A9"/>
    <w:rsid w:val="00FC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D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3DB8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3DB8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B3DB8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B3DB8"/>
    <w:rPr>
      <w:rFonts w:asciiTheme="majorHAnsi" w:eastAsia="黑体" w:hAnsiTheme="majorHAnsi" w:cstheme="majorBidi"/>
      <w:b/>
      <w:bCs/>
      <w:sz w:val="5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B3D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6F496C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F496C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6F496C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F49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F496C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49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96C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6423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D8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57086C"/>
    <w:pPr>
      <w:widowControl w:val="0"/>
      <w:jc w:val="both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5FDE-35F2-46E0-BE41-629404CD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2024-03-07T16:01:00Z</dcterms:created>
  <dcterms:modified xsi:type="dcterms:W3CDTF">2024-03-07T16:01:00Z</dcterms:modified>
</cp:coreProperties>
</file>